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eastAsia="长城小标宋体"/>
          <w:bCs/>
          <w:spacing w:val="0"/>
          <w:kern w:val="2"/>
          <w:sz w:val="36"/>
          <w:szCs w:val="36"/>
          <w:lang w:val="en-US" w:eastAsia="zh-CN"/>
        </w:rPr>
      </w:pPr>
      <w:r>
        <w:rPr>
          <w:rFonts w:hint="eastAsia" w:ascii="Times New Roman" w:eastAsia="长城小标宋体"/>
          <w:bCs/>
          <w:spacing w:val="0"/>
          <w:kern w:val="2"/>
          <w:sz w:val="36"/>
          <w:szCs w:val="36"/>
          <w:lang w:val="en-US" w:eastAsia="zh-CN"/>
        </w:rPr>
        <w:t xml:space="preserve"> </w:t>
      </w:r>
    </w:p>
    <w:p>
      <w:pPr>
        <w:spacing w:line="600" w:lineRule="exact"/>
        <w:jc w:val="center"/>
        <w:rPr>
          <w:rFonts w:hint="eastAsia" w:ascii="Times New Roman" w:eastAsia="长城小标宋体"/>
          <w:bCs/>
          <w:spacing w:val="0"/>
          <w:kern w:val="2"/>
          <w:sz w:val="36"/>
          <w:szCs w:val="36"/>
          <w:lang w:val="en-US" w:eastAsia="zh-CN"/>
        </w:rPr>
      </w:pPr>
    </w:p>
    <w:p>
      <w:pPr>
        <w:spacing w:line="600" w:lineRule="exact"/>
        <w:jc w:val="center"/>
        <w:rPr>
          <w:rFonts w:hint="eastAsia" w:ascii="Times New Roman" w:eastAsia="长城小标宋体"/>
          <w:bCs/>
          <w:spacing w:val="0"/>
          <w:kern w:val="2"/>
          <w:sz w:val="36"/>
          <w:szCs w:val="36"/>
          <w:lang w:val="en-US" w:eastAsia="zh-CN"/>
        </w:rPr>
      </w:pPr>
    </w:p>
    <w:p>
      <w:pPr>
        <w:spacing w:line="600" w:lineRule="exact"/>
        <w:jc w:val="center"/>
        <w:rPr>
          <w:rFonts w:hint="eastAsia" w:ascii="Times New Roman" w:eastAsia="长城小标宋体"/>
          <w:bCs/>
          <w:spacing w:val="0"/>
          <w:kern w:val="2"/>
          <w:sz w:val="36"/>
          <w:szCs w:val="36"/>
          <w:lang w:val="en-US" w:eastAsia="zh-CN"/>
        </w:rPr>
      </w:pPr>
    </w:p>
    <w:p>
      <w:pPr>
        <w:spacing w:line="600" w:lineRule="exact"/>
        <w:jc w:val="center"/>
        <w:rPr>
          <w:rFonts w:hint="eastAsia" w:ascii="Times New Roman" w:eastAsia="长城小标宋体"/>
          <w:bCs/>
          <w:spacing w:val="0"/>
          <w:kern w:val="2"/>
          <w:sz w:val="36"/>
          <w:szCs w:val="36"/>
          <w:lang w:val="en-US" w:eastAsia="zh-CN"/>
        </w:rPr>
      </w:pPr>
    </w:p>
    <w:p>
      <w:pPr>
        <w:spacing w:line="600" w:lineRule="exact"/>
        <w:jc w:val="center"/>
        <w:rPr>
          <w:rFonts w:hint="eastAsia" w:ascii="Times New Roman" w:eastAsia="长城小标宋体"/>
          <w:bCs/>
          <w:spacing w:val="0"/>
          <w:kern w:val="2"/>
          <w:sz w:val="36"/>
          <w:szCs w:val="36"/>
          <w:lang w:val="en-US" w:eastAsia="zh-CN"/>
        </w:rPr>
      </w:pPr>
    </w:p>
    <w:p>
      <w:pPr>
        <w:spacing w:line="600" w:lineRule="exact"/>
        <w:ind w:firstLine="1920" w:firstLineChars="600"/>
        <w:jc w:val="both"/>
        <w:rPr>
          <w:rFonts w:hint="eastAsia" w:ascii="仿宋" w:hAnsi="仿宋" w:eastAsia="仿宋" w:cs="仿宋"/>
          <w:bCs/>
          <w:spacing w:val="0"/>
          <w:kern w:val="2"/>
          <w:sz w:val="32"/>
          <w:szCs w:val="32"/>
          <w:lang w:val="en-US" w:eastAsia="zh-CN"/>
        </w:rPr>
      </w:pPr>
      <w:r>
        <w:rPr>
          <w:rFonts w:hint="eastAsia" w:ascii="仿宋" w:hAnsi="仿宋" w:eastAsia="仿宋" w:cs="仿宋"/>
          <w:bCs/>
          <w:spacing w:val="0"/>
          <w:kern w:val="2"/>
          <w:sz w:val="32"/>
          <w:szCs w:val="32"/>
          <w:lang w:val="en-US" w:eastAsia="zh-CN"/>
        </w:rPr>
        <w:t>汴顺审委办通〔2021〕1</w:t>
      </w:r>
      <w:bookmarkStart w:id="0" w:name="_GoBack"/>
      <w:bookmarkEnd w:id="0"/>
      <w:r>
        <w:rPr>
          <w:rFonts w:hint="eastAsia" w:ascii="仿宋" w:hAnsi="仿宋" w:eastAsia="仿宋" w:cs="仿宋"/>
          <w:bCs/>
          <w:spacing w:val="0"/>
          <w:kern w:val="2"/>
          <w:sz w:val="32"/>
          <w:szCs w:val="32"/>
          <w:lang w:val="en-US" w:eastAsia="zh-CN"/>
        </w:rPr>
        <w:t>号</w:t>
      </w:r>
    </w:p>
    <w:p>
      <w:pPr>
        <w:spacing w:line="600" w:lineRule="exact"/>
        <w:jc w:val="center"/>
        <w:rPr>
          <w:rFonts w:hint="eastAsia" w:ascii="Times New Roman" w:eastAsia="长城小标宋体"/>
          <w:bCs/>
          <w:spacing w:val="0"/>
          <w:kern w:val="2"/>
          <w:sz w:val="36"/>
          <w:szCs w:val="36"/>
          <w:lang w:val="en-US" w:eastAsia="zh-CN"/>
        </w:rPr>
      </w:pPr>
    </w:p>
    <w:p>
      <w:pPr>
        <w:spacing w:line="600" w:lineRule="exact"/>
        <w:jc w:val="center"/>
        <w:rPr>
          <w:rFonts w:hint="eastAsia" w:ascii="Times New Roman" w:eastAsia="长城小标宋体"/>
          <w:bCs/>
          <w:spacing w:val="0"/>
          <w:kern w:val="2"/>
          <w:sz w:val="36"/>
          <w:szCs w:val="36"/>
          <w:lang w:val="en-US" w:eastAsia="zh-CN"/>
        </w:rPr>
      </w:pPr>
    </w:p>
    <w:p>
      <w:pPr>
        <w:spacing w:beforeLines="0" w:afterLines="0"/>
        <w:jc w:val="center"/>
        <w:rPr>
          <w:rFonts w:hint="default" w:ascii="Times New Roman" w:hAnsi="Times New Roman" w:eastAsia="长城小标宋体" w:cs="Times New Roman"/>
          <w:color w:val="auto"/>
          <w:spacing w:val="-6"/>
          <w:sz w:val="44"/>
          <w:szCs w:val="44"/>
        </w:rPr>
      </w:pPr>
      <w:r>
        <w:rPr>
          <w:rFonts w:hint="default" w:ascii="Times New Roman" w:hAnsi="Times New Roman" w:eastAsia="长城小标宋体" w:cs="Times New Roman"/>
          <w:color w:val="auto"/>
          <w:spacing w:val="-6"/>
          <w:sz w:val="44"/>
          <w:szCs w:val="44"/>
        </w:rPr>
        <w:t>中共开封市顺河回族区委审计委员会办公室</w:t>
      </w:r>
    </w:p>
    <w:p>
      <w:pPr>
        <w:spacing w:beforeLines="0" w:afterLines="0"/>
        <w:jc w:val="center"/>
        <w:rPr>
          <w:rFonts w:hint="eastAsia" w:ascii="文星标宋" w:hAnsi="文星标宋" w:eastAsia="文星标宋" w:cs="长城小标宋体"/>
          <w:sz w:val="44"/>
          <w:szCs w:val="44"/>
        </w:rPr>
      </w:pPr>
      <w:r>
        <w:rPr>
          <w:rFonts w:hint="eastAsia" w:ascii="Times New Roman" w:hAnsi="Times New Roman" w:eastAsia="长城小标宋体" w:cs="Times New Roman"/>
          <w:color w:val="auto"/>
          <w:spacing w:val="-6"/>
          <w:sz w:val="44"/>
          <w:szCs w:val="44"/>
          <w:lang w:val="en-US" w:eastAsia="zh-CN"/>
        </w:rPr>
        <w:t>顺河回族区</w:t>
      </w:r>
      <w:r>
        <w:rPr>
          <w:rFonts w:hint="default" w:ascii="Times New Roman" w:hAnsi="Times New Roman" w:eastAsia="长城小标宋体" w:cs="Times New Roman"/>
          <w:color w:val="auto"/>
          <w:spacing w:val="-6"/>
          <w:sz w:val="44"/>
          <w:szCs w:val="44"/>
        </w:rPr>
        <w:t>审计</w:t>
      </w:r>
      <w:r>
        <w:rPr>
          <w:rFonts w:hint="eastAsia" w:ascii="Times New Roman" w:hAnsi="Times New Roman" w:eastAsia="长城小标宋体" w:cs="Times New Roman"/>
          <w:color w:val="auto"/>
          <w:spacing w:val="-6"/>
          <w:sz w:val="44"/>
          <w:szCs w:val="44"/>
          <w:lang w:val="en-US" w:eastAsia="zh-CN"/>
        </w:rPr>
        <w:t>局</w:t>
      </w:r>
      <w:r>
        <w:rPr>
          <w:rFonts w:hint="default" w:ascii="Times New Roman" w:hAnsi="Times New Roman" w:eastAsia="长城小标宋体" w:cs="Times New Roman"/>
          <w:color w:val="auto"/>
          <w:spacing w:val="-6"/>
          <w:sz w:val="44"/>
          <w:szCs w:val="44"/>
        </w:rPr>
        <w:t>对顺河回族区应急管</w:t>
      </w:r>
      <w:r>
        <w:rPr>
          <w:rFonts w:hint="eastAsia" w:ascii="Times New Roman" w:hAnsi="Times New Roman" w:eastAsia="长城小标宋体" w:cs="Times New Roman"/>
          <w:color w:val="auto"/>
          <w:spacing w:val="-6"/>
          <w:sz w:val="44"/>
          <w:szCs w:val="44"/>
          <w:lang w:val="en-US" w:eastAsia="zh-CN"/>
        </w:rPr>
        <w:t>理</w:t>
      </w:r>
      <w:r>
        <w:rPr>
          <w:rFonts w:hint="default" w:ascii="Times New Roman" w:hAnsi="Times New Roman" w:eastAsia="长城小标宋体" w:cs="Times New Roman"/>
          <w:color w:val="auto"/>
          <w:spacing w:val="-6"/>
          <w:sz w:val="44"/>
          <w:szCs w:val="44"/>
        </w:rPr>
        <w:t>局</w:t>
      </w:r>
      <w:r>
        <w:rPr>
          <w:rFonts w:hint="eastAsia" w:ascii="Times New Roman" w:hAnsi="Times New Roman" w:eastAsia="长城小标宋体" w:cs="Times New Roman"/>
          <w:color w:val="auto"/>
          <w:sz w:val="44"/>
          <w:szCs w:val="44"/>
          <w:lang w:val="en-US" w:eastAsia="zh-CN"/>
        </w:rPr>
        <w:t>原党组</w:t>
      </w:r>
      <w:r>
        <w:rPr>
          <w:rFonts w:hint="default" w:ascii="Times New Roman" w:hAnsi="Times New Roman" w:eastAsia="长城小标宋体" w:cs="Times New Roman"/>
          <w:color w:val="auto"/>
          <w:sz w:val="44"/>
          <w:szCs w:val="44"/>
        </w:rPr>
        <w:t>书记</w:t>
      </w:r>
      <w:r>
        <w:rPr>
          <w:rFonts w:hint="eastAsia" w:ascii="Times New Roman" w:hAnsi="Times New Roman" w:eastAsia="长城小标宋体" w:cs="Times New Roman"/>
          <w:color w:val="auto"/>
          <w:sz w:val="44"/>
          <w:szCs w:val="44"/>
          <w:lang w:eastAsia="zh-CN"/>
        </w:rPr>
        <w:t>、</w:t>
      </w:r>
      <w:r>
        <w:rPr>
          <w:rFonts w:hint="eastAsia" w:ascii="Times New Roman" w:hAnsi="Times New Roman" w:eastAsia="长城小标宋体" w:cs="Times New Roman"/>
          <w:color w:val="auto"/>
          <w:sz w:val="44"/>
          <w:szCs w:val="44"/>
          <w:lang w:val="en-US" w:eastAsia="zh-CN"/>
        </w:rPr>
        <w:t>局长赵新生</w:t>
      </w:r>
      <w:r>
        <w:rPr>
          <w:rFonts w:hint="default" w:ascii="Times New Roman" w:hAnsi="Times New Roman" w:eastAsia="长城小标宋体" w:cs="Times New Roman"/>
          <w:color w:val="auto"/>
          <w:sz w:val="44"/>
          <w:szCs w:val="44"/>
        </w:rPr>
        <w:t>同志任职期间经济责任履行情况进行</w:t>
      </w:r>
      <w:r>
        <w:rPr>
          <w:rFonts w:hint="default" w:eastAsia="长城小标宋体" w:cs="Times New Roman"/>
          <w:color w:val="auto"/>
          <w:sz w:val="44"/>
          <w:szCs w:val="44"/>
          <w:lang w:val="en-US" w:eastAsia="zh-CN"/>
        </w:rPr>
        <w:t>离任</w:t>
      </w:r>
      <w:r>
        <w:rPr>
          <w:rFonts w:hint="default" w:ascii="Times New Roman" w:hAnsi="Times New Roman" w:eastAsia="长城小标宋体" w:cs="Times New Roman"/>
          <w:color w:val="auto"/>
          <w:sz w:val="44"/>
          <w:szCs w:val="44"/>
        </w:rPr>
        <w:t>审计的通知</w:t>
      </w:r>
    </w:p>
    <w:p>
      <w:pPr>
        <w:spacing w:line="560" w:lineRule="exact"/>
        <w:jc w:val="center"/>
        <w:rPr>
          <w:rFonts w:hint="eastAsia" w:ascii="仿宋_GB2312" w:hAnsi="仿宋_GB2312" w:cs="仿宋_GB2312"/>
        </w:rPr>
      </w:pPr>
    </w:p>
    <w:p>
      <w:pPr>
        <w:spacing w:line="560" w:lineRule="exact"/>
        <w:rPr>
          <w:rFonts w:hint="eastAsia" w:ascii="仿宋_GB2312" w:eastAsia="仿宋_GB2312"/>
          <w:sz w:val="32"/>
          <w:szCs w:val="32"/>
        </w:rPr>
      </w:pPr>
      <w:r>
        <w:rPr>
          <w:rFonts w:hint="eastAsia" w:ascii="仿宋_GB2312" w:eastAsia="仿宋_GB2312"/>
          <w:sz w:val="32"/>
          <w:szCs w:val="32"/>
          <w:lang w:eastAsia="zh-CN"/>
        </w:rPr>
        <w:t>顺河回族区</w:t>
      </w:r>
      <w:r>
        <w:rPr>
          <w:rFonts w:hint="eastAsia" w:ascii="仿宋_GB2312" w:eastAsia="仿宋_GB2312"/>
          <w:sz w:val="32"/>
          <w:szCs w:val="32"/>
          <w:lang w:val="en-US" w:eastAsia="zh-CN"/>
        </w:rPr>
        <w:t>应急管理局并赵新生</w:t>
      </w:r>
      <w:r>
        <w:rPr>
          <w:rFonts w:hint="eastAsia" w:ascii="仿宋_GB2312" w:eastAsia="仿宋_GB2312"/>
          <w:sz w:val="32"/>
          <w:szCs w:val="32"/>
        </w:rPr>
        <w:t>同志：</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根据《中华人民共和国审计法》第二十五条规定和《</w:t>
      </w:r>
      <w:r>
        <w:rPr>
          <w:rFonts w:hint="eastAsia" w:ascii="仿宋_GB2312" w:hAnsi="Times New Roman" w:eastAsia="仿宋_GB2312" w:cs="Times New Roman"/>
          <w:sz w:val="32"/>
          <w:szCs w:val="32"/>
          <w:lang w:val="en-US" w:eastAsia="zh-CN"/>
        </w:rPr>
        <w:t>中共中央办公厅 国务院办公厅关于印发〈</w:t>
      </w:r>
      <w:r>
        <w:rPr>
          <w:rFonts w:hint="default" w:ascii="仿宋_GB2312" w:hAnsi="Times New Roman" w:eastAsia="仿宋_GB2312" w:cs="Times New Roman"/>
          <w:sz w:val="32"/>
          <w:szCs w:val="32"/>
          <w:lang w:val="en-US" w:eastAsia="zh-CN"/>
        </w:rPr>
        <w:t>党政主要领导干部和国有企事业单位主要领导人员经济责任审计规定</w:t>
      </w:r>
      <w:r>
        <w:rPr>
          <w:rFonts w:hint="eastAsia" w:ascii="仿宋_GB2312" w:hAnsi="Times New Roman" w:eastAsia="仿宋_GB2312" w:cs="Times New Roman"/>
          <w:sz w:val="32"/>
          <w:szCs w:val="32"/>
          <w:lang w:val="en-US" w:eastAsia="zh-CN"/>
        </w:rPr>
        <w:t>〉的通知</w:t>
      </w:r>
      <w:r>
        <w:rPr>
          <w:rFonts w:hint="default" w:ascii="仿宋_GB2312" w:hAnsi="Times New Roman" w:eastAsia="仿宋_GB2312" w:cs="Times New Roman"/>
          <w:sz w:val="32"/>
          <w:szCs w:val="32"/>
          <w:lang w:val="en-US" w:eastAsia="zh-CN"/>
        </w:rPr>
        <w:t>》（中办发〔2019〕45号），经</w:t>
      </w:r>
      <w:r>
        <w:rPr>
          <w:rFonts w:hint="default" w:ascii="仿宋_GB2312" w:hAnsi="Times New Roman" w:eastAsia="仿宋_GB2312" w:cs="Times New Roman"/>
          <w:sz w:val="32"/>
          <w:szCs w:val="32"/>
          <w:lang w:val="en-GB" w:eastAsia="zh-CN"/>
        </w:rPr>
        <w:t>中共</w:t>
      </w:r>
      <w:r>
        <w:rPr>
          <w:rFonts w:hint="eastAsia" w:ascii="仿宋_GB2312" w:hAnsi="Times New Roman" w:eastAsia="仿宋_GB2312" w:cs="Times New Roman"/>
          <w:sz w:val="32"/>
          <w:szCs w:val="32"/>
          <w:lang w:val="en-US" w:eastAsia="zh-CN"/>
        </w:rPr>
        <w:t>开封市顺河回族区</w:t>
      </w:r>
      <w:r>
        <w:rPr>
          <w:rFonts w:hint="default" w:ascii="仿宋_GB2312" w:hAnsi="Times New Roman" w:eastAsia="仿宋_GB2312" w:cs="Times New Roman"/>
          <w:sz w:val="32"/>
          <w:szCs w:val="32"/>
          <w:lang w:val="en-GB" w:eastAsia="zh-CN"/>
        </w:rPr>
        <w:t>委审计委员会批准</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开封市顺河回族区审计局</w:t>
      </w:r>
      <w:r>
        <w:rPr>
          <w:rFonts w:hint="default" w:ascii="仿宋_GB2312" w:hAnsi="Times New Roman" w:eastAsia="仿宋_GB2312" w:cs="Times New Roman"/>
          <w:sz w:val="32"/>
          <w:szCs w:val="32"/>
          <w:lang w:val="en-US" w:eastAsia="zh-CN"/>
        </w:rPr>
        <w:t>派出审计组，自</w:t>
      </w:r>
      <w:r>
        <w:rPr>
          <w:rFonts w:hint="eastAsia" w:ascii="仿宋_GB2312" w:hAnsi="Times New Roman" w:eastAsia="仿宋_GB2312" w:cs="Times New Roman"/>
          <w:sz w:val="32"/>
          <w:szCs w:val="32"/>
          <w:lang w:val="en-US" w:eastAsia="zh-CN"/>
        </w:rPr>
        <w:t>2021</w:t>
      </w:r>
      <w:r>
        <w:rPr>
          <w:rFonts w:hint="default" w:ascii="仿宋_GB2312" w:hAnsi="Times New Roman" w:eastAsia="仿宋_GB2312" w:cs="Times New Roman"/>
          <w:sz w:val="32"/>
          <w:szCs w:val="32"/>
          <w:lang w:val="en-US" w:eastAsia="zh-CN"/>
        </w:rPr>
        <w:t>年</w:t>
      </w: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月</w:t>
      </w:r>
      <w:r>
        <w:rPr>
          <w:rFonts w:hint="eastAsia" w:ascii="仿宋_GB2312" w:hAnsi="Times New Roman" w:eastAsia="仿宋_GB2312" w:cs="Times New Roman"/>
          <w:sz w:val="32"/>
          <w:szCs w:val="32"/>
          <w:lang w:val="en-US" w:eastAsia="zh-CN"/>
        </w:rPr>
        <w:t>18</w:t>
      </w:r>
      <w:r>
        <w:rPr>
          <w:rFonts w:hint="default" w:ascii="仿宋_GB2312" w:hAnsi="Times New Roman" w:eastAsia="仿宋_GB2312" w:cs="Times New Roman"/>
          <w:sz w:val="32"/>
          <w:szCs w:val="32"/>
          <w:lang w:val="en-US" w:eastAsia="zh-CN"/>
        </w:rPr>
        <w:t>日起，</w:t>
      </w:r>
      <w:r>
        <w:rPr>
          <w:rFonts w:hint="eastAsia" w:ascii="仿宋_GB2312" w:hAnsi="Times New Roman" w:eastAsia="仿宋_GB2312" w:cs="Times New Roman"/>
          <w:sz w:val="32"/>
          <w:szCs w:val="32"/>
          <w:lang w:val="en-US" w:eastAsia="zh-CN"/>
        </w:rPr>
        <w:t>对</w:t>
      </w:r>
      <w:r>
        <w:rPr>
          <w:rFonts w:hint="default" w:ascii="仿宋_GB2312" w:hAnsi="Times New Roman" w:eastAsia="仿宋_GB2312" w:cs="Times New Roman"/>
          <w:sz w:val="32"/>
          <w:szCs w:val="32"/>
          <w:lang w:val="en-US" w:eastAsia="zh-CN"/>
        </w:rPr>
        <w:t>应急管</w:t>
      </w:r>
      <w:r>
        <w:rPr>
          <w:rFonts w:hint="eastAsia" w:ascii="仿宋_GB2312" w:hAnsi="Times New Roman" w:eastAsia="仿宋_GB2312" w:cs="Times New Roman"/>
          <w:sz w:val="32"/>
          <w:szCs w:val="32"/>
          <w:lang w:val="en-US" w:eastAsia="zh-CN"/>
        </w:rPr>
        <w:t>理</w:t>
      </w:r>
      <w:r>
        <w:rPr>
          <w:rFonts w:hint="default" w:ascii="仿宋_GB2312" w:hAnsi="Times New Roman" w:eastAsia="仿宋_GB2312" w:cs="Times New Roman"/>
          <w:sz w:val="32"/>
          <w:szCs w:val="32"/>
          <w:lang w:val="en-US" w:eastAsia="zh-CN"/>
        </w:rPr>
        <w:t>局</w:t>
      </w:r>
      <w:r>
        <w:rPr>
          <w:rFonts w:hint="eastAsia" w:ascii="仿宋_GB2312" w:hAnsi="Times New Roman" w:eastAsia="仿宋_GB2312" w:cs="Times New Roman"/>
          <w:sz w:val="32"/>
          <w:szCs w:val="32"/>
          <w:lang w:val="en-US" w:eastAsia="zh-CN"/>
        </w:rPr>
        <w:t>原党组</w:t>
      </w:r>
      <w:r>
        <w:rPr>
          <w:rFonts w:hint="default" w:ascii="仿宋_GB2312" w:hAnsi="Times New Roman" w:eastAsia="仿宋_GB2312" w:cs="Times New Roman"/>
          <w:sz w:val="32"/>
          <w:szCs w:val="32"/>
          <w:lang w:val="en-US" w:eastAsia="zh-CN"/>
        </w:rPr>
        <w:t>书记</w:t>
      </w:r>
      <w:r>
        <w:rPr>
          <w:rFonts w:hint="eastAsia" w:ascii="仿宋_GB2312" w:hAnsi="Times New Roman" w:eastAsia="仿宋_GB2312" w:cs="Times New Roman"/>
          <w:sz w:val="32"/>
          <w:szCs w:val="32"/>
          <w:lang w:val="en-US" w:eastAsia="zh-CN"/>
        </w:rPr>
        <w:t>、局长赵新生</w:t>
      </w:r>
      <w:r>
        <w:rPr>
          <w:rFonts w:hint="default" w:ascii="仿宋_GB2312" w:hAnsi="Times New Roman" w:eastAsia="仿宋_GB2312" w:cs="Times New Roman"/>
          <w:sz w:val="32"/>
          <w:szCs w:val="32"/>
          <w:lang w:val="en-US" w:eastAsia="zh-CN"/>
        </w:rPr>
        <w:t>同志</w:t>
      </w:r>
      <w:r>
        <w:rPr>
          <w:rFonts w:hint="eastAsia" w:ascii="仿宋_GB2312" w:hAnsi="Times New Roman" w:eastAsia="仿宋_GB2312" w:cs="Times New Roman"/>
          <w:sz w:val="32"/>
          <w:szCs w:val="32"/>
          <w:lang w:val="en-US" w:eastAsia="zh-CN"/>
        </w:rPr>
        <w:t>自2019年2月至2020年11月任职期间的经济责任履行情况进行离任审计。</w:t>
      </w:r>
      <w:r>
        <w:rPr>
          <w:rFonts w:hint="default" w:ascii="仿宋_GB2312" w:hAnsi="Times New Roman" w:eastAsia="仿宋_GB2312" w:cs="Times New Roman"/>
          <w:sz w:val="32"/>
          <w:szCs w:val="32"/>
          <w:lang w:val="en-US" w:eastAsia="zh-CN"/>
        </w:rPr>
        <w:t>必要时将追溯到相关年度或者延伸审计有关单位。请予以配合，并提供有关资料（包括电子数据资料）和必要的工作条件。</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审计组组  长：</w:t>
      </w:r>
      <w:r>
        <w:rPr>
          <w:rFonts w:hint="eastAsia" w:ascii="仿宋_GB2312" w:hAnsi="Times New Roman" w:eastAsia="仿宋_GB2312" w:cs="Times New Roman"/>
          <w:sz w:val="32"/>
          <w:szCs w:val="32"/>
          <w:lang w:val="en-US" w:eastAsia="zh-CN"/>
        </w:rPr>
        <w:t>许  展</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审计组副组长：</w:t>
      </w:r>
      <w:r>
        <w:rPr>
          <w:rFonts w:hint="eastAsia" w:ascii="仿宋_GB2312" w:hAnsi="Times New Roman" w:eastAsia="仿宋_GB2312" w:cs="Times New Roman"/>
          <w:sz w:val="32"/>
          <w:szCs w:val="32"/>
          <w:lang w:val="en-US" w:eastAsia="zh-CN"/>
        </w:rPr>
        <w:t>周婧雅</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审计组成  员：</w:t>
      </w:r>
      <w:r>
        <w:rPr>
          <w:rFonts w:hint="eastAsia" w:ascii="仿宋_GB2312" w:hAnsi="Times New Roman" w:eastAsia="仿宋_GB2312" w:cs="Times New Roman"/>
          <w:sz w:val="32"/>
          <w:szCs w:val="32"/>
          <w:lang w:val="en-US" w:eastAsia="zh-CN"/>
        </w:rPr>
        <w:t>徐萌萌（联络员） 张  华  王  莹</w:t>
      </w:r>
    </w:p>
    <w:p>
      <w:pPr>
        <w:spacing w:line="560" w:lineRule="exact"/>
        <w:ind w:firstLine="640" w:firstLineChars="200"/>
        <w:rPr>
          <w:rFonts w:hint="eastAsia" w:ascii="仿宋_GB2312" w:eastAsia="仿宋_GB2312"/>
          <w:kern w:val="0"/>
          <w:sz w:val="32"/>
          <w:szCs w:val="32"/>
        </w:rPr>
      </w:pPr>
    </w:p>
    <w:p>
      <w:pPr>
        <w:spacing w:line="560" w:lineRule="exact"/>
        <w:ind w:firstLine="640" w:firstLineChars="200"/>
        <w:rPr>
          <w:rFonts w:hint="eastAsia" w:ascii="仿宋_GB2312" w:eastAsia="仿宋_GB2312"/>
          <w:kern w:val="0"/>
          <w:sz w:val="32"/>
          <w:szCs w:val="32"/>
        </w:rPr>
      </w:pP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附件：1．</w:t>
      </w:r>
      <w:r>
        <w:rPr>
          <w:rFonts w:hint="eastAsia" w:ascii="仿宋_GB2312" w:eastAsia="仿宋_GB2312"/>
          <w:sz w:val="32"/>
          <w:szCs w:val="32"/>
          <w:lang w:eastAsia="zh-CN"/>
        </w:rPr>
        <w:t>顺河区</w:t>
      </w:r>
      <w:r>
        <w:rPr>
          <w:rFonts w:hint="eastAsia" w:ascii="仿宋_GB2312" w:eastAsia="仿宋_GB2312"/>
          <w:sz w:val="32"/>
          <w:szCs w:val="32"/>
          <w:lang w:val="en-US" w:eastAsia="zh-CN"/>
        </w:rPr>
        <w:t>应急管理局</w:t>
      </w:r>
      <w:r>
        <w:rPr>
          <w:rFonts w:hint="eastAsia" w:ascii="仿宋_GB2312" w:eastAsia="仿宋_GB2312"/>
          <w:kern w:val="0"/>
          <w:sz w:val="32"/>
          <w:szCs w:val="32"/>
        </w:rPr>
        <w:t>应提供的资料清单</w:t>
      </w:r>
    </w:p>
    <w:p>
      <w:pPr>
        <w:spacing w:line="560" w:lineRule="exact"/>
        <w:ind w:firstLine="1600" w:firstLineChars="500"/>
        <w:rPr>
          <w:rFonts w:hint="eastAsia" w:ascii="仿宋_GB2312" w:eastAsia="仿宋_GB2312"/>
          <w:kern w:val="0"/>
          <w:sz w:val="32"/>
          <w:szCs w:val="32"/>
        </w:rPr>
      </w:pPr>
      <w:r>
        <w:rPr>
          <w:rFonts w:hint="eastAsia" w:ascii="仿宋_GB2312" w:eastAsia="仿宋_GB2312"/>
          <w:kern w:val="0"/>
          <w:sz w:val="32"/>
          <w:szCs w:val="32"/>
        </w:rPr>
        <w:t>2．审计“四严禁”工作要求</w:t>
      </w:r>
    </w:p>
    <w:p>
      <w:pPr>
        <w:spacing w:line="560" w:lineRule="exact"/>
        <w:ind w:firstLine="1600" w:firstLineChars="500"/>
        <w:rPr>
          <w:rFonts w:hint="eastAsia" w:ascii="仿宋_GB2312" w:eastAsia="仿宋_GB2312"/>
          <w:kern w:val="0"/>
          <w:sz w:val="32"/>
          <w:szCs w:val="32"/>
        </w:rPr>
      </w:pPr>
      <w:r>
        <w:rPr>
          <w:rFonts w:hint="eastAsia" w:ascii="仿宋_GB2312" w:eastAsia="仿宋_GB2312"/>
          <w:kern w:val="0"/>
          <w:sz w:val="32"/>
          <w:szCs w:val="32"/>
        </w:rPr>
        <w:t>3．审计“八不准”工作纪律</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      4．审计人员行政执法证及工作证复印件</w:t>
      </w:r>
    </w:p>
    <w:p>
      <w:pPr>
        <w:pStyle w:val="2"/>
        <w:rPr>
          <w:rFonts w:hint="eastAsia" w:ascii="仿宋_GB2312" w:eastAsia="仿宋_GB2312"/>
          <w:kern w:val="0"/>
          <w:sz w:val="32"/>
          <w:szCs w:val="32"/>
        </w:rPr>
      </w:pP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w:t>
      </w:r>
    </w:p>
    <w:p>
      <w:pPr>
        <w:pStyle w:val="6"/>
        <w:spacing w:after="0" w:line="560" w:lineRule="exact"/>
        <w:ind w:left="0" w:leftChars="0" w:firstLine="0" w:firstLineChars="0"/>
        <w:rPr>
          <w:rFonts w:hint="eastAsia" w:ascii="仿宋_GB2312" w:eastAsia="仿宋_GB2312"/>
          <w:w w:val="80"/>
          <w:sz w:val="32"/>
          <w:szCs w:val="32"/>
        </w:rPr>
      </w:pPr>
    </w:p>
    <w:p>
      <w:pPr>
        <w:pStyle w:val="6"/>
        <w:spacing w:after="0" w:line="560" w:lineRule="exact"/>
        <w:ind w:left="0" w:leftChars="0" w:firstLine="0" w:firstLineChars="0"/>
        <w:rPr>
          <w:rFonts w:hint="eastAsia" w:ascii="仿宋_GB2312" w:eastAsia="仿宋_GB2312"/>
          <w:w w:val="80"/>
          <w:sz w:val="32"/>
          <w:szCs w:val="32"/>
        </w:rPr>
      </w:pPr>
    </w:p>
    <w:p>
      <w:pPr>
        <w:pStyle w:val="6"/>
        <w:spacing w:after="0" w:line="560" w:lineRule="exact"/>
        <w:ind w:left="0" w:leftChars="0" w:firstLine="0" w:firstLineChars="0"/>
        <w:rPr>
          <w:rFonts w:hint="eastAsia" w:ascii="仿宋_GB2312" w:eastAsia="仿宋_GB2312"/>
          <w:sz w:val="32"/>
          <w:szCs w:val="32"/>
        </w:rPr>
      </w:pPr>
      <w:r>
        <w:rPr>
          <w:rFonts w:hint="eastAsia" w:ascii="仿宋_GB2312" w:eastAsia="仿宋_GB2312"/>
          <w:w w:val="80"/>
          <w:sz w:val="32"/>
          <w:szCs w:val="32"/>
        </w:rPr>
        <w:t>中共开封市</w:t>
      </w:r>
      <w:r>
        <w:rPr>
          <w:rFonts w:hint="eastAsia" w:ascii="仿宋_GB2312" w:eastAsia="仿宋_GB2312"/>
          <w:w w:val="80"/>
          <w:sz w:val="32"/>
          <w:szCs w:val="32"/>
          <w:lang w:eastAsia="zh-CN"/>
        </w:rPr>
        <w:t>顺河回族区</w:t>
      </w:r>
      <w:r>
        <w:rPr>
          <w:rFonts w:hint="eastAsia" w:ascii="仿宋_GB2312" w:eastAsia="仿宋_GB2312"/>
          <w:w w:val="80"/>
          <w:sz w:val="32"/>
          <w:szCs w:val="32"/>
        </w:rPr>
        <w:t xml:space="preserve">委审计委员会办公室 </w:t>
      </w:r>
      <w:r>
        <w:rPr>
          <w:rFonts w:hint="eastAsia" w:ascii="仿宋_GB2312" w:eastAsia="仿宋_GB2312"/>
          <w:w w:val="80"/>
          <w:sz w:val="32"/>
          <w:szCs w:val="32"/>
          <w:lang w:val="en-US" w:eastAsia="zh-CN"/>
        </w:rPr>
        <w:t xml:space="preserve"> </w:t>
      </w:r>
      <w:r>
        <w:rPr>
          <w:rFonts w:hint="eastAsia" w:ascii="仿宋_GB2312" w:eastAsia="仿宋_GB2312"/>
          <w:w w:val="80"/>
          <w:sz w:val="32"/>
          <w:szCs w:val="32"/>
        </w:rPr>
        <w:t>开封市</w:t>
      </w:r>
      <w:r>
        <w:rPr>
          <w:rFonts w:hint="eastAsia" w:ascii="仿宋_GB2312" w:eastAsia="仿宋_GB2312"/>
          <w:w w:val="80"/>
          <w:sz w:val="32"/>
          <w:szCs w:val="32"/>
          <w:lang w:eastAsia="zh-CN"/>
        </w:rPr>
        <w:t>顺河回族区</w:t>
      </w:r>
      <w:r>
        <w:rPr>
          <w:rFonts w:hint="eastAsia" w:ascii="仿宋_GB2312" w:eastAsia="仿宋_GB2312"/>
          <w:w w:val="80"/>
          <w:sz w:val="32"/>
          <w:szCs w:val="32"/>
        </w:rPr>
        <w:t xml:space="preserve">审计局            </w:t>
      </w:r>
      <w:r>
        <w:rPr>
          <w:rFonts w:hint="eastAsia" w:ascii="仿宋_GB2312" w:eastAsia="仿宋_GB2312"/>
          <w:sz w:val="32"/>
          <w:szCs w:val="32"/>
        </w:rPr>
        <w:t xml:space="preserve">               </w:t>
      </w:r>
    </w:p>
    <w:p>
      <w:pPr>
        <w:pStyle w:val="6"/>
        <w:spacing w:after="0" w:line="560" w:lineRule="exact"/>
        <w:ind w:left="2075" w:leftChars="988" w:firstLine="0" w:firstLineChars="0"/>
        <w:rPr>
          <w:rFonts w:hint="eastAsia" w:ascii="仿宋_GB2312" w:hAnsi="仿宋_GB2312" w:eastAsia="仿宋_GB2312" w:cs="仿宋_GB2312"/>
          <w:color w:val="000000"/>
          <w:sz w:val="32"/>
          <w:szCs w:val="32"/>
          <w:u w:val="none" w:color="000000"/>
          <w:lang w:val="en-US" w:eastAsia="zh-CN" w:bidi="ar-SA"/>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pStyle w:val="2"/>
        <w:rPr>
          <w:rFonts w:hint="default" w:ascii="仿宋" w:hAnsi="仿宋" w:eastAsia="仿宋" w:cs="仿宋"/>
          <w:color w:val="000000"/>
          <w:sz w:val="30"/>
          <w:szCs w:val="30"/>
          <w:lang w:val="en-US" w:eastAsia="zh-CN"/>
        </w:rPr>
      </w:pPr>
    </w:p>
    <w:p>
      <w:pPr>
        <w:pStyle w:val="4"/>
        <w:snapToGrid/>
        <w:spacing w:beforeLines="0" w:afterLines="0"/>
        <w:outlineLvl w:val="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附件1</w:t>
      </w:r>
    </w:p>
    <w:p>
      <w:pPr>
        <w:spacing w:beforeLines="0" w:afterLines="0"/>
        <w:jc w:val="center"/>
        <w:outlineLvl w:val="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需向审计组提供的资料清单</w:t>
      </w:r>
    </w:p>
    <w:p>
      <w:pPr>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一、</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原党组书记、局长赵新生</w:t>
      </w:r>
      <w:r>
        <w:rPr>
          <w:rFonts w:hint="eastAsia" w:ascii="Times New Roman" w:hAnsi="Times New Roman" w:eastAsia="仿宋_GB2312" w:cs="Times New Roman"/>
          <w:color w:val="auto"/>
          <w:kern w:val="2"/>
          <w:sz w:val="32"/>
          <w:szCs w:val="36"/>
          <w:lang w:val="en-US" w:eastAsia="zh-CN" w:bidi="ar-SA"/>
        </w:rPr>
        <w:t>同志</w:t>
      </w:r>
      <w:r>
        <w:rPr>
          <w:rFonts w:hint="default" w:ascii="Times New Roman" w:hAnsi="Times New Roman" w:eastAsia="仿宋_GB2312" w:cs="Times New Roman"/>
          <w:color w:val="auto"/>
          <w:kern w:val="2"/>
          <w:sz w:val="32"/>
          <w:szCs w:val="36"/>
          <w:lang w:val="en-US" w:eastAsia="zh-CN" w:bidi="ar-SA"/>
        </w:rPr>
        <w:t>经济责任履行情况报告。</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二、</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原党组书记、局长赵新生同志任职期间的职责范围以及</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的机构设置、职责分工</w:t>
      </w:r>
      <w:r>
        <w:rPr>
          <w:rFonts w:hint="eastAsia" w:ascii="Times New Roman" w:hAnsi="Times New Roman" w:eastAsia="仿宋_GB2312" w:cs="Times New Roman"/>
          <w:color w:val="auto"/>
          <w:kern w:val="2"/>
          <w:sz w:val="32"/>
          <w:szCs w:val="36"/>
          <w:lang w:val="en-US" w:eastAsia="zh-CN" w:bidi="ar-SA"/>
        </w:rPr>
        <w:t>、所属机构情况</w:t>
      </w:r>
      <w:r>
        <w:rPr>
          <w:rFonts w:hint="default" w:ascii="Times New Roman" w:hAnsi="Times New Roman" w:eastAsia="仿宋_GB2312" w:cs="Times New Roman"/>
          <w:color w:val="auto"/>
          <w:kern w:val="2"/>
          <w:sz w:val="32"/>
          <w:szCs w:val="36"/>
          <w:lang w:val="en-US" w:eastAsia="zh-CN" w:bidi="ar-SA"/>
        </w:rPr>
        <w:t>等有关资料。</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三、</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原党组书记、局长赵新生同志任职期间与</w:t>
      </w:r>
      <w:r>
        <w:rPr>
          <w:rFonts w:hint="eastAsia" w:ascii="Times New Roman" w:hAnsi="Times New Roman" w:eastAsia="仿宋_GB2312" w:cs="Times New Roman"/>
          <w:color w:val="auto"/>
          <w:kern w:val="2"/>
          <w:sz w:val="32"/>
          <w:szCs w:val="36"/>
          <w:lang w:val="en-US" w:eastAsia="zh-CN" w:bidi="ar-SA"/>
        </w:rPr>
        <w:t>区</w:t>
      </w:r>
      <w:r>
        <w:rPr>
          <w:rFonts w:hint="default" w:ascii="Times New Roman" w:hAnsi="Times New Roman" w:eastAsia="仿宋_GB2312" w:cs="Times New Roman"/>
          <w:color w:val="auto"/>
          <w:kern w:val="2"/>
          <w:sz w:val="32"/>
          <w:szCs w:val="36"/>
          <w:lang w:val="en-US" w:eastAsia="zh-CN" w:bidi="ar-SA"/>
        </w:rPr>
        <w:t>委、</w:t>
      </w:r>
      <w:r>
        <w:rPr>
          <w:rFonts w:hint="eastAsia" w:ascii="Times New Roman" w:hAnsi="Times New Roman" w:eastAsia="仿宋_GB2312" w:cs="Times New Roman"/>
          <w:color w:val="auto"/>
          <w:kern w:val="2"/>
          <w:sz w:val="32"/>
          <w:szCs w:val="36"/>
          <w:lang w:val="en-US" w:eastAsia="zh-CN" w:bidi="ar-SA"/>
        </w:rPr>
        <w:t>区</w:t>
      </w:r>
      <w:r>
        <w:rPr>
          <w:rFonts w:hint="default" w:ascii="Times New Roman" w:hAnsi="Times New Roman" w:eastAsia="仿宋_GB2312" w:cs="Times New Roman"/>
          <w:color w:val="auto"/>
          <w:kern w:val="2"/>
          <w:sz w:val="32"/>
          <w:szCs w:val="36"/>
          <w:lang w:val="en-US" w:eastAsia="zh-CN" w:bidi="ar-SA"/>
        </w:rPr>
        <w:t>政府及有关部门签订的各项目标责任书及其工作任务完成情况，组织人事等部门对其考核情况，在经济工作方面业绩评估与奖惩情况。</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四、</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原党组书记、局长赵新生同志任职期间</w:t>
      </w:r>
      <w:r>
        <w:rPr>
          <w:rFonts w:hint="eastAsia" w:ascii="Times New Roman" w:hAnsi="Times New Roman" w:eastAsia="仿宋_GB2312" w:cs="Times New Roman"/>
          <w:color w:val="auto"/>
          <w:kern w:val="2"/>
          <w:sz w:val="32"/>
          <w:szCs w:val="36"/>
          <w:lang w:val="en-US" w:eastAsia="zh-CN" w:bidi="ar-SA"/>
        </w:rPr>
        <w:t>工作计划、工作总结、会议记录、会议纪要、规章制度、经济合同、考核检查结果、业务档案、机构编制</w:t>
      </w:r>
      <w:r>
        <w:rPr>
          <w:rFonts w:hint="default" w:ascii="Times New Roman" w:hAnsi="Times New Roman" w:eastAsia="仿宋_GB2312" w:cs="Times New Roman"/>
          <w:color w:val="auto"/>
          <w:kern w:val="2"/>
          <w:sz w:val="32"/>
          <w:szCs w:val="36"/>
          <w:lang w:val="en-US" w:eastAsia="zh-CN" w:bidi="ar-SA"/>
        </w:rPr>
        <w:t>等有关资料。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五、</w:t>
      </w:r>
      <w:r>
        <w:rPr>
          <w:rFonts w:hint="eastAsia" w:ascii="Times New Roman" w:hAnsi="Times New Roman" w:eastAsia="仿宋_GB2312" w:cs="Times New Roman"/>
          <w:color w:val="auto"/>
          <w:kern w:val="2"/>
          <w:sz w:val="32"/>
          <w:szCs w:val="36"/>
          <w:lang w:val="en-US" w:eastAsia="zh-CN" w:bidi="ar-SA"/>
        </w:rPr>
        <w:t>应急管理局为</w:t>
      </w:r>
      <w:r>
        <w:rPr>
          <w:rFonts w:hint="default" w:ascii="Times New Roman" w:hAnsi="Times New Roman" w:eastAsia="仿宋_GB2312" w:cs="Times New Roman"/>
          <w:color w:val="auto"/>
          <w:kern w:val="2"/>
          <w:sz w:val="32"/>
          <w:szCs w:val="36"/>
          <w:lang w:val="en-US" w:eastAsia="zh-CN" w:bidi="ar-SA"/>
        </w:rPr>
        <w:t>贯彻国家经济政策制定的各项规章制度文件；</w:t>
      </w:r>
      <w:r>
        <w:rPr>
          <w:rFonts w:hint="eastAsia" w:ascii="Times New Roman" w:hAnsi="Times New Roman" w:eastAsia="仿宋_GB2312" w:cs="Times New Roman"/>
          <w:color w:val="auto"/>
          <w:kern w:val="2"/>
          <w:sz w:val="32"/>
          <w:szCs w:val="36"/>
          <w:lang w:val="en-US" w:eastAsia="zh-CN" w:bidi="ar-SA"/>
        </w:rPr>
        <w:t>2019年2月至2020年11月</w:t>
      </w:r>
      <w:r>
        <w:rPr>
          <w:rFonts w:hint="default" w:ascii="Times New Roman" w:hAnsi="Times New Roman" w:eastAsia="仿宋_GB2312" w:cs="Times New Roman"/>
          <w:color w:val="auto"/>
          <w:kern w:val="2"/>
          <w:sz w:val="32"/>
          <w:szCs w:val="36"/>
          <w:lang w:val="en-US" w:eastAsia="zh-CN" w:bidi="ar-SA"/>
        </w:rPr>
        <w:t>财政财务会计核算资料及其有关经济活动资料。</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eastAsia" w:ascii="Times New Roman" w:hAnsi="Times New Roman" w:eastAsia="仿宋_GB2312" w:cs="Times New Roman"/>
          <w:color w:val="auto"/>
          <w:kern w:val="2"/>
          <w:sz w:val="32"/>
          <w:szCs w:val="36"/>
          <w:lang w:val="en-US" w:eastAsia="zh-CN" w:bidi="ar-SA"/>
        </w:rPr>
        <w:t>六</w:t>
      </w:r>
      <w:r>
        <w:rPr>
          <w:rFonts w:hint="default" w:ascii="Times New Roman" w:hAnsi="Times New Roman" w:eastAsia="仿宋_GB2312" w:cs="Times New Roman"/>
          <w:color w:val="auto"/>
          <w:kern w:val="2"/>
          <w:sz w:val="32"/>
          <w:szCs w:val="36"/>
          <w:lang w:val="en-US" w:eastAsia="zh-CN" w:bidi="ar-SA"/>
        </w:rPr>
        <w:t>、</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原党组书记、局长赵新生同志任职期间的书面述职述廉报告及对有关情况的说明材料，以及向社会承诺的事项及实事完成情况。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6"/>
          <w:lang w:val="en-US" w:eastAsia="zh-CN" w:bidi="ar-SA"/>
        </w:rPr>
      </w:pPr>
      <w:r>
        <w:rPr>
          <w:rFonts w:hint="eastAsia" w:ascii="Times New Roman" w:hAnsi="Times New Roman" w:eastAsia="仿宋_GB2312" w:cs="Times New Roman"/>
          <w:color w:val="auto"/>
          <w:kern w:val="2"/>
          <w:sz w:val="32"/>
          <w:szCs w:val="36"/>
          <w:lang w:val="en-US" w:eastAsia="zh-CN" w:bidi="ar-SA"/>
        </w:rPr>
        <w:t>七</w:t>
      </w:r>
      <w:r>
        <w:rPr>
          <w:rFonts w:hint="default" w:ascii="Times New Roman" w:hAnsi="Times New Roman" w:eastAsia="仿宋_GB2312" w:cs="Times New Roman"/>
          <w:color w:val="auto"/>
          <w:kern w:val="2"/>
          <w:sz w:val="32"/>
          <w:szCs w:val="36"/>
          <w:lang w:val="en-US" w:eastAsia="zh-CN" w:bidi="ar-SA"/>
        </w:rPr>
        <w:t>、</w:t>
      </w:r>
      <w:r>
        <w:rPr>
          <w:rFonts w:hint="eastAsia" w:ascii="Times New Roman" w:hAnsi="Times New Roman" w:eastAsia="仿宋_GB2312" w:cs="Times New Roman"/>
          <w:color w:val="auto"/>
          <w:kern w:val="2"/>
          <w:sz w:val="32"/>
          <w:szCs w:val="36"/>
          <w:lang w:val="en-US" w:eastAsia="zh-CN" w:bidi="ar-SA"/>
        </w:rPr>
        <w:t>应急管理局</w:t>
      </w:r>
      <w:r>
        <w:rPr>
          <w:rFonts w:hint="default" w:ascii="Times New Roman" w:hAnsi="Times New Roman" w:eastAsia="仿宋_GB2312" w:cs="Times New Roman"/>
          <w:color w:val="auto"/>
          <w:kern w:val="2"/>
          <w:sz w:val="32"/>
          <w:szCs w:val="36"/>
          <w:lang w:val="en-US" w:eastAsia="zh-CN" w:bidi="ar-SA"/>
        </w:rPr>
        <w:t>原党组书记、局长赵新生同志任职期间</w:t>
      </w:r>
      <w:r>
        <w:rPr>
          <w:rFonts w:hint="eastAsia" w:ascii="Times New Roman" w:hAnsi="Times New Roman" w:eastAsia="仿宋_GB2312" w:cs="Times New Roman"/>
          <w:color w:val="auto"/>
          <w:kern w:val="2"/>
          <w:sz w:val="32"/>
          <w:szCs w:val="36"/>
          <w:lang w:val="en-US" w:eastAsia="zh-CN" w:bidi="ar-SA"/>
        </w:rPr>
        <w:t>履行经济责任情况的述职报告。包括赵新生同志的基本情况及职责分工；贯彻执行党和国家经济方针政策和决策部署情况、遵守有关法律法规和财经纪律情况；推动事业科学发展和有关目标责任制完成情况；重大经济决策情况；预算执行和财政收支情况；国有资产的采购、管理、使用和处置情况；重要项目的投资、建设和管理情况；内部管理制度的制定和执行情况；机构设置、编制使用以及有关规定的执行情况；赵新生同志履行有关党风廉政建设第一责任人职责情况以及遵守廉政规定的情况；以往审计中发现问题的整改情况；管理中存在的主要问题等等。</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eastAsia" w:ascii="Times New Roman" w:hAnsi="Times New Roman" w:eastAsia="仿宋_GB2312" w:cs="Times New Roman"/>
          <w:color w:val="auto"/>
          <w:kern w:val="2"/>
          <w:sz w:val="32"/>
          <w:szCs w:val="36"/>
          <w:lang w:val="en-US" w:eastAsia="zh-CN" w:bidi="ar-SA"/>
        </w:rPr>
        <w:t>八</w:t>
      </w:r>
      <w:r>
        <w:rPr>
          <w:rFonts w:hint="default" w:ascii="Times New Roman" w:hAnsi="Times New Roman" w:eastAsia="仿宋_GB2312" w:cs="Times New Roman"/>
          <w:color w:val="auto"/>
          <w:kern w:val="2"/>
          <w:sz w:val="32"/>
          <w:szCs w:val="36"/>
          <w:lang w:val="en-US" w:eastAsia="zh-CN" w:bidi="ar-SA"/>
        </w:rPr>
        <w:t>、审计组要求提供的其他有关材料。</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以上资料包括纸质资料和电子数据，请于审计</w:t>
      </w:r>
      <w:r>
        <w:rPr>
          <w:rFonts w:hint="eastAsia" w:ascii="Times New Roman" w:hAnsi="Times New Roman" w:eastAsia="仿宋_GB2312" w:cs="Times New Roman"/>
          <w:color w:val="auto"/>
          <w:kern w:val="2"/>
          <w:sz w:val="32"/>
          <w:szCs w:val="36"/>
          <w:lang w:val="en-US" w:eastAsia="zh-CN" w:bidi="ar-SA"/>
        </w:rPr>
        <w:t>实施</w:t>
      </w:r>
      <w:r>
        <w:rPr>
          <w:rFonts w:hint="default" w:ascii="Times New Roman" w:hAnsi="Times New Roman" w:eastAsia="仿宋_GB2312" w:cs="Times New Roman"/>
          <w:color w:val="auto"/>
          <w:kern w:val="2"/>
          <w:sz w:val="32"/>
          <w:szCs w:val="36"/>
          <w:lang w:val="en-US" w:eastAsia="zh-CN" w:bidi="ar-SA"/>
        </w:rPr>
        <w:t>前准备就绪。</w:t>
      </w:r>
    </w:p>
    <w:p>
      <w:pPr>
        <w:spacing w:beforeLines="0" w:afterLines="0"/>
        <w:ind w:firstLine="640" w:firstLineChars="200"/>
        <w:jc w:val="both"/>
        <w:rPr>
          <w:rFonts w:hint="default" w:ascii="Times New Roman" w:hAnsi="Times New Roman" w:eastAsia="仿宋_GB2312" w:cs="Times New Roman"/>
          <w:color w:val="auto"/>
          <w:kern w:val="2"/>
          <w:sz w:val="32"/>
          <w:szCs w:val="36"/>
          <w:lang w:val="en-US" w:eastAsia="zh-CN" w:bidi="ar-SA"/>
        </w:rPr>
      </w:pPr>
    </w:p>
    <w:p>
      <w:pPr>
        <w:pStyle w:val="2"/>
        <w:rPr>
          <w:rFonts w:hint="default" w:ascii="Times New Roman" w:hAnsi="Times New Roman" w:eastAsia="仿宋_GB2312" w:cs="Times New Roman"/>
          <w:color w:val="auto"/>
          <w:kern w:val="2"/>
          <w:sz w:val="32"/>
          <w:szCs w:val="36"/>
          <w:lang w:val="en-US" w:eastAsia="zh-CN" w:bidi="ar-SA"/>
        </w:rPr>
      </w:pPr>
    </w:p>
    <w:p>
      <w:pPr>
        <w:rPr>
          <w:rFonts w:hint="default" w:ascii="Times New Roman" w:hAnsi="Times New Roman" w:eastAsia="仿宋_GB2312" w:cs="Times New Roman"/>
          <w:color w:val="auto"/>
          <w:kern w:val="2"/>
          <w:sz w:val="32"/>
          <w:szCs w:val="36"/>
          <w:lang w:val="en-US" w:eastAsia="zh-CN" w:bidi="ar-SA"/>
        </w:rPr>
      </w:pPr>
    </w:p>
    <w:p>
      <w:pPr>
        <w:pStyle w:val="2"/>
        <w:rPr>
          <w:rFonts w:hint="default" w:ascii="Times New Roman" w:hAnsi="Times New Roman" w:eastAsia="仿宋_GB2312" w:cs="Times New Roman"/>
          <w:color w:val="auto"/>
          <w:kern w:val="2"/>
          <w:sz w:val="32"/>
          <w:szCs w:val="36"/>
          <w:lang w:val="en-US" w:eastAsia="zh-CN" w:bidi="ar-SA"/>
        </w:rPr>
      </w:pPr>
    </w:p>
    <w:p>
      <w:pPr>
        <w:rPr>
          <w:rFonts w:hint="default" w:ascii="Times New Roman" w:hAnsi="Times New Roman" w:eastAsia="仿宋_GB2312" w:cs="Times New Roman"/>
          <w:color w:val="auto"/>
          <w:kern w:val="2"/>
          <w:sz w:val="32"/>
          <w:szCs w:val="36"/>
          <w:lang w:val="en-US" w:eastAsia="zh-CN" w:bidi="ar-SA"/>
        </w:rPr>
      </w:pPr>
    </w:p>
    <w:p>
      <w:pPr>
        <w:pStyle w:val="2"/>
        <w:rPr>
          <w:rFonts w:hint="default" w:ascii="Times New Roman" w:hAnsi="Times New Roman" w:eastAsia="仿宋_GB2312" w:cs="Times New Roman"/>
          <w:color w:val="auto"/>
          <w:kern w:val="2"/>
          <w:sz w:val="32"/>
          <w:szCs w:val="36"/>
          <w:lang w:val="en-US" w:eastAsia="zh-CN" w:bidi="ar-SA"/>
        </w:rPr>
      </w:pPr>
    </w:p>
    <w:p>
      <w:pPr>
        <w:rPr>
          <w:rFonts w:hint="default" w:ascii="Times New Roman" w:hAnsi="Times New Roman" w:eastAsia="仿宋_GB2312" w:cs="Times New Roman"/>
          <w:color w:val="auto"/>
          <w:kern w:val="2"/>
          <w:sz w:val="32"/>
          <w:szCs w:val="36"/>
          <w:lang w:val="en-US" w:eastAsia="zh-CN" w:bidi="ar-SA"/>
        </w:rPr>
      </w:pPr>
    </w:p>
    <w:p>
      <w:pPr>
        <w:pStyle w:val="2"/>
        <w:rPr>
          <w:rFonts w:hint="default" w:ascii="Times New Roman" w:hAnsi="Times New Roman" w:eastAsia="仿宋_GB2312" w:cs="Times New Roman"/>
          <w:color w:val="auto"/>
          <w:kern w:val="2"/>
          <w:sz w:val="32"/>
          <w:szCs w:val="36"/>
          <w:lang w:val="en-US" w:eastAsia="zh-CN" w:bidi="ar-SA"/>
        </w:rPr>
      </w:pPr>
    </w:p>
    <w:p>
      <w:pPr>
        <w:rPr>
          <w:rFonts w:hint="default" w:ascii="Times New Roman" w:hAnsi="Times New Roman" w:eastAsia="仿宋_GB2312" w:cs="Times New Roman"/>
          <w:color w:val="auto"/>
          <w:kern w:val="2"/>
          <w:sz w:val="32"/>
          <w:szCs w:val="36"/>
          <w:lang w:val="en-US" w:eastAsia="zh-CN" w:bidi="ar-SA"/>
        </w:rPr>
      </w:pPr>
    </w:p>
    <w:p>
      <w:pPr>
        <w:spacing w:beforeLines="0" w:afterLines="0"/>
        <w:jc w:val="left"/>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附件2</w:t>
      </w:r>
    </w:p>
    <w:p>
      <w:pPr>
        <w:spacing w:beforeLines="0" w:afterLines="0"/>
        <w:outlineLvl w:val="0"/>
        <w:rPr>
          <w:rFonts w:hint="default" w:ascii="Times New Roman" w:hAnsi="Times New Roman" w:eastAsia="仿宋_GB2312" w:cs="Times New Roman"/>
          <w:color w:val="auto"/>
          <w:kern w:val="2"/>
          <w:sz w:val="32"/>
          <w:szCs w:val="36"/>
          <w:lang w:val="en-US" w:eastAsia="zh-CN" w:bidi="ar-SA"/>
        </w:rPr>
      </w:pPr>
    </w:p>
    <w:p>
      <w:pPr>
        <w:spacing w:beforeLines="0" w:afterLines="0"/>
        <w:jc w:val="center"/>
        <w:rPr>
          <w:rFonts w:hint="eastAsia" w:ascii="Times New Roman" w:hAnsi="Times New Roman" w:eastAsia="仿宋_GB2312" w:cs="Times New Roman"/>
          <w:color w:val="auto"/>
          <w:kern w:val="2"/>
          <w:sz w:val="32"/>
          <w:szCs w:val="36"/>
          <w:lang w:val="en-US" w:eastAsia="zh-CN" w:bidi="ar-SA"/>
        </w:rPr>
      </w:pPr>
      <w:r>
        <w:rPr>
          <w:rFonts w:hint="eastAsia" w:ascii="Times New Roman" w:hAnsi="Times New Roman" w:eastAsia="仿宋_GB2312" w:cs="Times New Roman"/>
          <w:color w:val="auto"/>
          <w:kern w:val="2"/>
          <w:sz w:val="32"/>
          <w:szCs w:val="36"/>
          <w:lang w:val="en-US" w:eastAsia="zh-CN" w:bidi="ar-SA"/>
        </w:rPr>
        <w:t>审计“四严禁”工作要求</w:t>
      </w:r>
    </w:p>
    <w:p>
      <w:pPr>
        <w:pBdr>
          <w:top w:val="none" w:color="auto" w:sz="0" w:space="1"/>
          <w:left w:val="none" w:color="auto" w:sz="0" w:space="4"/>
          <w:bottom w:val="none" w:color="auto" w:sz="0" w:space="1"/>
          <w:right w:val="none" w:color="auto" w:sz="0" w:space="4"/>
        </w:pBdr>
        <w:adjustRightInd w:val="0"/>
        <w:spacing w:beforeLines="0" w:afterLines="0"/>
        <w:rPr>
          <w:rFonts w:hint="default" w:ascii="Times New Roman" w:hAnsi="Times New Roman" w:eastAsia="仿宋_GB2312" w:cs="Times New Roman"/>
          <w:color w:val="auto"/>
          <w:kern w:val="2"/>
          <w:sz w:val="32"/>
          <w:szCs w:val="36"/>
          <w:lang w:val="en-US" w:eastAsia="zh-CN" w:bidi="ar-SA"/>
        </w:rPr>
      </w:pPr>
    </w:p>
    <w:p>
      <w:pPr>
        <w:pBdr>
          <w:top w:val="none" w:color="auto" w:sz="0" w:space="1"/>
          <w:left w:val="none" w:color="auto" w:sz="0" w:space="4"/>
          <w:bottom w:val="none" w:color="auto" w:sz="0" w:space="1"/>
          <w:right w:val="none" w:color="auto" w:sz="0" w:space="4"/>
        </w:pBdr>
        <w:adjustRightInd w:val="0"/>
        <w:spacing w:beforeLines="0" w:afterLines="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 xml:space="preserve">    一、严禁违反政治纪律和政治规矩，不严格执行请示报告制度。</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二、严禁违反中央八项规定及其实施细则精神。</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三、严禁泄露审计工作秘密。</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四、严禁工作时间饮酒和酒后驾驶机动车。</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违反上述工作要求的，严格按照规定追究责任。</w:t>
      </w:r>
    </w:p>
    <w:p>
      <w:pPr>
        <w:pBdr>
          <w:top w:val="none" w:color="auto" w:sz="0" w:space="1"/>
          <w:left w:val="none" w:color="auto" w:sz="0" w:space="4"/>
          <w:bottom w:val="none" w:color="auto" w:sz="0" w:space="1"/>
          <w:right w:val="none" w:color="auto" w:sz="0" w:space="4"/>
        </w:pBdr>
        <w:adjustRightInd w:val="0"/>
        <w:spacing w:beforeLines="0" w:afterLines="0"/>
        <w:rPr>
          <w:rFonts w:hint="default" w:ascii="Times New Roman" w:hAnsi="Times New Roman" w:eastAsia="仿宋_GB2312" w:cs="Times New Roman"/>
          <w:color w:val="auto"/>
          <w:kern w:val="2"/>
          <w:sz w:val="32"/>
          <w:szCs w:val="36"/>
          <w:lang w:val="en-US" w:eastAsia="zh-CN" w:bidi="ar-SA"/>
        </w:rPr>
      </w:pPr>
    </w:p>
    <w:p>
      <w:pPr>
        <w:pBdr>
          <w:top w:val="none" w:color="auto" w:sz="0" w:space="1"/>
          <w:left w:val="none" w:color="auto" w:sz="0" w:space="4"/>
          <w:bottom w:val="none" w:color="auto" w:sz="0" w:space="1"/>
          <w:right w:val="none" w:color="auto" w:sz="0" w:space="4"/>
        </w:pBdr>
        <w:adjustRightInd w:val="0"/>
        <w:spacing w:beforeLines="0" w:afterLines="0"/>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Style w:val="5"/>
        <w:rPr>
          <w:rFonts w:hint="default" w:ascii="Times New Roman" w:hAnsi="Times New Roman" w:eastAsia="仿宋_GB2312" w:cs="Times New Roman"/>
          <w:color w:val="auto"/>
          <w:kern w:val="2"/>
          <w:sz w:val="32"/>
          <w:szCs w:val="36"/>
          <w:lang w:val="en-US" w:eastAsia="zh-CN" w:bidi="ar-SA"/>
        </w:rPr>
      </w:pPr>
    </w:p>
    <w:p>
      <w:pPr>
        <w:pBdr>
          <w:top w:val="none" w:color="auto" w:sz="0" w:space="1"/>
          <w:left w:val="none" w:color="auto" w:sz="0" w:space="4"/>
          <w:bottom w:val="none" w:color="auto" w:sz="0" w:space="1"/>
          <w:right w:val="none" w:color="auto" w:sz="0" w:space="4"/>
        </w:pBdr>
        <w:adjustRightInd w:val="0"/>
        <w:spacing w:beforeLines="0" w:afterLines="0" w:line="240" w:lineRule="auto"/>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附件3</w:t>
      </w:r>
    </w:p>
    <w:p>
      <w:pPr>
        <w:pBdr>
          <w:top w:val="none" w:color="auto" w:sz="0" w:space="1"/>
          <w:left w:val="none" w:color="auto" w:sz="0" w:space="4"/>
          <w:bottom w:val="none" w:color="auto" w:sz="0" w:space="1"/>
          <w:right w:val="none" w:color="auto" w:sz="0" w:space="4"/>
        </w:pBdr>
        <w:adjustRightInd w:val="0"/>
        <w:spacing w:beforeLines="0" w:afterLines="0" w:line="240" w:lineRule="auto"/>
        <w:rPr>
          <w:rFonts w:hint="default" w:ascii="Times New Roman" w:hAnsi="Times New Roman" w:eastAsia="仿宋_GB2312" w:cs="Times New Roman"/>
          <w:color w:val="auto"/>
          <w:kern w:val="2"/>
          <w:sz w:val="32"/>
          <w:szCs w:val="36"/>
          <w:lang w:val="en-US" w:eastAsia="zh-CN" w:bidi="ar-SA"/>
        </w:rPr>
      </w:pPr>
    </w:p>
    <w:p>
      <w:pPr>
        <w:spacing w:beforeLines="0" w:afterLines="0"/>
        <w:jc w:val="center"/>
        <w:rPr>
          <w:rFonts w:hint="eastAsia" w:ascii="Times New Roman" w:hAnsi="Times New Roman" w:eastAsia="仿宋_GB2312" w:cs="Times New Roman"/>
          <w:color w:val="auto"/>
          <w:kern w:val="2"/>
          <w:sz w:val="32"/>
          <w:szCs w:val="36"/>
          <w:lang w:val="en-US" w:eastAsia="zh-CN" w:bidi="ar-SA"/>
        </w:rPr>
      </w:pPr>
      <w:r>
        <w:rPr>
          <w:rFonts w:hint="eastAsia" w:ascii="Times New Roman" w:hAnsi="Times New Roman" w:eastAsia="仿宋_GB2312" w:cs="Times New Roman"/>
          <w:color w:val="auto"/>
          <w:kern w:val="2"/>
          <w:sz w:val="32"/>
          <w:szCs w:val="36"/>
          <w:lang w:val="en-US" w:eastAsia="zh-CN" w:bidi="ar-SA"/>
        </w:rPr>
        <w:t>审计“八不准”工作纪律</w:t>
      </w:r>
    </w:p>
    <w:p>
      <w:pPr>
        <w:pBdr>
          <w:top w:val="none" w:color="auto" w:sz="0" w:space="1"/>
          <w:left w:val="none" w:color="auto" w:sz="0" w:space="4"/>
          <w:bottom w:val="none" w:color="auto" w:sz="0" w:space="1"/>
          <w:right w:val="none" w:color="auto" w:sz="0" w:space="4"/>
        </w:pBdr>
        <w:adjustRightInd w:val="0"/>
        <w:spacing w:beforeLines="0" w:afterLines="0" w:line="240" w:lineRule="auto"/>
        <w:rPr>
          <w:rFonts w:hint="default" w:ascii="Times New Roman" w:hAnsi="Times New Roman" w:eastAsia="仿宋_GB2312" w:cs="Times New Roman"/>
          <w:color w:val="auto"/>
          <w:kern w:val="2"/>
          <w:sz w:val="32"/>
          <w:szCs w:val="36"/>
          <w:lang w:val="en-US" w:eastAsia="zh-CN" w:bidi="ar-SA"/>
        </w:rPr>
      </w:pPr>
    </w:p>
    <w:p>
      <w:pPr>
        <w:pBdr>
          <w:top w:val="none" w:color="auto" w:sz="0" w:space="1"/>
          <w:left w:val="none" w:color="auto" w:sz="0" w:space="4"/>
          <w:bottom w:val="none" w:color="auto" w:sz="0" w:space="1"/>
          <w:right w:val="none" w:color="auto" w:sz="0" w:space="4"/>
        </w:pBdr>
        <w:adjustRightInd w:val="0"/>
        <w:spacing w:beforeLines="0" w:afterLines="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 xml:space="preserve">    一、不准由被审计单位和个人报销或补贴住宿、餐饮、交通、通讯、医疗等费用。</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二、不准接受被审计单位和个人赠送的礼品礼金，或未经批准通过授课等方式获取报酬。</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三、不准参加被审计单位和个人安排的宴请、娱乐、旅游等活动。</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四、不准利用审计工作知悉的国家秘密、商业秘密和内部信息谋取利益。</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五、不准利用审计职权干预被审计单位依法管理的资金、资产、资源的审批或分配使用。</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六、不准向被审计单位推销商品或介绍业务。</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七、不准接受被审计单位和个人的请托干预审计工作。</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八、不准向被审计单位和个人提出任何与审计工作无关的要求。</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对于违反上述纪律者，视情节轻重作出处理；对负有领导责任的，予以追究。</w:t>
      </w:r>
    </w:p>
    <w:p>
      <w:pPr>
        <w:pBdr>
          <w:top w:val="none" w:color="auto" w:sz="0" w:space="1"/>
          <w:left w:val="none" w:color="auto" w:sz="0" w:space="4"/>
          <w:bottom w:val="none" w:color="auto" w:sz="0" w:space="1"/>
          <w:right w:val="none" w:color="auto" w:sz="0" w:space="4"/>
        </w:pBdr>
        <w:adjustRightInd w:val="0"/>
        <w:spacing w:beforeLines="0" w:afterLines="0"/>
        <w:ind w:firstLine="640" w:firstLineChars="200"/>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举报电话：0371—65648308</w:t>
      </w:r>
    </w:p>
    <w:p>
      <w:pPr>
        <w:pStyle w:val="2"/>
        <w:rPr>
          <w:rFonts w:hint="default" w:ascii="Times New Roman" w:hAnsi="Times New Roman" w:eastAsia="仿宋_GB2312" w:cs="Times New Roman"/>
          <w:color w:val="auto"/>
          <w:kern w:val="2"/>
          <w:sz w:val="32"/>
          <w:szCs w:val="36"/>
          <w:lang w:val="en-US" w:eastAsia="zh-CN" w:bidi="ar-SA"/>
        </w:rPr>
      </w:pPr>
    </w:p>
    <w:p>
      <w:pPr>
        <w:pBdr>
          <w:top w:val="none" w:color="auto" w:sz="0" w:space="1"/>
          <w:left w:val="none" w:color="auto" w:sz="0" w:space="4"/>
          <w:bottom w:val="none" w:color="auto" w:sz="0" w:space="1"/>
          <w:right w:val="none" w:color="auto" w:sz="0" w:space="4"/>
        </w:pBdr>
        <w:adjustRightInd w:val="0"/>
        <w:spacing w:beforeLines="0" w:afterLines="0" w:line="240" w:lineRule="auto"/>
        <w:rPr>
          <w:rFonts w:hint="eastAsia" w:ascii="Times New Roman" w:hAnsi="Times New Roman" w:eastAsia="仿宋_GB2312" w:cs="Times New Roman"/>
          <w:color w:val="auto"/>
          <w:kern w:val="2"/>
          <w:sz w:val="32"/>
          <w:szCs w:val="36"/>
          <w:lang w:val="en-US" w:eastAsia="zh-CN" w:bidi="ar-SA"/>
        </w:rPr>
      </w:pPr>
      <w:r>
        <w:rPr>
          <w:rFonts w:hint="eastAsia" w:ascii="Times New Roman" w:hAnsi="Times New Roman" w:eastAsia="仿宋_GB2312" w:cs="Times New Roman"/>
          <w:color w:val="auto"/>
          <w:kern w:val="2"/>
          <w:sz w:val="32"/>
          <w:szCs w:val="36"/>
          <w:lang w:val="en-US" w:eastAsia="zh-CN" w:bidi="ar-SA"/>
        </w:rPr>
        <w:t>附件4</w:t>
      </w:r>
    </w:p>
    <w:p>
      <w:pPr>
        <w:rPr>
          <w:rFonts w:hint="default"/>
          <w:lang w:val="en-US" w:eastAsia="zh-CN"/>
        </w:rPr>
      </w:pPr>
    </w:p>
    <w:p>
      <w:pPr>
        <w:rPr>
          <w:rFonts w:hint="default" w:ascii="Times New Roman" w:hAnsi="Times New Roman" w:eastAsia="仿宋_GB2312" w:cs="Times New Roman"/>
          <w:color w:val="auto"/>
          <w:kern w:val="2"/>
          <w:sz w:val="32"/>
          <w:szCs w:val="36"/>
          <w:lang w:val="en-US" w:eastAsia="zh-CN" w:bidi="ar-SA"/>
        </w:rPr>
      </w:pPr>
      <w:r>
        <w:rPr>
          <w:rFonts w:hint="eastAsia"/>
          <w:lang w:val="en-US" w:eastAsia="zh-CN"/>
        </w:rPr>
        <w:t xml:space="preserve">                    </w:t>
      </w:r>
      <w:r>
        <w:rPr>
          <w:rFonts w:hint="default"/>
          <w:lang w:val="en-US" w:eastAsia="zh-CN"/>
        </w:rPr>
        <w:drawing>
          <wp:inline distT="0" distB="0" distL="114300" distR="114300">
            <wp:extent cx="1424940" cy="2134870"/>
            <wp:effectExtent l="0" t="0" r="3810" b="17780"/>
            <wp:docPr id="1" name="图片 1" descr="8c5fa4e254dc21062e276e9dfe80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5fa4e254dc21062e276e9dfe8011f"/>
                    <pic:cNvPicPr>
                      <a:picLocks noChangeAspect="1"/>
                    </pic:cNvPicPr>
                  </pic:nvPicPr>
                  <pic:blipFill>
                    <a:blip r:embed="rId4"/>
                    <a:stretch>
                      <a:fillRect/>
                    </a:stretch>
                  </pic:blipFill>
                  <pic:spPr>
                    <a:xfrm>
                      <a:off x="0" y="0"/>
                      <a:ext cx="1424940" cy="21348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5375D"/>
    <w:rsid w:val="04AD3244"/>
    <w:rsid w:val="05F5375D"/>
    <w:rsid w:val="0B721D51"/>
    <w:rsid w:val="0EF53C8C"/>
    <w:rsid w:val="140B333B"/>
    <w:rsid w:val="17511442"/>
    <w:rsid w:val="19BE2054"/>
    <w:rsid w:val="1BC116AC"/>
    <w:rsid w:val="2248008B"/>
    <w:rsid w:val="23786339"/>
    <w:rsid w:val="237C39E4"/>
    <w:rsid w:val="245C1959"/>
    <w:rsid w:val="26653DB2"/>
    <w:rsid w:val="27253534"/>
    <w:rsid w:val="2836234D"/>
    <w:rsid w:val="2CA80684"/>
    <w:rsid w:val="2DBE2E8A"/>
    <w:rsid w:val="340F63FF"/>
    <w:rsid w:val="3BAD4FA5"/>
    <w:rsid w:val="3C7561CC"/>
    <w:rsid w:val="3CBC6A12"/>
    <w:rsid w:val="3E802B0E"/>
    <w:rsid w:val="423576BC"/>
    <w:rsid w:val="46EC3339"/>
    <w:rsid w:val="4E723E2F"/>
    <w:rsid w:val="4EDF6883"/>
    <w:rsid w:val="4F79141D"/>
    <w:rsid w:val="56A56B61"/>
    <w:rsid w:val="5C7017C6"/>
    <w:rsid w:val="5D6C5545"/>
    <w:rsid w:val="5EAB5CC3"/>
    <w:rsid w:val="629B2BC8"/>
    <w:rsid w:val="63FA55CA"/>
    <w:rsid w:val="65AF0EDE"/>
    <w:rsid w:val="75E75970"/>
    <w:rsid w:val="764470B3"/>
    <w:rsid w:val="770F7BF5"/>
    <w:rsid w:val="7B772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paragraph" w:styleId="4">
    <w:name w:val="envelope return"/>
    <w:basedOn w:val="1"/>
    <w:qFormat/>
    <w:uiPriority w:val="0"/>
    <w:pPr>
      <w:snapToGrid w:val="0"/>
    </w:pPr>
    <w:rPr>
      <w:rFonts w:ascii="Arial" w:hAnsi="Arial" w:eastAsia="仿宋_GB2312"/>
      <w:sz w:val="32"/>
    </w:rPr>
  </w:style>
  <w:style w:type="paragraph" w:styleId="5">
    <w:name w:val="footnote text"/>
    <w:basedOn w:val="1"/>
    <w:qFormat/>
    <w:uiPriority w:val="0"/>
    <w:pPr>
      <w:snapToGrid w:val="0"/>
      <w:jc w:val="left"/>
    </w:pPr>
    <w:rPr>
      <w:sz w:val="18"/>
      <w:szCs w:val="18"/>
    </w:rPr>
  </w:style>
  <w:style w:type="paragraph" w:styleId="6">
    <w:name w:val="Body Text First Indent"/>
    <w:basedOn w:val="2"/>
    <w:qFormat/>
    <w:uiPriority w:val="0"/>
    <w:pPr>
      <w:ind w:firstLine="420" w:firstLineChars="100"/>
    </w:pPr>
  </w:style>
  <w:style w:type="character" w:styleId="9">
    <w:name w:val="page number"/>
    <w:basedOn w:val="8"/>
    <w:qFormat/>
    <w:uiPriority w:val="0"/>
  </w:style>
  <w:style w:type="paragraph" w:customStyle="1" w:styleId="10">
    <w:name w:val="发文单位"/>
    <w:basedOn w:val="1"/>
    <w:qFormat/>
    <w:uiPriority w:val="0"/>
    <w:pPr>
      <w:adjustRightInd w:val="0"/>
      <w:spacing w:before="120" w:after="120" w:line="560" w:lineRule="atLeast"/>
      <w:jc w:val="center"/>
    </w:pPr>
    <w:rPr>
      <w:rFonts w:ascii="黑体" w:eastAsia="黑体"/>
      <w:color w:val="FF0000"/>
      <w:spacing w:val="60"/>
      <w:kern w:val="0"/>
      <w:sz w:val="52"/>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2019-12-05T02:32:00Z</dcterms:created>
  <dc:creator>Administrator</dc:creator>
  <cp:lastModifiedBy>从此浪漫一生</cp:lastModifiedBy>
  <cp:lastPrinted>2021-01-12T07:22:00Z</cp:lastPrinted>
  <dcterms:modified xsi:type="dcterms:W3CDTF">2021-02-19T02:50:41Z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