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4" w:line="222" w:lineRule="auto"/>
        <w:ind w:left="2773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spacing w:before="234" w:line="221" w:lineRule="auto"/>
        <w:ind w:left="1543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val="en-US" w:eastAsia="zh-CN"/>
        </w:rPr>
        <w:t>3.</w:t>
      </w: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就业困难人员(零就业家庭)认定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104" w:line="228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一</w:t>
      </w:r>
      <w:r>
        <w:rPr>
          <w:rFonts w:ascii="楷体" w:hAnsi="楷体" w:eastAsia="楷体" w:cs="楷体"/>
          <w:spacing w:val="-8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、适用依据</w:t>
      </w:r>
    </w:p>
    <w:p>
      <w:pPr>
        <w:spacing w:before="203" w:line="612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1.人力资源社会保障部关于修改《就业服务与就业</w:t>
      </w: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管理</w:t>
      </w:r>
    </w:p>
    <w:p>
      <w:pPr>
        <w:spacing w:line="222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规定》的决定(2014年12月，部令第</w:t>
      </w:r>
      <w:r>
        <w:rPr>
          <w:rFonts w:ascii="仿宋" w:hAnsi="仿宋" w:eastAsia="仿宋" w:cs="仿宋"/>
          <w:spacing w:val="27"/>
          <w:sz w:val="32"/>
          <w:szCs w:val="32"/>
        </w:rPr>
        <w:t>23号);</w:t>
      </w:r>
    </w:p>
    <w:p>
      <w:pPr>
        <w:spacing w:before="205" w:line="616" w:lineRule="exact"/>
        <w:ind w:right="6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2.河南省人民政府关于进一步做好新形势下就业创业工</w:t>
      </w:r>
    </w:p>
    <w:p>
      <w:pPr>
        <w:spacing w:line="220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作的实施意见(豫政〔2015〕59号);</w:t>
      </w:r>
    </w:p>
    <w:p>
      <w:pPr>
        <w:spacing w:before="199" w:line="610" w:lineRule="exact"/>
        <w:ind w:right="5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1"/>
          <w:sz w:val="32"/>
          <w:szCs w:val="32"/>
        </w:rPr>
        <w:t>3.人力资源社会保障部财政部关于做好公益</w:t>
      </w: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性岗位开发</w:t>
      </w:r>
    </w:p>
    <w:p>
      <w:pPr>
        <w:spacing w:line="220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管理有关工作的通知(人社部发〔2019〕124号);</w:t>
      </w:r>
    </w:p>
    <w:p>
      <w:pPr>
        <w:spacing w:before="208" w:line="348" w:lineRule="auto"/>
        <w:ind w:left="13" w:right="13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4.河南省人力资源和社会保障厅河南省财政厅关于印发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《河南省公益性岗位管理办法》的通知(豫人社办〔2020〕</w:t>
      </w:r>
    </w:p>
    <w:p>
      <w:pPr>
        <w:spacing w:before="1" w:line="223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4"/>
          <w:sz w:val="32"/>
          <w:szCs w:val="32"/>
        </w:rPr>
        <w:t>23号)。</w:t>
      </w:r>
    </w:p>
    <w:p>
      <w:pPr>
        <w:spacing w:before="224" w:line="225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二、适用对象</w:t>
      </w:r>
    </w:p>
    <w:p>
      <w:pPr>
        <w:spacing w:before="192" w:line="348" w:lineRule="auto"/>
        <w:ind w:left="23" w:right="5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在法定劳动年龄内、有劳动能力和就业意愿，因身体状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况、技能水平、家庭因素、失去土地等原因难以实现就业的</w:t>
      </w:r>
    </w:p>
    <w:p>
      <w:pPr>
        <w:spacing w:before="1" w:line="223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登记失业人员。主要包括：</w:t>
      </w:r>
    </w:p>
    <w:p>
      <w:pPr>
        <w:spacing w:before="221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1.城镇零就业家庭成员；</w:t>
      </w:r>
    </w:p>
    <w:p>
      <w:pPr>
        <w:spacing w:before="211" w:line="220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2.距法定退休年龄十年以内的登记失业人员；</w:t>
      </w:r>
    </w:p>
    <w:p>
      <w:pPr>
        <w:spacing w:before="219" w:line="221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3.登记失业半年以上的长期失业人员；</w:t>
      </w:r>
    </w:p>
    <w:p>
      <w:pPr>
        <w:spacing w:before="205" w:line="626" w:lineRule="exact"/>
        <w:ind w:right="3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3"/>
          <w:sz w:val="32"/>
          <w:szCs w:val="32"/>
        </w:rPr>
        <w:t>4.正在享受城镇最低生活保障待遇的家庭、当年经县级</w:t>
      </w:r>
    </w:p>
    <w:p>
      <w:pPr>
        <w:spacing w:line="223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以上总工会认定的城镇特困职工家庭、残疾人家庭、脱</w:t>
      </w:r>
      <w:r>
        <w:rPr>
          <w:rFonts w:ascii="仿宋" w:hAnsi="仿宋" w:eastAsia="仿宋" w:cs="仿宋"/>
          <w:spacing w:val="-5"/>
          <w:sz w:val="32"/>
          <w:szCs w:val="32"/>
        </w:rPr>
        <w:t>贫监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1431" w:right="1786" w:bottom="1200" w:left="1786" w:header="0" w:footer="931" w:gutter="0"/>
          <w:pgNumType w:fmt="decimal"/>
          <w:cols w:space="720" w:num="1"/>
        </w:sectPr>
      </w:pPr>
    </w:p>
    <w:p>
      <w:pPr>
        <w:spacing w:before="194" w:line="347" w:lineRule="auto"/>
        <w:ind w:left="23" w:right="15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测户等家庭中毕业2年内未就业的高校毕业生(</w:t>
      </w:r>
      <w:r>
        <w:rPr>
          <w:rFonts w:ascii="仿宋" w:hAnsi="仿宋" w:eastAsia="仿宋" w:cs="仿宋"/>
          <w:spacing w:val="9"/>
          <w:sz w:val="32"/>
          <w:szCs w:val="32"/>
        </w:rPr>
        <w:t>含技师学院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高级工班、预备技师班和特殊教育院校职业教育类毕业生)、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在校期间曾享受助学贷款的毕业2年内未就业的高校毕业</w:t>
      </w:r>
    </w:p>
    <w:p>
      <w:pPr>
        <w:spacing w:line="222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生；</w:t>
      </w:r>
    </w:p>
    <w:p>
      <w:pPr>
        <w:spacing w:before="235" w:line="222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5.就业困难的被征地农民；</w:t>
      </w:r>
    </w:p>
    <w:p>
      <w:pPr>
        <w:spacing w:before="196" w:line="345" w:lineRule="auto"/>
        <w:ind w:left="23" w:right="235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6.失业的残疾人、城镇退役军人(不含分配安置、自主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择业、逐月领取退役金人员)、县级以上劳动模范、军烈属</w:t>
      </w:r>
    </w:p>
    <w:p>
      <w:pPr>
        <w:spacing w:before="1" w:line="220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和需要抚养未成年人的单亲家庭成员。</w:t>
      </w:r>
    </w:p>
    <w:p>
      <w:pPr>
        <w:spacing w:before="219" w:line="351" w:lineRule="auto"/>
        <w:ind w:left="23" w:right="252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注：零就业家庭户数指城镇家庭中，所有法定</w:t>
      </w:r>
      <w:r>
        <w:rPr>
          <w:rFonts w:ascii="仿宋" w:hAnsi="仿宋" w:eastAsia="仿宋" w:cs="仿宋"/>
          <w:spacing w:val="-3"/>
          <w:sz w:val="32"/>
          <w:szCs w:val="32"/>
        </w:rPr>
        <w:t>劳动年龄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内、具有劳动能力和就业愿望的家庭成员均处于失业状态，</w:t>
      </w:r>
    </w:p>
    <w:p>
      <w:pPr>
        <w:spacing w:line="220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且无经营性、投资性收入的家庭户数。</w:t>
      </w:r>
    </w:p>
    <w:p>
      <w:pPr>
        <w:spacing w:before="198" w:line="352" w:lineRule="auto"/>
        <w:ind w:left="23" w:right="252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零就业家庭人员指同一城镇户籍家庭中，法定</w:t>
      </w:r>
      <w:r>
        <w:rPr>
          <w:rFonts w:ascii="仿宋" w:hAnsi="仿宋" w:eastAsia="仿宋" w:cs="仿宋"/>
          <w:spacing w:val="-3"/>
          <w:sz w:val="32"/>
          <w:szCs w:val="32"/>
        </w:rPr>
        <w:t>劳动年龄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内，具备劳动能力，有就业意愿的成员均未实现就业，且无</w:t>
      </w:r>
    </w:p>
    <w:p>
      <w:pPr>
        <w:spacing w:line="220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经营性、投资性等收入的家庭成员。</w:t>
      </w:r>
    </w:p>
    <w:p>
      <w:pPr>
        <w:spacing w:before="212" w:line="229" w:lineRule="auto"/>
        <w:ind w:left="64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三、</w:t>
      </w:r>
      <w:r>
        <w:rPr>
          <w:rFonts w:ascii="楷体" w:hAnsi="楷体" w:eastAsia="楷体" w:cs="楷体"/>
          <w:spacing w:val="-6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受理机构</w:t>
      </w:r>
    </w:p>
    <w:p>
      <w:pPr>
        <w:spacing w:before="211" w:line="22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常住地乡镇(街道)、社区基层服务平台。</w:t>
      </w:r>
    </w:p>
    <w:p>
      <w:pPr>
        <w:spacing w:before="213" w:line="231" w:lineRule="auto"/>
        <w:ind w:left="64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四、受理方式</w:t>
      </w:r>
    </w:p>
    <w:p>
      <w:pPr>
        <w:spacing w:before="205" w:line="60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0"/>
          <w:sz w:val="32"/>
          <w:szCs w:val="32"/>
        </w:rPr>
        <w:t>窗口或河南就业网上办事大厅(电脑端)或“河南就业”</w:t>
      </w:r>
    </w:p>
    <w:p>
      <w:pPr>
        <w:spacing w:before="1" w:line="221" w:lineRule="auto"/>
        <w:ind w:left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微信公众号或“河南就业”支付宝小程序受理。</w:t>
      </w:r>
    </w:p>
    <w:p>
      <w:pPr>
        <w:spacing w:before="205" w:line="227" w:lineRule="auto"/>
        <w:ind w:left="64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五、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办理要件</w:t>
      </w:r>
    </w:p>
    <w:p>
      <w:pPr>
        <w:spacing w:before="216" w:line="591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position w:val="20"/>
          <w:sz w:val="32"/>
          <w:szCs w:val="32"/>
        </w:rPr>
        <w:t>1.身份证或社会保障卡；</w:t>
      </w:r>
    </w:p>
    <w:p>
      <w:pPr>
        <w:spacing w:before="1" w:line="22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2.相关困难证明：</w:t>
      </w:r>
    </w:p>
    <w:p>
      <w:pPr>
        <w:spacing w:before="226" w:line="222" w:lineRule="auto"/>
        <w:ind w:left="8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(1)残疾人员，提供《中华人民共和国残疾人证》;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10" w:h="16840"/>
          <w:pgMar w:top="1431" w:right="1597" w:bottom="1179" w:left="1786" w:header="0" w:footer="940" w:gutter="0"/>
          <w:pgNumType w:fmt="decimal"/>
          <w:cols w:space="720" w:num="1"/>
        </w:sectPr>
      </w:pPr>
    </w:p>
    <w:p>
      <w:pPr>
        <w:spacing w:before="219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(2)城镇退役军人，提供退役证明；</w:t>
      </w:r>
    </w:p>
    <w:p>
      <w:pPr>
        <w:spacing w:before="226" w:line="610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(3)县级以上劳动模范，提供劳动模范证书；</w:t>
      </w:r>
    </w:p>
    <w:p>
      <w:pPr>
        <w:spacing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(4)军烈属，提供军烈属证明；</w:t>
      </w:r>
    </w:p>
    <w:p>
      <w:pPr>
        <w:spacing w:before="204" w:line="608" w:lineRule="exact"/>
        <w:ind w:right="3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2"/>
          <w:sz w:val="31"/>
          <w:szCs w:val="31"/>
        </w:rPr>
        <w:t>(5)需要抚养未成年人的单亲家庭成员，提供</w:t>
      </w:r>
      <w:r>
        <w:rPr>
          <w:rFonts w:ascii="仿宋" w:hAnsi="仿宋" w:eastAsia="仿宋" w:cs="仿宋"/>
          <w:spacing w:val="21"/>
          <w:position w:val="22"/>
          <w:sz w:val="31"/>
          <w:szCs w:val="31"/>
        </w:rPr>
        <w:t>能证明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其单亲家庭及需抚养子女的相关资料；</w:t>
      </w:r>
    </w:p>
    <w:p>
      <w:pPr>
        <w:spacing w:before="243" w:line="600" w:lineRule="exact"/>
        <w:ind w:right="4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1"/>
          <w:sz w:val="31"/>
          <w:szCs w:val="31"/>
        </w:rPr>
        <w:t>(6)就业困难的被征地农民，提供自然资源部门和乡</w:t>
      </w:r>
    </w:p>
    <w:p>
      <w:pPr>
        <w:spacing w:before="1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镇(街道)、村委会审核确定的凭证；</w:t>
      </w:r>
    </w:p>
    <w:p>
      <w:pPr>
        <w:spacing w:before="208" w:line="357" w:lineRule="auto"/>
        <w:ind w:left="13" w:right="53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(7)困难家庭(享受城镇最低生活保障待遇家庭、城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镇特困职工家庭、残疾人家庭、脱贫监测户等)的毕业2年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内未就业的高校毕业生，提供毕业证及低保证、残</w:t>
      </w:r>
      <w:r>
        <w:rPr>
          <w:rFonts w:ascii="仿宋" w:hAnsi="仿宋" w:eastAsia="仿宋" w:cs="仿宋"/>
          <w:spacing w:val="5"/>
          <w:sz w:val="31"/>
          <w:szCs w:val="31"/>
        </w:rPr>
        <w:t>疾证等相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关材料；在校期间曾享受助学贷款的毕业2年内未就业的高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校毕业生，提供助学贷款合同、毕业证等相关材料。</w:t>
      </w:r>
    </w:p>
    <w:p>
      <w:pPr>
        <w:spacing w:before="258" w:line="224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6"/>
          <w:sz w:val="31"/>
          <w:szCs w:val="31"/>
        </w:rPr>
        <w:t>六、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6"/>
          <w:sz w:val="31"/>
          <w:szCs w:val="31"/>
        </w:rPr>
        <w:t>办事流程</w:t>
      </w:r>
    </w:p>
    <w:p>
      <w:pPr>
        <w:spacing w:before="197" w:line="363" w:lineRule="auto"/>
        <w:ind w:left="13" w:right="7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1.申请。申请人向常住地乡镇(街道)、社区基层服务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平台或通过河南就业网上办事大厅提出申请，填写《就业困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难人员(零就业家庭)申请认定表》。</w:t>
      </w:r>
    </w:p>
    <w:p>
      <w:pPr>
        <w:spacing w:before="211" w:line="614" w:lineRule="exact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position w:val="22"/>
          <w:sz w:val="31"/>
          <w:szCs w:val="31"/>
        </w:rPr>
        <w:t>2.初审。受理机构对申请材料进行核对，必要时进行入户调</w:t>
      </w:r>
    </w:p>
    <w:p>
      <w:pPr>
        <w:spacing w:before="2" w:line="228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查。</w:t>
      </w:r>
    </w:p>
    <w:p>
      <w:pPr>
        <w:spacing w:before="202" w:line="619" w:lineRule="exact"/>
        <w:ind w:right="5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3.公示。受理机构对初审符合条件的人员进行公示，公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示期不少于3个工作日。</w:t>
      </w:r>
    </w:p>
    <w:p>
      <w:pPr>
        <w:spacing w:before="212" w:line="608" w:lineRule="exact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4.认定。乡镇(街道)基层服务平台通过河南省“互联网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+就业创业”信息系统对申请材料进行复核、认定。</w:t>
      </w:r>
    </w:p>
    <w:p>
      <w:pPr>
        <w:spacing w:before="240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5.办结。由受理机构通知申请人认定结果。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40"/>
          <w:pgMar w:top="1431" w:right="1786" w:bottom="1200" w:left="1786" w:header="0" w:footer="931" w:gutter="0"/>
          <w:pgNumType w:fmt="decimal"/>
          <w:cols w:space="720" w:num="1"/>
        </w:sectPr>
      </w:pPr>
    </w:p>
    <w:p>
      <w:pPr>
        <w:spacing w:before="195" w:line="227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七、办理时限</w:t>
      </w:r>
    </w:p>
    <w:p>
      <w:pPr>
        <w:spacing w:before="207" w:line="220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7个工作日。</w:t>
      </w:r>
    </w:p>
    <w:p>
      <w:pPr>
        <w:spacing w:before="236" w:line="225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八</w:t>
      </w:r>
      <w:r>
        <w:rPr>
          <w:rFonts w:ascii="楷体" w:hAnsi="楷体" w:eastAsia="楷体" w:cs="楷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、业务表单</w:t>
      </w:r>
    </w:p>
    <w:p>
      <w:pPr>
        <w:spacing w:before="202" w:line="220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就业困难人员(零就业家庭)申请认定表</w:t>
      </w:r>
    </w:p>
    <w:p>
      <w:pPr>
        <w:pStyle w:val="2"/>
        <w:spacing w:line="355" w:lineRule="auto"/>
      </w:pPr>
    </w:p>
    <w:p>
      <w:pPr>
        <w:pStyle w:val="2"/>
        <w:spacing w:line="356" w:lineRule="auto"/>
      </w:pP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10" w:h="16840"/>
          <w:pgMar w:top="1431" w:right="1786" w:bottom="1179" w:left="1786" w:header="0" w:footer="940" w:gutter="0"/>
          <w:pgNumType w:fmt="decimal"/>
          <w:cols w:space="720" w:num="1"/>
        </w:sectPr>
      </w:pPr>
      <w:bookmarkStart w:id="0" w:name="_GoBack"/>
      <w:bookmarkEnd w:id="0"/>
    </w:p>
    <w:p>
      <w:pPr>
        <w:spacing w:before="253" w:line="221" w:lineRule="auto"/>
        <w:ind w:left="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业务表单</w:t>
      </w:r>
    </w:p>
    <w:p>
      <w:pPr>
        <w:spacing w:before="248" w:line="219" w:lineRule="auto"/>
        <w:ind w:left="1558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"/>
          <w:sz w:val="33"/>
          <w:szCs w:val="33"/>
        </w:rPr>
        <w:t>就业困难人员(零就业家庭)申请认定表</w:t>
      </w:r>
    </w:p>
    <w:p>
      <w:pPr>
        <w:spacing w:before="82"/>
      </w:pPr>
    </w:p>
    <w:tbl>
      <w:tblPr>
        <w:tblStyle w:val="15"/>
        <w:tblW w:w="847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50"/>
        <w:gridCol w:w="230"/>
        <w:gridCol w:w="489"/>
        <w:gridCol w:w="1328"/>
        <w:gridCol w:w="1458"/>
        <w:gridCol w:w="1239"/>
        <w:gridCol w:w="330"/>
        <w:gridCol w:w="1039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54" w:type="dxa"/>
            <w:gridSpan w:val="3"/>
            <w:vAlign w:val="top"/>
          </w:tcPr>
          <w:p>
            <w:pPr>
              <w:spacing w:before="73" w:line="219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817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3027" w:type="dxa"/>
            <w:gridSpan w:val="3"/>
            <w:vAlign w:val="top"/>
          </w:tcPr>
          <w:p>
            <w:pPr>
              <w:spacing w:before="72" w:line="219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身份证号(社会保障号)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4" w:type="dxa"/>
            <w:gridSpan w:val="3"/>
            <w:vAlign w:val="top"/>
          </w:tcPr>
          <w:p>
            <w:pPr>
              <w:spacing w:before="78" w:line="22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3275" w:type="dxa"/>
            <w:gridSpan w:val="3"/>
            <w:vAlign w:val="top"/>
          </w:tcPr>
          <w:p>
            <w:pPr>
              <w:pStyle w:val="16"/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spacing w:before="80" w:line="221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70" w:type="dxa"/>
            <w:gridSpan w:val="10"/>
            <w:vAlign w:val="top"/>
          </w:tcPr>
          <w:p>
            <w:pPr>
              <w:spacing w:before="68" w:line="223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失业登记时间：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position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position w:val="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position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470" w:type="dxa"/>
            <w:gridSpan w:val="10"/>
            <w:vAlign w:val="top"/>
          </w:tcPr>
          <w:p>
            <w:pPr>
              <w:spacing w:before="98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就业困难人员类型(勾选):</w:t>
            </w:r>
          </w:p>
          <w:p>
            <w:pPr>
              <w:spacing w:before="72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□城镇零就业家庭的成员</w:t>
            </w:r>
          </w:p>
          <w:p>
            <w:pPr>
              <w:spacing w:before="92" w:line="262" w:lineRule="auto"/>
              <w:ind w:left="124" w:right="4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□距法定退休年龄十年以内的登记失业人员；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口连续失业半年以上的登记失业人员；</w:t>
            </w:r>
          </w:p>
          <w:p>
            <w:pPr>
              <w:spacing w:before="81" w:line="244" w:lineRule="auto"/>
              <w:ind w:left="124" w:righ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□困难家庭(低保/残疾人/特困职工/脱贫监测户/享受助学贷款)中就业困难的毕业2年内高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校毕业生；</w:t>
            </w:r>
          </w:p>
          <w:p>
            <w:pPr>
              <w:spacing w:before="7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口失业的残疾人、城镇退役军人、县级以上劳动模范、军烈</w:t>
            </w:r>
            <w:r>
              <w:rPr>
                <w:rFonts w:ascii="宋体" w:hAnsi="宋体" w:eastAsia="宋体" w:cs="宋体"/>
                <w:sz w:val="20"/>
                <w:szCs w:val="20"/>
              </w:rPr>
              <w:t>属和单亲家庭成员</w:t>
            </w:r>
          </w:p>
          <w:p>
            <w:pPr>
              <w:spacing w:before="103" w:line="320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8"/>
                <w:sz w:val="20"/>
                <w:szCs w:val="20"/>
              </w:rPr>
              <w:t>口就业困难的被征地农民；</w:t>
            </w:r>
          </w:p>
          <w:p>
            <w:pPr>
              <w:spacing w:before="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特殊困难人员类型(勾选):</w:t>
            </w:r>
          </w:p>
          <w:p>
            <w:pPr>
              <w:spacing w:before="8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□距法定退休年龄五年以内的登记失业人员；</w:t>
            </w:r>
          </w:p>
          <w:p>
            <w:pPr>
              <w:spacing w:before="69" w:line="19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口失业的重度残疾人(持《中华人民共和国残疾人证》,残疾程度为一级、二级)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70" w:type="dxa"/>
            <w:gridSpan w:val="10"/>
            <w:vAlign w:val="top"/>
          </w:tcPr>
          <w:p>
            <w:pPr>
              <w:spacing w:before="111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就业意向：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70" w:type="dxa"/>
            <w:gridSpan w:val="10"/>
            <w:vAlign w:val="top"/>
          </w:tcPr>
          <w:p>
            <w:pPr>
              <w:spacing w:before="100" w:line="226" w:lineRule="auto"/>
              <w:ind w:left="124" w:right="663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零就业家庭情况(申请认定零就业家庭人员填写，同一城镇户籍家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庭人员使用户口本同一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户号)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4" w:type="dxa"/>
            <w:gridSpan w:val="2"/>
            <w:vAlign w:val="top"/>
          </w:tcPr>
          <w:p>
            <w:pPr>
              <w:spacing w:before="71" w:line="271" w:lineRule="exact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户口本</w:t>
            </w:r>
          </w:p>
          <w:p>
            <w:pPr>
              <w:spacing w:before="1" w:line="217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户号</w:t>
            </w:r>
          </w:p>
        </w:tc>
        <w:tc>
          <w:tcPr>
            <w:tcW w:w="719" w:type="dxa"/>
            <w:gridSpan w:val="2"/>
            <w:vAlign w:val="top"/>
          </w:tcPr>
          <w:p>
            <w:pPr>
              <w:spacing w:before="20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2786" w:type="dxa"/>
            <w:gridSpan w:val="2"/>
            <w:vAlign w:val="top"/>
          </w:tcPr>
          <w:p>
            <w:pPr>
              <w:spacing w:before="202" w:line="219" w:lineRule="auto"/>
              <w:ind w:left="9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239" w:type="dxa"/>
            <w:vAlign w:val="top"/>
          </w:tcPr>
          <w:p>
            <w:pPr>
              <w:spacing w:before="52" w:line="235" w:lineRule="auto"/>
              <w:ind w:left="215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户主或与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户主关系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spacing w:before="83" w:line="232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失业登记</w:t>
            </w:r>
          </w:p>
          <w:p>
            <w:pPr>
              <w:spacing w:line="221" w:lineRule="auto"/>
              <w:ind w:left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1333" w:type="dxa"/>
            <w:vAlign w:val="top"/>
          </w:tcPr>
          <w:p>
            <w:pPr>
              <w:spacing w:before="202" w:line="22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就业意向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4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71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239" w:type="dxa"/>
            <w:vAlign w:val="top"/>
          </w:tcPr>
          <w:p>
            <w:pPr>
              <w:pStyle w:val="16"/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333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71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239" w:type="dxa"/>
            <w:vAlign w:val="top"/>
          </w:tcPr>
          <w:p>
            <w:pPr>
              <w:pStyle w:val="16"/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333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4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71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239" w:type="dxa"/>
            <w:vAlign w:val="top"/>
          </w:tcPr>
          <w:p>
            <w:pPr>
              <w:pStyle w:val="16"/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333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4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71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239" w:type="dxa"/>
            <w:vAlign w:val="top"/>
          </w:tcPr>
          <w:p>
            <w:pPr>
              <w:pStyle w:val="16"/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333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470" w:type="dxa"/>
            <w:gridSpan w:val="10"/>
            <w:vAlign w:val="top"/>
          </w:tcPr>
          <w:p>
            <w:pPr>
              <w:spacing w:before="55" w:line="219" w:lineRule="auto"/>
              <w:ind w:left="3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申请人承诺</w:t>
            </w:r>
          </w:p>
          <w:p>
            <w:pPr>
              <w:spacing w:before="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所有申报材料真实有效。若有虚假，愿意承担相应责任。</w:t>
            </w:r>
          </w:p>
          <w:p>
            <w:pPr>
              <w:spacing w:before="303" w:line="203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申请人(签字):</w:t>
            </w:r>
          </w:p>
          <w:p>
            <w:pPr>
              <w:spacing w:line="206" w:lineRule="auto"/>
              <w:ind w:left="4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74" w:type="dxa"/>
            <w:vAlign w:val="top"/>
          </w:tcPr>
          <w:p>
            <w:pPr>
              <w:pStyle w:val="16"/>
              <w:spacing w:line="388" w:lineRule="auto"/>
            </w:pPr>
          </w:p>
          <w:p>
            <w:pPr>
              <w:spacing w:before="65" w:line="225" w:lineRule="auto"/>
              <w:ind w:left="124" w:righ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7796" w:type="dxa"/>
            <w:gridSpan w:val="9"/>
            <w:vAlign w:val="top"/>
          </w:tcPr>
          <w:p>
            <w:pPr>
              <w:spacing w:before="76" w:line="22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经核实，该人属于：</w:t>
            </w:r>
          </w:p>
          <w:p>
            <w:pPr>
              <w:spacing w:before="20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就业困难人员[(填写类别)</w:t>
            </w:r>
          </w:p>
          <w:p>
            <w:pPr>
              <w:spacing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或认定为零就业家庭成员。</w:t>
            </w:r>
          </w:p>
          <w:p>
            <w:pPr>
              <w:spacing w:before="291" w:line="18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经办人(签字):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(盖章)年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74" w:type="dxa"/>
            <w:vAlign w:val="top"/>
          </w:tcPr>
          <w:p>
            <w:pPr>
              <w:pStyle w:val="16"/>
              <w:spacing w:line="311" w:lineRule="auto"/>
            </w:pPr>
          </w:p>
          <w:p>
            <w:pPr>
              <w:spacing w:before="66" w:line="215" w:lineRule="auto"/>
              <w:ind w:left="124" w:righ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认定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7796" w:type="dxa"/>
            <w:gridSpan w:val="9"/>
            <w:vAlign w:val="top"/>
          </w:tcPr>
          <w:p>
            <w:pPr>
              <w:pStyle w:val="16"/>
              <w:spacing w:line="289" w:lineRule="auto"/>
            </w:pPr>
          </w:p>
          <w:p>
            <w:pPr>
              <w:pStyle w:val="16"/>
              <w:spacing w:line="289" w:lineRule="auto"/>
            </w:pPr>
          </w:p>
          <w:p>
            <w:pPr>
              <w:spacing w:before="65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经办人(签字)                       (盖章)年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月    日</w:t>
            </w:r>
          </w:p>
        </w:tc>
      </w:tr>
    </w:tbl>
    <w:p>
      <w:pPr>
        <w:pStyle w:val="4"/>
        <w:ind w:left="0" w:leftChars="0" w:firstLine="0" w:firstLineChars="0"/>
      </w:pPr>
    </w:p>
    <w:sectPr>
      <w:headerReference r:id="rId10" w:type="default"/>
      <w:footerReference r:id="rId11" w:type="default"/>
      <w:footerReference r:id="rId12" w:type="even"/>
      <w:pgSz w:w="11910" w:h="16840"/>
      <w:pgMar w:top="1431" w:right="1524" w:bottom="1179" w:left="1786" w:header="0" w:footer="94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仿宋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341"/>
      </w:tabs>
      <w:snapToGrid w:val="0"/>
      <w:jc w:val="left"/>
      <w:rPr>
        <w:rFonts w:ascii="Times New Roman" w:hAnsi="Times New Roman" w:eastAsia="仿宋" w:cs="Times New Roman"/>
        <w:kern w:val="2"/>
        <w:sz w:val="28"/>
        <w:szCs w:val="2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mZmMzYzAyYzc1OGU3MjY5ZDgxZWMyYTJlYTc1ODcifQ=="/>
  </w:docVars>
  <w:rsids>
    <w:rsidRoot w:val="00000000"/>
    <w:rsid w:val="02866093"/>
    <w:rsid w:val="07E850FA"/>
    <w:rsid w:val="0C4C61DB"/>
    <w:rsid w:val="0D054058"/>
    <w:rsid w:val="0DAA4CC2"/>
    <w:rsid w:val="0FBD1E0F"/>
    <w:rsid w:val="0FE12B5A"/>
    <w:rsid w:val="141D437D"/>
    <w:rsid w:val="14E37B2B"/>
    <w:rsid w:val="204607B7"/>
    <w:rsid w:val="275A1469"/>
    <w:rsid w:val="2BF336AC"/>
    <w:rsid w:val="2D732633"/>
    <w:rsid w:val="2F162C58"/>
    <w:rsid w:val="30947977"/>
    <w:rsid w:val="43B94973"/>
    <w:rsid w:val="43F900E7"/>
    <w:rsid w:val="47F170D7"/>
    <w:rsid w:val="49F15B42"/>
    <w:rsid w:val="4C59349D"/>
    <w:rsid w:val="4F1F6799"/>
    <w:rsid w:val="53D905D4"/>
    <w:rsid w:val="55256612"/>
    <w:rsid w:val="56EA18C1"/>
    <w:rsid w:val="589F749E"/>
    <w:rsid w:val="5E4F7508"/>
    <w:rsid w:val="5F3A715E"/>
    <w:rsid w:val="644F7208"/>
    <w:rsid w:val="68AF4719"/>
    <w:rsid w:val="69394BA1"/>
    <w:rsid w:val="69466EEA"/>
    <w:rsid w:val="69DF0BE8"/>
    <w:rsid w:val="6EFA4214"/>
    <w:rsid w:val="6EFF49B6"/>
    <w:rsid w:val="714E108C"/>
    <w:rsid w:val="7B0E4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80" w:lineRule="atLeast"/>
      <w:ind w:left="737"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100" w:leftChars="100" w:right="100" w:rightChars="1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7">
    <w:name w:val="heading 3"/>
    <w:basedOn w:val="8"/>
    <w:next w:val="8"/>
    <w:unhideWhenUsed/>
    <w:qFormat/>
    <w:uiPriority w:val="9"/>
    <w:pPr>
      <w:keepNext/>
      <w:keepLines/>
      <w:spacing w:line="580" w:lineRule="atLeast"/>
      <w:ind w:left="641"/>
      <w:jc w:val="center"/>
      <w:outlineLvl w:val="2"/>
    </w:pPr>
    <w:rPr>
      <w:rFonts w:eastAsia="华文中宋"/>
      <w:bCs/>
      <w:sz w:val="44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ind w:firstLine="425"/>
    </w:pPr>
    <w:rPr>
      <w:sz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7">
    <w:name w:val="网格型1"/>
    <w:basedOn w:val="12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2023-11-27T17:00:00Z</dcterms:created>
  <dc:creator>Kingsoft-PDF</dc:creator>
  <cp:lastModifiedBy>ღ</cp:lastModifiedBy>
  <dcterms:modified xsi:type="dcterms:W3CDTF">2023-11-30T09:32:30Z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2023-11-27T17:00:09Z</vt:filetime>
  </property>
  <property fmtid="{D5CDD505-2E9C-101B-9397-08002B2CF9AE}" pid="4" name="UsrData">
    <vt:lpwstr>65645a92e5481b00010bd4fcwl</vt:lpwstr>
  </property>
  <property fmtid="{D5CDD505-2E9C-101B-9397-08002B2CF9AE}" pid="5" name="KSOProductBuildVer">
    <vt:lpwstr>2052-12.1.0.15712</vt:lpwstr>
  </property>
  <property fmtid="{D5CDD505-2E9C-101B-9397-08002B2CF9AE}" pid="6" name="ICV">
    <vt:lpwstr>133ED6406A5B462C85FD69CFFF3FD724_13</vt:lpwstr>
  </property>
</Properties>
</file>