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02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pPr>
    </w:p>
    <w:p w14:paraId="1BBD1F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pPr>
    </w:p>
    <w:p w14:paraId="5FC4F7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pPr>
      <w:bookmarkStart w:id="390" w:name="_GoBack"/>
      <w:r>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t>顺河回族区</w:t>
      </w:r>
    </w:p>
    <w:p w14:paraId="013C58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pPr>
      <w:r>
        <w:rPr>
          <w:rFonts w:hint="eastAsia" w:ascii="Times New Roman" w:hAnsi="Times New Roman" w:eastAsia="方正小标宋简体" w:cs="Times New Roman"/>
          <w:snapToGrid/>
          <w:color w:val="000000" w:themeColor="text1"/>
          <w:kern w:val="2"/>
          <w:sz w:val="72"/>
          <w:szCs w:val="72"/>
          <w:highlight w:val="none"/>
          <w:lang w:val="en-US" w:eastAsia="zh-CN" w:bidi="ar-SA"/>
          <w14:textFill>
            <w14:solidFill>
              <w14:schemeClr w14:val="tx1"/>
            </w14:solidFill>
          </w14:textFill>
        </w:rPr>
        <w:t>防汛应急预案</w:t>
      </w:r>
    </w:p>
    <w:bookmarkEnd w:id="390"/>
    <w:p w14:paraId="459636F1">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55F444B6">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728EF540">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620AAE69">
      <w:pPr>
        <w:pStyle w:val="2"/>
        <w:rPr>
          <w:rFonts w:hint="eastAsia"/>
          <w:lang w:val="en-US" w:eastAsia="zh-CN"/>
        </w:rPr>
      </w:pPr>
    </w:p>
    <w:p w14:paraId="6B767972">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3F454061">
      <w:pPr>
        <w:pStyle w:val="2"/>
        <w:rPr>
          <w:rFonts w:hint="eastAsia"/>
          <w:lang w:val="en-US" w:eastAsia="zh-CN"/>
        </w:rPr>
      </w:pPr>
    </w:p>
    <w:p w14:paraId="22F96497">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02221EAC">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65E57569">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2C1A7B54">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5B42E0D8">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4AEFCECF">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4F885E74">
      <w:pPr>
        <w:adjustRightInd w:val="0"/>
        <w:snapToGrid w:val="0"/>
        <w:spacing w:line="560" w:lineRule="exact"/>
        <w:ind w:firstLine="0" w:firstLineChars="0"/>
        <w:contextualSpacing/>
        <w:jc w:val="cente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pPr>
    </w:p>
    <w:p w14:paraId="401F930D">
      <w:pPr>
        <w:adjustRightInd w:val="0"/>
        <w:snapToGrid w:val="0"/>
        <w:ind w:firstLine="0" w:firstLineChars="0"/>
        <w:contextualSpacing/>
        <w:jc w:val="center"/>
        <w:rPr>
          <w:rFonts w:eastAsia="楷体_GB2312" w:cs="Times New Roman"/>
          <w:sz w:val="36"/>
          <w:szCs w:val="36"/>
        </w:rPr>
      </w:pPr>
      <w:r>
        <w:rPr>
          <w:rFonts w:eastAsia="楷体_GB2312" w:cs="Times New Roman"/>
          <w:sz w:val="36"/>
          <w:szCs w:val="36"/>
        </w:rPr>
        <w:t>顺河回族区防汛抗旱指挥部</w:t>
      </w:r>
    </w:p>
    <w:p w14:paraId="1B202F39">
      <w:pPr>
        <w:adjustRightInd w:val="0"/>
        <w:snapToGrid w:val="0"/>
        <w:ind w:firstLine="0" w:firstLineChars="0"/>
        <w:contextualSpacing/>
        <w:jc w:val="center"/>
        <w:rPr>
          <w:rFonts w:eastAsia="楷体_GB2312" w:cs="Times New Roman"/>
          <w:sz w:val="36"/>
          <w:szCs w:val="36"/>
        </w:rPr>
      </w:pPr>
      <w:r>
        <w:rPr>
          <w:rFonts w:hint="eastAsia" w:eastAsia="楷体_GB2312" w:cs="Times New Roman"/>
          <w:sz w:val="36"/>
          <w:szCs w:val="36"/>
          <w:lang w:val="en-US" w:eastAsia="zh-CN"/>
        </w:rPr>
        <w:t>2024</w:t>
      </w:r>
      <w:r>
        <w:rPr>
          <w:rFonts w:eastAsia="楷体_GB2312" w:cs="Times New Roman"/>
          <w:sz w:val="36"/>
          <w:szCs w:val="36"/>
        </w:rPr>
        <w:t>年</w:t>
      </w:r>
      <w:r>
        <w:rPr>
          <w:rFonts w:hint="eastAsia" w:eastAsia="楷体_GB2312" w:cs="Times New Roman"/>
          <w:sz w:val="36"/>
          <w:szCs w:val="36"/>
          <w:lang w:val="en-US" w:eastAsia="zh-CN"/>
        </w:rPr>
        <w:t>4</w:t>
      </w:r>
      <w:r>
        <w:rPr>
          <w:rFonts w:eastAsia="楷体_GB2312" w:cs="Times New Roman"/>
          <w:sz w:val="36"/>
          <w:szCs w:val="36"/>
        </w:rPr>
        <w:t>月</w:t>
      </w:r>
    </w:p>
    <w:p w14:paraId="1D4E6FDF">
      <w:pPr>
        <w:ind w:firstLine="640"/>
        <w:rPr>
          <w:rFonts w:cs="Times New Roman"/>
          <w:sz w:val="36"/>
          <w:szCs w:val="36"/>
        </w:rPr>
      </w:pPr>
      <w:r>
        <w:rPr>
          <w:rFonts w:cs="Times New Roman"/>
          <w:sz w:val="36"/>
          <w:szCs w:val="36"/>
        </w:rPr>
        <w:br w:type="page"/>
      </w:r>
    </w:p>
    <w:p w14:paraId="3652E4EF">
      <w:pPr>
        <w:ind w:firstLine="0" w:firstLineChars="0"/>
        <w:jc w:val="center"/>
        <w:rPr>
          <w:rFonts w:eastAsia="黑体" w:cs="Times New Roman"/>
        </w:rPr>
      </w:pPr>
      <w:r>
        <w:rPr>
          <w:rFonts w:eastAsia="黑体" w:cs="Times New Roman"/>
        </w:rPr>
        <w:t>目  录</w:t>
      </w:r>
    </w:p>
    <w:p w14:paraId="13737B87">
      <w:pPr>
        <w:pStyle w:val="13"/>
        <w:tabs>
          <w:tab w:val="right" w:leader="dot" w:pos="8306"/>
          <w:tab w:val="clear" w:pos="8296"/>
        </w:tabs>
      </w:pPr>
      <w:r>
        <w:rPr>
          <w:rFonts w:cs="Times New Roman"/>
        </w:rPr>
        <w:fldChar w:fldCharType="begin"/>
      </w:r>
      <w:r>
        <w:rPr>
          <w:rFonts w:cs="Times New Roman"/>
        </w:rPr>
        <w:instrText xml:space="preserve"> TOC \o "1-2" \h \z \u </w:instrText>
      </w:r>
      <w:r>
        <w:rPr>
          <w:rFonts w:cs="Times New Roman"/>
        </w:rPr>
        <w:fldChar w:fldCharType="separate"/>
      </w:r>
      <w:r>
        <w:rPr>
          <w:rFonts w:cs="Times New Roman"/>
        </w:rPr>
        <w:fldChar w:fldCharType="begin"/>
      </w:r>
      <w:r>
        <w:rPr>
          <w:rFonts w:cs="Times New Roman"/>
        </w:rPr>
        <w:instrText xml:space="preserve"> HYPERLINK \l _Toc10777 </w:instrText>
      </w:r>
      <w:r>
        <w:rPr>
          <w:rFonts w:cs="Times New Roman"/>
        </w:rPr>
        <w:fldChar w:fldCharType="separate"/>
      </w:r>
      <w:r>
        <w:rPr>
          <w:rFonts w:cs="Times New Roman"/>
        </w:rPr>
        <w:t>1 总则</w:t>
      </w:r>
      <w:r>
        <w:tab/>
      </w:r>
      <w:r>
        <w:fldChar w:fldCharType="begin"/>
      </w:r>
      <w:r>
        <w:instrText xml:space="preserve"> PAGEREF _Toc10777 \h </w:instrText>
      </w:r>
      <w:r>
        <w:fldChar w:fldCharType="separate"/>
      </w:r>
      <w:r>
        <w:t>1</w:t>
      </w:r>
      <w:r>
        <w:fldChar w:fldCharType="end"/>
      </w:r>
      <w:r>
        <w:rPr>
          <w:rFonts w:cs="Times New Roman"/>
        </w:rPr>
        <w:fldChar w:fldCharType="end"/>
      </w:r>
    </w:p>
    <w:p w14:paraId="63130448">
      <w:pPr>
        <w:pStyle w:val="17"/>
        <w:tabs>
          <w:tab w:val="right" w:leader="dot" w:pos="8306"/>
        </w:tabs>
      </w:pPr>
      <w:r>
        <w:rPr>
          <w:rFonts w:eastAsia="黑体" w:cs="Times New Roman"/>
        </w:rPr>
        <w:fldChar w:fldCharType="begin"/>
      </w:r>
      <w:r>
        <w:rPr>
          <w:rFonts w:eastAsia="黑体" w:cs="Times New Roman"/>
        </w:rPr>
        <w:instrText xml:space="preserve"> HYPERLINK \l _Toc23521 </w:instrText>
      </w:r>
      <w:r>
        <w:rPr>
          <w:rFonts w:eastAsia="黑体" w:cs="Times New Roman"/>
        </w:rPr>
        <w:fldChar w:fldCharType="separate"/>
      </w:r>
      <w:r>
        <w:rPr>
          <w:rFonts w:cs="Times New Roman"/>
        </w:rPr>
        <w:t>1.1 指导思想</w:t>
      </w:r>
      <w:r>
        <w:tab/>
      </w:r>
      <w:r>
        <w:fldChar w:fldCharType="begin"/>
      </w:r>
      <w:r>
        <w:instrText xml:space="preserve"> PAGEREF _Toc23521 \h </w:instrText>
      </w:r>
      <w:r>
        <w:fldChar w:fldCharType="separate"/>
      </w:r>
      <w:r>
        <w:t>1</w:t>
      </w:r>
      <w:r>
        <w:fldChar w:fldCharType="end"/>
      </w:r>
      <w:r>
        <w:rPr>
          <w:rFonts w:eastAsia="黑体" w:cs="Times New Roman"/>
        </w:rPr>
        <w:fldChar w:fldCharType="end"/>
      </w:r>
    </w:p>
    <w:p w14:paraId="1873181F">
      <w:pPr>
        <w:pStyle w:val="17"/>
        <w:tabs>
          <w:tab w:val="right" w:leader="dot" w:pos="8306"/>
        </w:tabs>
      </w:pPr>
      <w:r>
        <w:rPr>
          <w:rFonts w:eastAsia="黑体" w:cs="Times New Roman"/>
        </w:rPr>
        <w:fldChar w:fldCharType="begin"/>
      </w:r>
      <w:r>
        <w:rPr>
          <w:rFonts w:eastAsia="黑体" w:cs="Times New Roman"/>
        </w:rPr>
        <w:instrText xml:space="preserve"> HYPERLINK \l _Toc21397 </w:instrText>
      </w:r>
      <w:r>
        <w:rPr>
          <w:rFonts w:eastAsia="黑体" w:cs="Times New Roman"/>
        </w:rPr>
        <w:fldChar w:fldCharType="separate"/>
      </w:r>
      <w:r>
        <w:rPr>
          <w:rFonts w:cs="Times New Roman"/>
        </w:rPr>
        <w:t>1.2 编制依据</w:t>
      </w:r>
      <w:r>
        <w:tab/>
      </w:r>
      <w:r>
        <w:fldChar w:fldCharType="begin"/>
      </w:r>
      <w:r>
        <w:instrText xml:space="preserve"> PAGEREF _Toc21397 \h </w:instrText>
      </w:r>
      <w:r>
        <w:fldChar w:fldCharType="separate"/>
      </w:r>
      <w:r>
        <w:t>1</w:t>
      </w:r>
      <w:r>
        <w:fldChar w:fldCharType="end"/>
      </w:r>
      <w:r>
        <w:rPr>
          <w:rFonts w:eastAsia="黑体" w:cs="Times New Roman"/>
        </w:rPr>
        <w:fldChar w:fldCharType="end"/>
      </w:r>
    </w:p>
    <w:p w14:paraId="58374AE2">
      <w:pPr>
        <w:pStyle w:val="17"/>
        <w:tabs>
          <w:tab w:val="right" w:leader="dot" w:pos="8306"/>
        </w:tabs>
      </w:pPr>
      <w:r>
        <w:rPr>
          <w:rFonts w:eastAsia="黑体" w:cs="Times New Roman"/>
        </w:rPr>
        <w:fldChar w:fldCharType="begin"/>
      </w:r>
      <w:r>
        <w:rPr>
          <w:rFonts w:eastAsia="黑体" w:cs="Times New Roman"/>
        </w:rPr>
        <w:instrText xml:space="preserve"> HYPERLINK \l _Toc5313 </w:instrText>
      </w:r>
      <w:r>
        <w:rPr>
          <w:rFonts w:eastAsia="黑体" w:cs="Times New Roman"/>
        </w:rPr>
        <w:fldChar w:fldCharType="separate"/>
      </w:r>
      <w:r>
        <w:rPr>
          <w:rFonts w:cs="Times New Roman"/>
        </w:rPr>
        <w:t>1.3 适用范围</w:t>
      </w:r>
      <w:r>
        <w:tab/>
      </w:r>
      <w:r>
        <w:fldChar w:fldCharType="begin"/>
      </w:r>
      <w:r>
        <w:instrText xml:space="preserve"> PAGEREF _Toc5313 \h </w:instrText>
      </w:r>
      <w:r>
        <w:fldChar w:fldCharType="separate"/>
      </w:r>
      <w:r>
        <w:t>1</w:t>
      </w:r>
      <w:r>
        <w:fldChar w:fldCharType="end"/>
      </w:r>
      <w:r>
        <w:rPr>
          <w:rFonts w:eastAsia="黑体" w:cs="Times New Roman"/>
        </w:rPr>
        <w:fldChar w:fldCharType="end"/>
      </w:r>
    </w:p>
    <w:p w14:paraId="4A4D19CA">
      <w:pPr>
        <w:pStyle w:val="17"/>
        <w:tabs>
          <w:tab w:val="right" w:leader="dot" w:pos="8306"/>
        </w:tabs>
      </w:pPr>
      <w:r>
        <w:rPr>
          <w:rFonts w:eastAsia="黑体" w:cs="Times New Roman"/>
        </w:rPr>
        <w:fldChar w:fldCharType="begin"/>
      </w:r>
      <w:r>
        <w:rPr>
          <w:rFonts w:eastAsia="黑体" w:cs="Times New Roman"/>
        </w:rPr>
        <w:instrText xml:space="preserve"> HYPERLINK \l _Toc10771 </w:instrText>
      </w:r>
      <w:r>
        <w:rPr>
          <w:rFonts w:eastAsia="黑体" w:cs="Times New Roman"/>
        </w:rPr>
        <w:fldChar w:fldCharType="separate"/>
      </w:r>
      <w:r>
        <w:rPr>
          <w:rFonts w:cs="Times New Roman"/>
        </w:rPr>
        <w:t>1.4 防洪重点</w:t>
      </w:r>
      <w:r>
        <w:tab/>
      </w:r>
      <w:r>
        <w:fldChar w:fldCharType="begin"/>
      </w:r>
      <w:r>
        <w:instrText xml:space="preserve"> PAGEREF _Toc10771 \h </w:instrText>
      </w:r>
      <w:r>
        <w:fldChar w:fldCharType="separate"/>
      </w:r>
      <w:r>
        <w:t>2</w:t>
      </w:r>
      <w:r>
        <w:fldChar w:fldCharType="end"/>
      </w:r>
      <w:r>
        <w:rPr>
          <w:rFonts w:eastAsia="黑体" w:cs="Times New Roman"/>
        </w:rPr>
        <w:fldChar w:fldCharType="end"/>
      </w:r>
    </w:p>
    <w:p w14:paraId="21F60BC4">
      <w:pPr>
        <w:pStyle w:val="17"/>
        <w:tabs>
          <w:tab w:val="right" w:leader="dot" w:pos="8306"/>
        </w:tabs>
      </w:pPr>
      <w:r>
        <w:rPr>
          <w:rFonts w:eastAsia="黑体" w:cs="Times New Roman"/>
        </w:rPr>
        <w:fldChar w:fldCharType="begin"/>
      </w:r>
      <w:r>
        <w:rPr>
          <w:rFonts w:eastAsia="黑体" w:cs="Times New Roman"/>
        </w:rPr>
        <w:instrText xml:space="preserve"> HYPERLINK \l _Toc10890 </w:instrText>
      </w:r>
      <w:r>
        <w:rPr>
          <w:rFonts w:eastAsia="黑体" w:cs="Times New Roman"/>
        </w:rPr>
        <w:fldChar w:fldCharType="separate"/>
      </w:r>
      <w:r>
        <w:rPr>
          <w:rFonts w:cs="Times New Roman"/>
        </w:rPr>
        <w:t>1.5 工作原则</w:t>
      </w:r>
      <w:r>
        <w:tab/>
      </w:r>
      <w:r>
        <w:fldChar w:fldCharType="begin"/>
      </w:r>
      <w:r>
        <w:instrText xml:space="preserve"> PAGEREF _Toc10890 \h </w:instrText>
      </w:r>
      <w:r>
        <w:fldChar w:fldCharType="separate"/>
      </w:r>
      <w:r>
        <w:t>2</w:t>
      </w:r>
      <w:r>
        <w:fldChar w:fldCharType="end"/>
      </w:r>
      <w:r>
        <w:rPr>
          <w:rFonts w:eastAsia="黑体" w:cs="Times New Roman"/>
        </w:rPr>
        <w:fldChar w:fldCharType="end"/>
      </w:r>
    </w:p>
    <w:p w14:paraId="7507CA96">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_Toc18187 </w:instrText>
      </w:r>
      <w:r>
        <w:rPr>
          <w:rFonts w:eastAsia="黑体" w:cs="Times New Roman"/>
        </w:rPr>
        <w:fldChar w:fldCharType="separate"/>
      </w:r>
      <w:r>
        <w:rPr>
          <w:rFonts w:cs="Times New Roman"/>
        </w:rPr>
        <w:t>2 组织指挥体系及职责</w:t>
      </w:r>
      <w:r>
        <w:tab/>
      </w:r>
      <w:r>
        <w:fldChar w:fldCharType="begin"/>
      </w:r>
      <w:r>
        <w:instrText xml:space="preserve"> PAGEREF _Toc18187 \h </w:instrText>
      </w:r>
      <w:r>
        <w:fldChar w:fldCharType="separate"/>
      </w:r>
      <w:r>
        <w:t>3</w:t>
      </w:r>
      <w:r>
        <w:fldChar w:fldCharType="end"/>
      </w:r>
      <w:r>
        <w:rPr>
          <w:rFonts w:eastAsia="黑体" w:cs="Times New Roman"/>
        </w:rPr>
        <w:fldChar w:fldCharType="end"/>
      </w:r>
    </w:p>
    <w:p w14:paraId="35BC6906">
      <w:pPr>
        <w:pStyle w:val="17"/>
        <w:tabs>
          <w:tab w:val="right" w:leader="dot" w:pos="8306"/>
        </w:tabs>
      </w:pPr>
      <w:r>
        <w:rPr>
          <w:rFonts w:eastAsia="黑体" w:cs="Times New Roman"/>
        </w:rPr>
        <w:fldChar w:fldCharType="begin"/>
      </w:r>
      <w:r>
        <w:rPr>
          <w:rFonts w:eastAsia="黑体" w:cs="Times New Roman"/>
        </w:rPr>
        <w:instrText xml:space="preserve"> HYPERLINK \l _Toc14920 </w:instrText>
      </w:r>
      <w:r>
        <w:rPr>
          <w:rFonts w:eastAsia="黑体" w:cs="Times New Roman"/>
        </w:rPr>
        <w:fldChar w:fldCharType="separate"/>
      </w:r>
      <w:r>
        <w:rPr>
          <w:rFonts w:cs="Times New Roman"/>
        </w:rPr>
        <w:t>2.1 区防汛抗旱指挥部</w:t>
      </w:r>
      <w:r>
        <w:tab/>
      </w:r>
      <w:r>
        <w:fldChar w:fldCharType="begin"/>
      </w:r>
      <w:r>
        <w:instrText xml:space="preserve"> PAGEREF _Toc14920 \h </w:instrText>
      </w:r>
      <w:r>
        <w:fldChar w:fldCharType="separate"/>
      </w:r>
      <w:r>
        <w:t>3</w:t>
      </w:r>
      <w:r>
        <w:fldChar w:fldCharType="end"/>
      </w:r>
      <w:r>
        <w:rPr>
          <w:rFonts w:eastAsia="黑体" w:cs="Times New Roman"/>
        </w:rPr>
        <w:fldChar w:fldCharType="end"/>
      </w:r>
    </w:p>
    <w:p w14:paraId="4613CEE3">
      <w:pPr>
        <w:pStyle w:val="17"/>
        <w:tabs>
          <w:tab w:val="right" w:leader="dot" w:pos="8306"/>
        </w:tabs>
      </w:pPr>
      <w:r>
        <w:rPr>
          <w:rFonts w:eastAsia="黑体" w:cs="Times New Roman"/>
        </w:rPr>
        <w:fldChar w:fldCharType="begin"/>
      </w:r>
      <w:r>
        <w:rPr>
          <w:rFonts w:eastAsia="黑体" w:cs="Times New Roman"/>
        </w:rPr>
        <w:instrText xml:space="preserve"> HYPERLINK \l _Toc24325 </w:instrText>
      </w:r>
      <w:r>
        <w:rPr>
          <w:rFonts w:eastAsia="黑体" w:cs="Times New Roman"/>
        </w:rPr>
        <w:fldChar w:fldCharType="separate"/>
      </w:r>
      <w:r>
        <w:rPr>
          <w:rFonts w:cs="Times New Roman"/>
        </w:rPr>
        <w:t>2.2 基层防汛抗旱指挥机构</w:t>
      </w:r>
      <w:r>
        <w:tab/>
      </w:r>
      <w:r>
        <w:fldChar w:fldCharType="begin"/>
      </w:r>
      <w:r>
        <w:instrText xml:space="preserve"> PAGEREF _Toc24325 \h </w:instrText>
      </w:r>
      <w:r>
        <w:fldChar w:fldCharType="separate"/>
      </w:r>
      <w:r>
        <w:t>6</w:t>
      </w:r>
      <w:r>
        <w:fldChar w:fldCharType="end"/>
      </w:r>
      <w:r>
        <w:rPr>
          <w:rFonts w:eastAsia="黑体" w:cs="Times New Roman"/>
        </w:rPr>
        <w:fldChar w:fldCharType="end"/>
      </w:r>
    </w:p>
    <w:p w14:paraId="11029FC4">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_Toc11104 </w:instrText>
      </w:r>
      <w:r>
        <w:rPr>
          <w:rFonts w:eastAsia="黑体" w:cs="Times New Roman"/>
        </w:rPr>
        <w:fldChar w:fldCharType="separate"/>
      </w:r>
      <w:r>
        <w:rPr>
          <w:rFonts w:cs="Times New Roman"/>
        </w:rPr>
        <w:t>3 应急准备</w:t>
      </w:r>
      <w:r>
        <w:tab/>
      </w:r>
      <w:r>
        <w:fldChar w:fldCharType="begin"/>
      </w:r>
      <w:r>
        <w:instrText xml:space="preserve"> PAGEREF _Toc11104 \h </w:instrText>
      </w:r>
      <w:r>
        <w:fldChar w:fldCharType="separate"/>
      </w:r>
      <w:r>
        <w:t>6</w:t>
      </w:r>
      <w:r>
        <w:fldChar w:fldCharType="end"/>
      </w:r>
      <w:r>
        <w:rPr>
          <w:rFonts w:eastAsia="黑体" w:cs="Times New Roman"/>
        </w:rPr>
        <w:fldChar w:fldCharType="end"/>
      </w:r>
    </w:p>
    <w:p w14:paraId="15B34510">
      <w:pPr>
        <w:pStyle w:val="17"/>
        <w:tabs>
          <w:tab w:val="right" w:leader="dot" w:pos="8306"/>
        </w:tabs>
      </w:pPr>
      <w:r>
        <w:rPr>
          <w:rFonts w:eastAsia="黑体" w:cs="Times New Roman"/>
        </w:rPr>
        <w:fldChar w:fldCharType="begin"/>
      </w:r>
      <w:r>
        <w:rPr>
          <w:rFonts w:eastAsia="黑体" w:cs="Times New Roman"/>
        </w:rPr>
        <w:instrText xml:space="preserve"> HYPERLINK \l _Toc13514 </w:instrText>
      </w:r>
      <w:r>
        <w:rPr>
          <w:rFonts w:eastAsia="黑体" w:cs="Times New Roman"/>
        </w:rPr>
        <w:fldChar w:fldCharType="separate"/>
      </w:r>
      <w:r>
        <w:rPr>
          <w:rFonts w:cs="Times New Roman"/>
        </w:rPr>
        <w:t>3.1 组织准备</w:t>
      </w:r>
      <w:r>
        <w:tab/>
      </w:r>
      <w:r>
        <w:fldChar w:fldCharType="begin"/>
      </w:r>
      <w:r>
        <w:instrText xml:space="preserve"> PAGEREF _Toc13514 \h </w:instrText>
      </w:r>
      <w:r>
        <w:fldChar w:fldCharType="separate"/>
      </w:r>
      <w:r>
        <w:t>6</w:t>
      </w:r>
      <w:r>
        <w:fldChar w:fldCharType="end"/>
      </w:r>
      <w:r>
        <w:rPr>
          <w:rFonts w:eastAsia="黑体" w:cs="Times New Roman"/>
        </w:rPr>
        <w:fldChar w:fldCharType="end"/>
      </w:r>
    </w:p>
    <w:p w14:paraId="31D9872E">
      <w:pPr>
        <w:pStyle w:val="17"/>
        <w:tabs>
          <w:tab w:val="right" w:leader="dot" w:pos="8306"/>
        </w:tabs>
      </w:pPr>
      <w:r>
        <w:rPr>
          <w:rFonts w:eastAsia="黑体" w:cs="Times New Roman"/>
        </w:rPr>
        <w:fldChar w:fldCharType="begin"/>
      </w:r>
      <w:r>
        <w:rPr>
          <w:rFonts w:eastAsia="黑体" w:cs="Times New Roman"/>
        </w:rPr>
        <w:instrText xml:space="preserve"> HYPERLINK \l _Toc12939 </w:instrText>
      </w:r>
      <w:r>
        <w:rPr>
          <w:rFonts w:eastAsia="黑体" w:cs="Times New Roman"/>
        </w:rPr>
        <w:fldChar w:fldCharType="separate"/>
      </w:r>
      <w:r>
        <w:rPr>
          <w:rFonts w:cs="Times New Roman"/>
        </w:rPr>
        <w:t>3.2 工程准备</w:t>
      </w:r>
      <w:r>
        <w:tab/>
      </w:r>
      <w:r>
        <w:fldChar w:fldCharType="begin"/>
      </w:r>
      <w:r>
        <w:instrText xml:space="preserve"> PAGEREF _Toc12939 \h </w:instrText>
      </w:r>
      <w:r>
        <w:fldChar w:fldCharType="separate"/>
      </w:r>
      <w:r>
        <w:t>7</w:t>
      </w:r>
      <w:r>
        <w:fldChar w:fldCharType="end"/>
      </w:r>
      <w:r>
        <w:rPr>
          <w:rFonts w:eastAsia="黑体" w:cs="Times New Roman"/>
        </w:rPr>
        <w:fldChar w:fldCharType="end"/>
      </w:r>
    </w:p>
    <w:p w14:paraId="792EE1F9">
      <w:pPr>
        <w:pStyle w:val="17"/>
        <w:tabs>
          <w:tab w:val="right" w:leader="dot" w:pos="8306"/>
        </w:tabs>
      </w:pPr>
      <w:r>
        <w:rPr>
          <w:rFonts w:eastAsia="黑体" w:cs="Times New Roman"/>
        </w:rPr>
        <w:fldChar w:fldCharType="begin"/>
      </w:r>
      <w:r>
        <w:rPr>
          <w:rFonts w:eastAsia="黑体" w:cs="Times New Roman"/>
        </w:rPr>
        <w:instrText xml:space="preserve"> HYPERLINK \l _Toc31479 </w:instrText>
      </w:r>
      <w:r>
        <w:rPr>
          <w:rFonts w:eastAsia="黑体" w:cs="Times New Roman"/>
        </w:rPr>
        <w:fldChar w:fldCharType="separate"/>
      </w:r>
      <w:r>
        <w:rPr>
          <w:rFonts w:cs="Times New Roman"/>
        </w:rPr>
        <w:t>3.3 预案准备</w:t>
      </w:r>
      <w:r>
        <w:tab/>
      </w:r>
      <w:r>
        <w:fldChar w:fldCharType="begin"/>
      </w:r>
      <w:r>
        <w:instrText xml:space="preserve"> PAGEREF _Toc31479 \h </w:instrText>
      </w:r>
      <w:r>
        <w:fldChar w:fldCharType="separate"/>
      </w:r>
      <w:r>
        <w:t>7</w:t>
      </w:r>
      <w:r>
        <w:fldChar w:fldCharType="end"/>
      </w:r>
      <w:r>
        <w:rPr>
          <w:rFonts w:eastAsia="黑体" w:cs="Times New Roman"/>
        </w:rPr>
        <w:fldChar w:fldCharType="end"/>
      </w:r>
    </w:p>
    <w:p w14:paraId="3E22BDA6">
      <w:pPr>
        <w:pStyle w:val="17"/>
        <w:tabs>
          <w:tab w:val="right" w:leader="dot" w:pos="8306"/>
        </w:tabs>
      </w:pPr>
      <w:r>
        <w:rPr>
          <w:rFonts w:eastAsia="黑体" w:cs="Times New Roman"/>
        </w:rPr>
        <w:fldChar w:fldCharType="begin"/>
      </w:r>
      <w:r>
        <w:rPr>
          <w:rFonts w:eastAsia="黑体" w:cs="Times New Roman"/>
        </w:rPr>
        <w:instrText xml:space="preserve"> HYPERLINK \l _Toc28054 </w:instrText>
      </w:r>
      <w:r>
        <w:rPr>
          <w:rFonts w:eastAsia="黑体" w:cs="Times New Roman"/>
        </w:rPr>
        <w:fldChar w:fldCharType="separate"/>
      </w:r>
      <w:r>
        <w:rPr>
          <w:rFonts w:cs="Times New Roman"/>
        </w:rPr>
        <w:t>3.4 队伍准备</w:t>
      </w:r>
      <w:r>
        <w:tab/>
      </w:r>
      <w:r>
        <w:fldChar w:fldCharType="begin"/>
      </w:r>
      <w:r>
        <w:instrText xml:space="preserve"> PAGEREF _Toc28054 \h </w:instrText>
      </w:r>
      <w:r>
        <w:fldChar w:fldCharType="separate"/>
      </w:r>
      <w:r>
        <w:t>8</w:t>
      </w:r>
      <w:r>
        <w:fldChar w:fldCharType="end"/>
      </w:r>
      <w:r>
        <w:rPr>
          <w:rFonts w:eastAsia="黑体" w:cs="Times New Roman"/>
        </w:rPr>
        <w:fldChar w:fldCharType="end"/>
      </w:r>
    </w:p>
    <w:p w14:paraId="46EEA287">
      <w:pPr>
        <w:pStyle w:val="17"/>
        <w:tabs>
          <w:tab w:val="right" w:leader="dot" w:pos="8306"/>
        </w:tabs>
      </w:pPr>
      <w:r>
        <w:rPr>
          <w:rFonts w:eastAsia="黑体" w:cs="Times New Roman"/>
        </w:rPr>
        <w:fldChar w:fldCharType="begin"/>
      </w:r>
      <w:r>
        <w:rPr>
          <w:rFonts w:eastAsia="黑体" w:cs="Times New Roman"/>
        </w:rPr>
        <w:instrText xml:space="preserve"> HYPERLINK \l _Toc16197 </w:instrText>
      </w:r>
      <w:r>
        <w:rPr>
          <w:rFonts w:eastAsia="黑体" w:cs="Times New Roman"/>
        </w:rPr>
        <w:fldChar w:fldCharType="separate"/>
      </w:r>
      <w:r>
        <w:rPr>
          <w:rFonts w:cs="Times New Roman"/>
        </w:rPr>
        <w:t>3.5 物资准备</w:t>
      </w:r>
      <w:r>
        <w:tab/>
      </w:r>
      <w:r>
        <w:fldChar w:fldCharType="begin"/>
      </w:r>
      <w:r>
        <w:instrText xml:space="preserve"> PAGEREF _Toc16197 \h </w:instrText>
      </w:r>
      <w:r>
        <w:fldChar w:fldCharType="separate"/>
      </w:r>
      <w:r>
        <w:t>9</w:t>
      </w:r>
      <w:r>
        <w:fldChar w:fldCharType="end"/>
      </w:r>
      <w:r>
        <w:rPr>
          <w:rFonts w:eastAsia="黑体" w:cs="Times New Roman"/>
        </w:rPr>
        <w:fldChar w:fldCharType="end"/>
      </w:r>
    </w:p>
    <w:p w14:paraId="6A82FD88">
      <w:pPr>
        <w:pStyle w:val="17"/>
        <w:tabs>
          <w:tab w:val="right" w:leader="dot" w:pos="8306"/>
        </w:tabs>
      </w:pPr>
      <w:r>
        <w:rPr>
          <w:rFonts w:eastAsia="黑体" w:cs="Times New Roman"/>
        </w:rPr>
        <w:fldChar w:fldCharType="begin"/>
      </w:r>
      <w:r>
        <w:rPr>
          <w:rFonts w:eastAsia="黑体" w:cs="Times New Roman"/>
        </w:rPr>
        <w:instrText xml:space="preserve"> HYPERLINK \l _Toc26118 </w:instrText>
      </w:r>
      <w:r>
        <w:rPr>
          <w:rFonts w:eastAsia="黑体" w:cs="Times New Roman"/>
        </w:rPr>
        <w:fldChar w:fldCharType="separate"/>
      </w:r>
      <w:r>
        <w:rPr>
          <w:rFonts w:cs="Times New Roman"/>
        </w:rPr>
        <w:t>3.6 避险转移安置准备</w:t>
      </w:r>
      <w:r>
        <w:tab/>
      </w:r>
      <w:r>
        <w:fldChar w:fldCharType="begin"/>
      </w:r>
      <w:r>
        <w:instrText xml:space="preserve"> PAGEREF _Toc26118 \h </w:instrText>
      </w:r>
      <w:r>
        <w:fldChar w:fldCharType="separate"/>
      </w:r>
      <w:r>
        <w:t>9</w:t>
      </w:r>
      <w:r>
        <w:fldChar w:fldCharType="end"/>
      </w:r>
      <w:r>
        <w:rPr>
          <w:rFonts w:eastAsia="黑体" w:cs="Times New Roman"/>
        </w:rPr>
        <w:fldChar w:fldCharType="end"/>
      </w:r>
    </w:p>
    <w:p w14:paraId="36BAADB0">
      <w:pPr>
        <w:pStyle w:val="17"/>
        <w:tabs>
          <w:tab w:val="right" w:leader="dot" w:pos="8306"/>
        </w:tabs>
      </w:pPr>
      <w:r>
        <w:rPr>
          <w:rFonts w:eastAsia="黑体" w:cs="Times New Roman"/>
        </w:rPr>
        <w:fldChar w:fldCharType="begin"/>
      </w:r>
      <w:r>
        <w:rPr>
          <w:rFonts w:eastAsia="黑体" w:cs="Times New Roman"/>
        </w:rPr>
        <w:instrText xml:space="preserve"> HYPERLINK \l _Toc5384 </w:instrText>
      </w:r>
      <w:r>
        <w:rPr>
          <w:rFonts w:eastAsia="黑体" w:cs="Times New Roman"/>
        </w:rPr>
        <w:fldChar w:fldCharType="separate"/>
      </w:r>
      <w:r>
        <w:rPr>
          <w:rFonts w:cs="Times New Roman"/>
        </w:rPr>
        <w:t>3.7 救灾救助准备</w:t>
      </w:r>
      <w:r>
        <w:tab/>
      </w:r>
      <w:r>
        <w:fldChar w:fldCharType="begin"/>
      </w:r>
      <w:r>
        <w:instrText xml:space="preserve"> PAGEREF _Toc5384 \h </w:instrText>
      </w:r>
      <w:r>
        <w:fldChar w:fldCharType="separate"/>
      </w:r>
      <w:r>
        <w:t>10</w:t>
      </w:r>
      <w:r>
        <w:fldChar w:fldCharType="end"/>
      </w:r>
      <w:r>
        <w:rPr>
          <w:rFonts w:eastAsia="黑体" w:cs="Times New Roman"/>
        </w:rPr>
        <w:fldChar w:fldCharType="end"/>
      </w:r>
    </w:p>
    <w:p w14:paraId="0251FDD4">
      <w:pPr>
        <w:pStyle w:val="17"/>
        <w:tabs>
          <w:tab w:val="right" w:leader="dot" w:pos="8306"/>
        </w:tabs>
      </w:pPr>
      <w:r>
        <w:rPr>
          <w:rFonts w:eastAsia="黑体" w:cs="Times New Roman"/>
        </w:rPr>
        <w:fldChar w:fldCharType="begin"/>
      </w:r>
      <w:r>
        <w:rPr>
          <w:rFonts w:eastAsia="黑体" w:cs="Times New Roman"/>
        </w:rPr>
        <w:instrText xml:space="preserve"> HYPERLINK \l _Toc31262 </w:instrText>
      </w:r>
      <w:r>
        <w:rPr>
          <w:rFonts w:eastAsia="黑体" w:cs="Times New Roman"/>
        </w:rPr>
        <w:fldChar w:fldCharType="separate"/>
      </w:r>
      <w:r>
        <w:rPr>
          <w:rFonts w:cs="Times New Roman"/>
        </w:rPr>
        <w:t>3.8 技术准备</w:t>
      </w:r>
      <w:r>
        <w:tab/>
      </w:r>
      <w:r>
        <w:fldChar w:fldCharType="begin"/>
      </w:r>
      <w:r>
        <w:instrText xml:space="preserve"> PAGEREF _Toc31262 \h </w:instrText>
      </w:r>
      <w:r>
        <w:fldChar w:fldCharType="separate"/>
      </w:r>
      <w:r>
        <w:t>10</w:t>
      </w:r>
      <w:r>
        <w:fldChar w:fldCharType="end"/>
      </w:r>
      <w:r>
        <w:rPr>
          <w:rFonts w:eastAsia="黑体" w:cs="Times New Roman"/>
        </w:rPr>
        <w:fldChar w:fldCharType="end"/>
      </w:r>
    </w:p>
    <w:p w14:paraId="4E1250C0">
      <w:pPr>
        <w:pStyle w:val="17"/>
        <w:tabs>
          <w:tab w:val="right" w:leader="dot" w:pos="8306"/>
        </w:tabs>
      </w:pPr>
      <w:r>
        <w:rPr>
          <w:rFonts w:eastAsia="黑体" w:cs="Times New Roman"/>
        </w:rPr>
        <w:fldChar w:fldCharType="begin"/>
      </w:r>
      <w:r>
        <w:rPr>
          <w:rFonts w:eastAsia="黑体" w:cs="Times New Roman"/>
        </w:rPr>
        <w:instrText xml:space="preserve"> HYPERLINK \l _Toc8373 </w:instrText>
      </w:r>
      <w:r>
        <w:rPr>
          <w:rFonts w:eastAsia="黑体" w:cs="Times New Roman"/>
        </w:rPr>
        <w:fldChar w:fldCharType="separate"/>
      </w:r>
      <w:r>
        <w:rPr>
          <w:rFonts w:cs="Times New Roman"/>
        </w:rPr>
        <w:t>3.9 应急资金准备</w:t>
      </w:r>
      <w:r>
        <w:tab/>
      </w:r>
      <w:r>
        <w:fldChar w:fldCharType="begin"/>
      </w:r>
      <w:r>
        <w:instrText xml:space="preserve"> PAGEREF _Toc8373 \h </w:instrText>
      </w:r>
      <w:r>
        <w:fldChar w:fldCharType="separate"/>
      </w:r>
      <w:r>
        <w:t>10</w:t>
      </w:r>
      <w:r>
        <w:fldChar w:fldCharType="end"/>
      </w:r>
      <w:r>
        <w:rPr>
          <w:rFonts w:eastAsia="黑体" w:cs="Times New Roman"/>
        </w:rPr>
        <w:fldChar w:fldCharType="end"/>
      </w:r>
    </w:p>
    <w:p w14:paraId="0C10828C">
      <w:pPr>
        <w:pStyle w:val="17"/>
        <w:tabs>
          <w:tab w:val="right" w:leader="dot" w:pos="8306"/>
        </w:tabs>
      </w:pPr>
      <w:r>
        <w:rPr>
          <w:rFonts w:eastAsia="黑体" w:cs="Times New Roman"/>
        </w:rPr>
        <w:fldChar w:fldCharType="begin"/>
      </w:r>
      <w:r>
        <w:rPr>
          <w:rFonts w:eastAsia="黑体" w:cs="Times New Roman"/>
        </w:rPr>
        <w:instrText xml:space="preserve"> HYPERLINK \l _Toc26330 </w:instrText>
      </w:r>
      <w:r>
        <w:rPr>
          <w:rFonts w:eastAsia="黑体" w:cs="Times New Roman"/>
        </w:rPr>
        <w:fldChar w:fldCharType="separate"/>
      </w:r>
      <w:r>
        <w:rPr>
          <w:rFonts w:cs="Times New Roman"/>
        </w:rPr>
        <w:t>3.10 宣传培训演练</w:t>
      </w:r>
      <w:r>
        <w:tab/>
      </w:r>
      <w:r>
        <w:fldChar w:fldCharType="begin"/>
      </w:r>
      <w:r>
        <w:instrText xml:space="preserve"> PAGEREF _Toc26330 \h </w:instrText>
      </w:r>
      <w:r>
        <w:fldChar w:fldCharType="separate"/>
      </w:r>
      <w:r>
        <w:t>11</w:t>
      </w:r>
      <w:r>
        <w:fldChar w:fldCharType="end"/>
      </w:r>
      <w:r>
        <w:rPr>
          <w:rFonts w:eastAsia="黑体" w:cs="Times New Roman"/>
        </w:rPr>
        <w:fldChar w:fldCharType="end"/>
      </w:r>
    </w:p>
    <w:p w14:paraId="6ECCC999">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_Toc29795 </w:instrText>
      </w:r>
      <w:r>
        <w:rPr>
          <w:rFonts w:eastAsia="黑体" w:cs="Times New Roman"/>
        </w:rPr>
        <w:fldChar w:fldCharType="separate"/>
      </w:r>
      <w:r>
        <w:rPr>
          <w:rFonts w:cs="Times New Roman"/>
        </w:rPr>
        <w:t>4 风险识别管控</w:t>
      </w:r>
      <w:r>
        <w:tab/>
      </w:r>
      <w:r>
        <w:fldChar w:fldCharType="begin"/>
      </w:r>
      <w:r>
        <w:instrText xml:space="preserve"> PAGEREF _Toc29795 \h </w:instrText>
      </w:r>
      <w:r>
        <w:fldChar w:fldCharType="separate"/>
      </w:r>
      <w:r>
        <w:t>11</w:t>
      </w:r>
      <w:r>
        <w:fldChar w:fldCharType="end"/>
      </w:r>
      <w:r>
        <w:rPr>
          <w:rFonts w:eastAsia="黑体" w:cs="Times New Roman"/>
        </w:rPr>
        <w:fldChar w:fldCharType="end"/>
      </w:r>
    </w:p>
    <w:p w14:paraId="144B8AEE">
      <w:pPr>
        <w:pStyle w:val="17"/>
        <w:tabs>
          <w:tab w:val="right" w:leader="dot" w:pos="8306"/>
        </w:tabs>
      </w:pPr>
      <w:r>
        <w:rPr>
          <w:rFonts w:eastAsia="黑体" w:cs="Times New Roman"/>
        </w:rPr>
        <w:fldChar w:fldCharType="begin"/>
      </w:r>
      <w:r>
        <w:rPr>
          <w:rFonts w:eastAsia="黑体" w:cs="Times New Roman"/>
        </w:rPr>
        <w:instrText xml:space="preserve"> HYPERLINK \l _Toc17101 </w:instrText>
      </w:r>
      <w:r>
        <w:rPr>
          <w:rFonts w:eastAsia="黑体" w:cs="Times New Roman"/>
        </w:rPr>
        <w:fldChar w:fldCharType="separate"/>
      </w:r>
      <w:r>
        <w:rPr>
          <w:rFonts w:cs="Times New Roman"/>
        </w:rPr>
        <w:t>4.1 风险识别</w:t>
      </w:r>
      <w:r>
        <w:tab/>
      </w:r>
      <w:r>
        <w:fldChar w:fldCharType="begin"/>
      </w:r>
      <w:r>
        <w:instrText xml:space="preserve"> PAGEREF _Toc17101 \h </w:instrText>
      </w:r>
      <w:r>
        <w:fldChar w:fldCharType="separate"/>
      </w:r>
      <w:r>
        <w:t>11</w:t>
      </w:r>
      <w:r>
        <w:fldChar w:fldCharType="end"/>
      </w:r>
      <w:r>
        <w:rPr>
          <w:rFonts w:eastAsia="黑体" w:cs="Times New Roman"/>
        </w:rPr>
        <w:fldChar w:fldCharType="end"/>
      </w:r>
    </w:p>
    <w:p w14:paraId="53758B38">
      <w:pPr>
        <w:pStyle w:val="17"/>
        <w:tabs>
          <w:tab w:val="right" w:leader="dot" w:pos="8306"/>
        </w:tabs>
      </w:pPr>
      <w:r>
        <w:rPr>
          <w:rFonts w:eastAsia="黑体" w:cs="Times New Roman"/>
        </w:rPr>
        <w:fldChar w:fldCharType="begin"/>
      </w:r>
      <w:r>
        <w:rPr>
          <w:rFonts w:eastAsia="黑体" w:cs="Times New Roman"/>
        </w:rPr>
        <w:instrText xml:space="preserve"> HYPERLINK \l _Toc28080 </w:instrText>
      </w:r>
      <w:r>
        <w:rPr>
          <w:rFonts w:eastAsia="黑体" w:cs="Times New Roman"/>
        </w:rPr>
        <w:fldChar w:fldCharType="separate"/>
      </w:r>
      <w:r>
        <w:rPr>
          <w:rFonts w:cs="Times New Roman"/>
        </w:rPr>
        <w:t>4.2 风险提示</w:t>
      </w:r>
      <w:r>
        <w:tab/>
      </w:r>
      <w:r>
        <w:fldChar w:fldCharType="begin"/>
      </w:r>
      <w:r>
        <w:instrText xml:space="preserve"> PAGEREF _Toc28080 \h </w:instrText>
      </w:r>
      <w:r>
        <w:fldChar w:fldCharType="separate"/>
      </w:r>
      <w:r>
        <w:t>12</w:t>
      </w:r>
      <w:r>
        <w:fldChar w:fldCharType="end"/>
      </w:r>
      <w:r>
        <w:rPr>
          <w:rFonts w:eastAsia="黑体" w:cs="Times New Roman"/>
        </w:rPr>
        <w:fldChar w:fldCharType="end"/>
      </w:r>
    </w:p>
    <w:p w14:paraId="19CB4C1D">
      <w:pPr>
        <w:pStyle w:val="17"/>
        <w:tabs>
          <w:tab w:val="right" w:leader="dot" w:pos="8306"/>
        </w:tabs>
      </w:pPr>
      <w:r>
        <w:rPr>
          <w:rFonts w:eastAsia="黑体" w:cs="Times New Roman"/>
        </w:rPr>
        <w:fldChar w:fldCharType="begin"/>
      </w:r>
      <w:r>
        <w:rPr>
          <w:rFonts w:eastAsia="黑体" w:cs="Times New Roman"/>
        </w:rPr>
        <w:instrText xml:space="preserve"> HYPERLINK \l _Toc30996 </w:instrText>
      </w:r>
      <w:r>
        <w:rPr>
          <w:rFonts w:eastAsia="黑体" w:cs="Times New Roman"/>
        </w:rPr>
        <w:fldChar w:fldCharType="separate"/>
      </w:r>
      <w:r>
        <w:rPr>
          <w:rFonts w:cs="Times New Roman"/>
        </w:rPr>
        <w:t>4.3 风险管控</w:t>
      </w:r>
      <w:r>
        <w:tab/>
      </w:r>
      <w:r>
        <w:fldChar w:fldCharType="begin"/>
      </w:r>
      <w:r>
        <w:instrText xml:space="preserve"> PAGEREF _Toc30996 \h </w:instrText>
      </w:r>
      <w:r>
        <w:fldChar w:fldCharType="separate"/>
      </w:r>
      <w:r>
        <w:t>12</w:t>
      </w:r>
      <w:r>
        <w:fldChar w:fldCharType="end"/>
      </w:r>
      <w:r>
        <w:rPr>
          <w:rFonts w:eastAsia="黑体" w:cs="Times New Roman"/>
        </w:rPr>
        <w:fldChar w:fldCharType="end"/>
      </w:r>
    </w:p>
    <w:p w14:paraId="4BD517CA">
      <w:pPr>
        <w:pStyle w:val="17"/>
        <w:tabs>
          <w:tab w:val="right" w:leader="dot" w:pos="8306"/>
        </w:tabs>
      </w:pPr>
      <w:r>
        <w:rPr>
          <w:rFonts w:eastAsia="黑体" w:cs="Times New Roman"/>
        </w:rPr>
        <w:fldChar w:fldCharType="begin"/>
      </w:r>
      <w:r>
        <w:rPr>
          <w:rFonts w:eastAsia="黑体" w:cs="Times New Roman"/>
        </w:rPr>
        <w:instrText xml:space="preserve"> HYPERLINK \l _Toc1902 </w:instrText>
      </w:r>
      <w:r>
        <w:rPr>
          <w:rFonts w:eastAsia="黑体" w:cs="Times New Roman"/>
        </w:rPr>
        <w:fldChar w:fldCharType="separate"/>
      </w:r>
      <w:r>
        <w:rPr>
          <w:rFonts w:cs="Times New Roman"/>
        </w:rPr>
        <w:t>4.4 隐患排查治理</w:t>
      </w:r>
      <w:r>
        <w:tab/>
      </w:r>
      <w:r>
        <w:fldChar w:fldCharType="begin"/>
      </w:r>
      <w:r>
        <w:instrText xml:space="preserve"> PAGEREF _Toc1902 \h </w:instrText>
      </w:r>
      <w:r>
        <w:fldChar w:fldCharType="separate"/>
      </w:r>
      <w:r>
        <w:t>12</w:t>
      </w:r>
      <w:r>
        <w:fldChar w:fldCharType="end"/>
      </w:r>
      <w:r>
        <w:rPr>
          <w:rFonts w:eastAsia="黑体" w:cs="Times New Roman"/>
        </w:rPr>
        <w:fldChar w:fldCharType="end"/>
      </w:r>
    </w:p>
    <w:p w14:paraId="780E5FFE">
      <w:pPr>
        <w:pStyle w:val="17"/>
        <w:tabs>
          <w:tab w:val="right" w:leader="dot" w:pos="8306"/>
        </w:tabs>
      </w:pPr>
      <w:r>
        <w:rPr>
          <w:rFonts w:eastAsia="黑体" w:cs="Times New Roman"/>
        </w:rPr>
        <w:fldChar w:fldCharType="begin"/>
      </w:r>
      <w:r>
        <w:rPr>
          <w:rFonts w:eastAsia="黑体" w:cs="Times New Roman"/>
        </w:rPr>
        <w:instrText xml:space="preserve"> HYPERLINK \l _Toc3258 </w:instrText>
      </w:r>
      <w:r>
        <w:rPr>
          <w:rFonts w:eastAsia="黑体" w:cs="Times New Roman"/>
        </w:rPr>
        <w:fldChar w:fldCharType="separate"/>
      </w:r>
      <w:r>
        <w:rPr>
          <w:rFonts w:cs="Times New Roman"/>
        </w:rPr>
        <w:t>4.5 资源调查</w:t>
      </w:r>
      <w:r>
        <w:tab/>
      </w:r>
      <w:r>
        <w:fldChar w:fldCharType="begin"/>
      </w:r>
      <w:r>
        <w:instrText xml:space="preserve"> PAGEREF _Toc3258 \h </w:instrText>
      </w:r>
      <w:r>
        <w:fldChar w:fldCharType="separate"/>
      </w:r>
      <w:r>
        <w:t>12</w:t>
      </w:r>
      <w:r>
        <w:fldChar w:fldCharType="end"/>
      </w:r>
      <w:r>
        <w:rPr>
          <w:rFonts w:eastAsia="黑体" w:cs="Times New Roman"/>
        </w:rPr>
        <w:fldChar w:fldCharType="end"/>
      </w:r>
    </w:p>
    <w:p w14:paraId="076B1120">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_Toc26109 </w:instrText>
      </w:r>
      <w:r>
        <w:rPr>
          <w:rFonts w:eastAsia="黑体" w:cs="Times New Roman"/>
        </w:rPr>
        <w:fldChar w:fldCharType="separate"/>
      </w:r>
      <w:r>
        <w:rPr>
          <w:rFonts w:cs="Times New Roman"/>
        </w:rPr>
        <w:t>5 监测预报预警</w:t>
      </w:r>
      <w:r>
        <w:tab/>
      </w:r>
      <w:r>
        <w:fldChar w:fldCharType="begin"/>
      </w:r>
      <w:r>
        <w:instrText xml:space="preserve"> PAGEREF _Toc26109 \h </w:instrText>
      </w:r>
      <w:r>
        <w:fldChar w:fldCharType="separate"/>
      </w:r>
      <w:r>
        <w:t>13</w:t>
      </w:r>
      <w:r>
        <w:fldChar w:fldCharType="end"/>
      </w:r>
      <w:r>
        <w:rPr>
          <w:rFonts w:eastAsia="黑体" w:cs="Times New Roman"/>
        </w:rPr>
        <w:fldChar w:fldCharType="end"/>
      </w:r>
    </w:p>
    <w:p w14:paraId="10702607">
      <w:pPr>
        <w:pStyle w:val="17"/>
        <w:tabs>
          <w:tab w:val="right" w:leader="dot" w:pos="8306"/>
        </w:tabs>
      </w:pPr>
      <w:r>
        <w:rPr>
          <w:rFonts w:eastAsia="黑体" w:cs="Times New Roman"/>
        </w:rPr>
        <w:fldChar w:fldCharType="begin"/>
      </w:r>
      <w:r>
        <w:rPr>
          <w:rFonts w:eastAsia="黑体" w:cs="Times New Roman"/>
        </w:rPr>
        <w:instrText xml:space="preserve"> HYPERLINK \l _Toc28722 </w:instrText>
      </w:r>
      <w:r>
        <w:rPr>
          <w:rFonts w:eastAsia="黑体" w:cs="Times New Roman"/>
        </w:rPr>
        <w:fldChar w:fldCharType="separate"/>
      </w:r>
      <w:r>
        <w:rPr>
          <w:rFonts w:cs="Times New Roman"/>
        </w:rPr>
        <w:t>5.1 监测预报</w:t>
      </w:r>
      <w:r>
        <w:tab/>
      </w:r>
      <w:r>
        <w:fldChar w:fldCharType="begin"/>
      </w:r>
      <w:r>
        <w:instrText xml:space="preserve"> PAGEREF _Toc28722 \h </w:instrText>
      </w:r>
      <w:r>
        <w:fldChar w:fldCharType="separate"/>
      </w:r>
      <w:r>
        <w:t>13</w:t>
      </w:r>
      <w:r>
        <w:fldChar w:fldCharType="end"/>
      </w:r>
      <w:r>
        <w:rPr>
          <w:rFonts w:eastAsia="黑体" w:cs="Times New Roman"/>
        </w:rPr>
        <w:fldChar w:fldCharType="end"/>
      </w:r>
    </w:p>
    <w:p w14:paraId="430FB819">
      <w:pPr>
        <w:pStyle w:val="17"/>
        <w:tabs>
          <w:tab w:val="right" w:leader="dot" w:pos="8306"/>
        </w:tabs>
      </w:pPr>
      <w:r>
        <w:rPr>
          <w:rFonts w:eastAsia="黑体" w:cs="Times New Roman"/>
        </w:rPr>
        <w:fldChar w:fldCharType="begin"/>
      </w:r>
      <w:r>
        <w:rPr>
          <w:rFonts w:eastAsia="黑体" w:cs="Times New Roman"/>
        </w:rPr>
        <w:instrText xml:space="preserve"> HYPERLINK \l _Toc23365 </w:instrText>
      </w:r>
      <w:r>
        <w:rPr>
          <w:rFonts w:eastAsia="黑体" w:cs="Times New Roman"/>
        </w:rPr>
        <w:fldChar w:fldCharType="separate"/>
      </w:r>
      <w:r>
        <w:rPr>
          <w:rFonts w:cs="Times New Roman"/>
        </w:rPr>
        <w:t>5.2 预警分级与发布</w:t>
      </w:r>
      <w:r>
        <w:tab/>
      </w:r>
      <w:r>
        <w:fldChar w:fldCharType="begin"/>
      </w:r>
      <w:r>
        <w:instrText xml:space="preserve"> PAGEREF _Toc23365 \h </w:instrText>
      </w:r>
      <w:r>
        <w:fldChar w:fldCharType="separate"/>
      </w:r>
      <w:r>
        <w:t>14</w:t>
      </w:r>
      <w:r>
        <w:fldChar w:fldCharType="end"/>
      </w:r>
      <w:r>
        <w:rPr>
          <w:rFonts w:eastAsia="黑体" w:cs="Times New Roman"/>
        </w:rPr>
        <w:fldChar w:fldCharType="end"/>
      </w:r>
    </w:p>
    <w:p w14:paraId="6C74AE47">
      <w:pPr>
        <w:pStyle w:val="17"/>
        <w:tabs>
          <w:tab w:val="right" w:leader="dot" w:pos="8306"/>
        </w:tabs>
      </w:pPr>
      <w:r>
        <w:rPr>
          <w:rFonts w:eastAsia="黑体" w:cs="Times New Roman"/>
        </w:rPr>
        <w:fldChar w:fldCharType="begin"/>
      </w:r>
      <w:r>
        <w:rPr>
          <w:rFonts w:eastAsia="黑体" w:cs="Times New Roman"/>
        </w:rPr>
        <w:instrText xml:space="preserve"> HYPERLINK \l _Toc23015 </w:instrText>
      </w:r>
      <w:r>
        <w:rPr>
          <w:rFonts w:eastAsia="黑体" w:cs="Times New Roman"/>
        </w:rPr>
        <w:fldChar w:fldCharType="separate"/>
      </w:r>
      <w:r>
        <w:rPr>
          <w:rFonts w:cs="Times New Roman"/>
        </w:rPr>
        <w:t>5.3 预警</w:t>
      </w:r>
      <w:r>
        <w:rPr>
          <w:rFonts w:hint="eastAsia" w:cs="Times New Roman"/>
        </w:rPr>
        <w:t>分级响应</w:t>
      </w:r>
      <w:r>
        <w:tab/>
      </w:r>
      <w:r>
        <w:fldChar w:fldCharType="begin"/>
      </w:r>
      <w:r>
        <w:instrText xml:space="preserve"> PAGEREF _Toc23015 \h </w:instrText>
      </w:r>
      <w:r>
        <w:fldChar w:fldCharType="separate"/>
      </w:r>
      <w:r>
        <w:t>14</w:t>
      </w:r>
      <w:r>
        <w:fldChar w:fldCharType="end"/>
      </w:r>
      <w:r>
        <w:rPr>
          <w:rFonts w:eastAsia="黑体" w:cs="Times New Roman"/>
        </w:rPr>
        <w:fldChar w:fldCharType="end"/>
      </w:r>
    </w:p>
    <w:p w14:paraId="1451DE93">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_Toc18343 </w:instrText>
      </w:r>
      <w:r>
        <w:rPr>
          <w:rFonts w:eastAsia="黑体" w:cs="Times New Roman"/>
        </w:rPr>
        <w:fldChar w:fldCharType="separate"/>
      </w:r>
      <w:r>
        <w:rPr>
          <w:rFonts w:cs="Times New Roman"/>
        </w:rPr>
        <w:t>6 应急响应</w:t>
      </w:r>
      <w:r>
        <w:tab/>
      </w:r>
      <w:r>
        <w:fldChar w:fldCharType="begin"/>
      </w:r>
      <w:r>
        <w:instrText xml:space="preserve"> PAGEREF _Toc18343 \h </w:instrText>
      </w:r>
      <w:r>
        <w:fldChar w:fldCharType="separate"/>
      </w:r>
      <w:r>
        <w:t>21</w:t>
      </w:r>
      <w:r>
        <w:fldChar w:fldCharType="end"/>
      </w:r>
      <w:r>
        <w:rPr>
          <w:rFonts w:eastAsia="黑体" w:cs="Times New Roman"/>
        </w:rPr>
        <w:fldChar w:fldCharType="end"/>
      </w:r>
    </w:p>
    <w:p w14:paraId="3EDB1E41">
      <w:pPr>
        <w:pStyle w:val="17"/>
        <w:tabs>
          <w:tab w:val="right" w:leader="dot" w:pos="8306"/>
        </w:tabs>
      </w:pPr>
      <w:r>
        <w:rPr>
          <w:rFonts w:eastAsia="黑体" w:cs="Times New Roman"/>
        </w:rPr>
        <w:fldChar w:fldCharType="begin"/>
      </w:r>
      <w:r>
        <w:rPr>
          <w:rFonts w:eastAsia="黑体" w:cs="Times New Roman"/>
        </w:rPr>
        <w:instrText xml:space="preserve"> HYPERLINK \l _Toc1508 </w:instrText>
      </w:r>
      <w:r>
        <w:rPr>
          <w:rFonts w:eastAsia="黑体" w:cs="Times New Roman"/>
        </w:rPr>
        <w:fldChar w:fldCharType="separate"/>
      </w:r>
      <w:r>
        <w:rPr>
          <w:rFonts w:cs="Times New Roman"/>
        </w:rPr>
        <w:t>6.1 Ⅳ级应急响应</w:t>
      </w:r>
      <w:r>
        <w:tab/>
      </w:r>
      <w:r>
        <w:fldChar w:fldCharType="begin"/>
      </w:r>
      <w:r>
        <w:instrText xml:space="preserve"> PAGEREF _Toc1508 \h </w:instrText>
      </w:r>
      <w:r>
        <w:fldChar w:fldCharType="separate"/>
      </w:r>
      <w:r>
        <w:t>22</w:t>
      </w:r>
      <w:r>
        <w:fldChar w:fldCharType="end"/>
      </w:r>
      <w:r>
        <w:rPr>
          <w:rFonts w:eastAsia="黑体" w:cs="Times New Roman"/>
        </w:rPr>
        <w:fldChar w:fldCharType="end"/>
      </w:r>
    </w:p>
    <w:p w14:paraId="0CBFDB00">
      <w:pPr>
        <w:pStyle w:val="17"/>
        <w:tabs>
          <w:tab w:val="right" w:leader="dot" w:pos="8306"/>
        </w:tabs>
      </w:pPr>
      <w:r>
        <w:rPr>
          <w:rFonts w:eastAsia="黑体" w:cs="Times New Roman"/>
        </w:rPr>
        <w:fldChar w:fldCharType="begin"/>
      </w:r>
      <w:r>
        <w:rPr>
          <w:rFonts w:eastAsia="黑体" w:cs="Times New Roman"/>
        </w:rPr>
        <w:instrText xml:space="preserve"> HYPERLINK \l _Toc10086 </w:instrText>
      </w:r>
      <w:r>
        <w:rPr>
          <w:rFonts w:eastAsia="黑体" w:cs="Times New Roman"/>
        </w:rPr>
        <w:fldChar w:fldCharType="separate"/>
      </w:r>
      <w:r>
        <w:rPr>
          <w:rFonts w:cs="Times New Roman"/>
        </w:rPr>
        <w:t>6.2 Ⅲ级应急响应</w:t>
      </w:r>
      <w:r>
        <w:tab/>
      </w:r>
      <w:r>
        <w:fldChar w:fldCharType="begin"/>
      </w:r>
      <w:r>
        <w:instrText xml:space="preserve"> PAGEREF _Toc10086 \h </w:instrText>
      </w:r>
      <w:r>
        <w:fldChar w:fldCharType="separate"/>
      </w:r>
      <w:r>
        <w:t>23</w:t>
      </w:r>
      <w:r>
        <w:fldChar w:fldCharType="end"/>
      </w:r>
      <w:r>
        <w:rPr>
          <w:rFonts w:eastAsia="黑体" w:cs="Times New Roman"/>
        </w:rPr>
        <w:fldChar w:fldCharType="end"/>
      </w:r>
    </w:p>
    <w:p w14:paraId="19F5E775">
      <w:pPr>
        <w:pStyle w:val="17"/>
        <w:tabs>
          <w:tab w:val="right" w:leader="dot" w:pos="8306"/>
        </w:tabs>
      </w:pPr>
      <w:r>
        <w:rPr>
          <w:rFonts w:eastAsia="黑体" w:cs="Times New Roman"/>
        </w:rPr>
        <w:fldChar w:fldCharType="begin"/>
      </w:r>
      <w:r>
        <w:rPr>
          <w:rFonts w:eastAsia="黑体" w:cs="Times New Roman"/>
        </w:rPr>
        <w:instrText xml:space="preserve"> HYPERLINK \l _Toc5667 </w:instrText>
      </w:r>
      <w:r>
        <w:rPr>
          <w:rFonts w:eastAsia="黑体" w:cs="Times New Roman"/>
        </w:rPr>
        <w:fldChar w:fldCharType="separate"/>
      </w:r>
      <w:r>
        <w:rPr>
          <w:rFonts w:cs="Times New Roman"/>
        </w:rPr>
        <w:t>6.3 Ⅱ级应急响应</w:t>
      </w:r>
      <w:r>
        <w:tab/>
      </w:r>
      <w:r>
        <w:fldChar w:fldCharType="begin"/>
      </w:r>
      <w:r>
        <w:instrText xml:space="preserve"> PAGEREF _Toc5667 \h </w:instrText>
      </w:r>
      <w:r>
        <w:fldChar w:fldCharType="separate"/>
      </w:r>
      <w:r>
        <w:t>27</w:t>
      </w:r>
      <w:r>
        <w:fldChar w:fldCharType="end"/>
      </w:r>
      <w:r>
        <w:rPr>
          <w:rFonts w:eastAsia="黑体" w:cs="Times New Roman"/>
        </w:rPr>
        <w:fldChar w:fldCharType="end"/>
      </w:r>
    </w:p>
    <w:p w14:paraId="1E7D82F7">
      <w:pPr>
        <w:pStyle w:val="17"/>
        <w:tabs>
          <w:tab w:val="right" w:leader="dot" w:pos="8306"/>
        </w:tabs>
      </w:pPr>
      <w:r>
        <w:rPr>
          <w:rFonts w:eastAsia="黑体" w:cs="Times New Roman"/>
        </w:rPr>
        <w:fldChar w:fldCharType="begin"/>
      </w:r>
      <w:r>
        <w:rPr>
          <w:rFonts w:eastAsia="黑体" w:cs="Times New Roman"/>
        </w:rPr>
        <w:instrText xml:space="preserve"> HYPERLINK \l _Toc22608 </w:instrText>
      </w:r>
      <w:r>
        <w:rPr>
          <w:rFonts w:eastAsia="黑体" w:cs="Times New Roman"/>
        </w:rPr>
        <w:fldChar w:fldCharType="separate"/>
      </w:r>
      <w:r>
        <w:rPr>
          <w:rFonts w:cs="Times New Roman"/>
        </w:rPr>
        <w:t>6.4 Ⅰ级应急响应</w:t>
      </w:r>
      <w:r>
        <w:tab/>
      </w:r>
      <w:r>
        <w:fldChar w:fldCharType="begin"/>
      </w:r>
      <w:r>
        <w:instrText xml:space="preserve"> PAGEREF _Toc22608 \h </w:instrText>
      </w:r>
      <w:r>
        <w:fldChar w:fldCharType="separate"/>
      </w:r>
      <w:r>
        <w:t>32</w:t>
      </w:r>
      <w:r>
        <w:fldChar w:fldCharType="end"/>
      </w:r>
      <w:r>
        <w:rPr>
          <w:rFonts w:eastAsia="黑体" w:cs="Times New Roman"/>
        </w:rPr>
        <w:fldChar w:fldCharType="end"/>
      </w:r>
    </w:p>
    <w:p w14:paraId="245C94BF">
      <w:pPr>
        <w:pStyle w:val="17"/>
        <w:tabs>
          <w:tab w:val="right" w:leader="dot" w:pos="8306"/>
        </w:tabs>
      </w:pPr>
      <w:r>
        <w:rPr>
          <w:rFonts w:eastAsia="黑体" w:cs="Times New Roman"/>
        </w:rPr>
        <w:fldChar w:fldCharType="begin"/>
      </w:r>
      <w:r>
        <w:rPr>
          <w:rFonts w:eastAsia="黑体" w:cs="Times New Roman"/>
        </w:rPr>
        <w:instrText xml:space="preserve"> HYPERLINK \l _Toc3599 </w:instrText>
      </w:r>
      <w:r>
        <w:rPr>
          <w:rFonts w:eastAsia="黑体" w:cs="Times New Roman"/>
        </w:rPr>
        <w:fldChar w:fldCharType="separate"/>
      </w:r>
      <w:r>
        <w:rPr>
          <w:rFonts w:cs="Times New Roman"/>
        </w:rPr>
        <w:t>6.5 应急响应变更和结束</w:t>
      </w:r>
      <w:r>
        <w:tab/>
      </w:r>
      <w:r>
        <w:fldChar w:fldCharType="begin"/>
      </w:r>
      <w:r>
        <w:instrText xml:space="preserve"> PAGEREF _Toc3599 \h </w:instrText>
      </w:r>
      <w:r>
        <w:fldChar w:fldCharType="separate"/>
      </w:r>
      <w:r>
        <w:t>37</w:t>
      </w:r>
      <w:r>
        <w:fldChar w:fldCharType="end"/>
      </w:r>
      <w:r>
        <w:rPr>
          <w:rFonts w:eastAsia="黑体" w:cs="Times New Roman"/>
        </w:rPr>
        <w:fldChar w:fldCharType="end"/>
      </w:r>
    </w:p>
    <w:p w14:paraId="578A5332">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_Toc16814 </w:instrText>
      </w:r>
      <w:r>
        <w:rPr>
          <w:rFonts w:eastAsia="黑体" w:cs="Times New Roman"/>
        </w:rPr>
        <w:fldChar w:fldCharType="separate"/>
      </w:r>
      <w:r>
        <w:rPr>
          <w:rFonts w:cs="Times New Roman"/>
        </w:rPr>
        <w:t>7 抢险救援</w:t>
      </w:r>
      <w:r>
        <w:tab/>
      </w:r>
      <w:r>
        <w:fldChar w:fldCharType="begin"/>
      </w:r>
      <w:r>
        <w:instrText xml:space="preserve"> PAGEREF _Toc16814 \h </w:instrText>
      </w:r>
      <w:r>
        <w:fldChar w:fldCharType="separate"/>
      </w:r>
      <w:r>
        <w:t>38</w:t>
      </w:r>
      <w:r>
        <w:fldChar w:fldCharType="end"/>
      </w:r>
      <w:r>
        <w:rPr>
          <w:rFonts w:eastAsia="黑体" w:cs="Times New Roman"/>
        </w:rPr>
        <w:fldChar w:fldCharType="end"/>
      </w:r>
    </w:p>
    <w:p w14:paraId="0FFA4396">
      <w:pPr>
        <w:pStyle w:val="17"/>
        <w:tabs>
          <w:tab w:val="right" w:leader="dot" w:pos="8306"/>
        </w:tabs>
      </w:pPr>
      <w:r>
        <w:rPr>
          <w:rFonts w:eastAsia="黑体" w:cs="Times New Roman"/>
        </w:rPr>
        <w:fldChar w:fldCharType="begin"/>
      </w:r>
      <w:r>
        <w:rPr>
          <w:rFonts w:eastAsia="黑体" w:cs="Times New Roman"/>
        </w:rPr>
        <w:instrText xml:space="preserve"> HYPERLINK \l _Toc2862 </w:instrText>
      </w:r>
      <w:r>
        <w:rPr>
          <w:rFonts w:eastAsia="黑体" w:cs="Times New Roman"/>
        </w:rPr>
        <w:fldChar w:fldCharType="separate"/>
      </w:r>
      <w:r>
        <w:rPr>
          <w:rFonts w:cs="Times New Roman"/>
        </w:rPr>
        <w:t>7.1 水利工程出险</w:t>
      </w:r>
      <w:r>
        <w:tab/>
      </w:r>
      <w:r>
        <w:fldChar w:fldCharType="begin"/>
      </w:r>
      <w:r>
        <w:instrText xml:space="preserve"> PAGEREF _Toc2862 \h </w:instrText>
      </w:r>
      <w:r>
        <w:fldChar w:fldCharType="separate"/>
      </w:r>
      <w:r>
        <w:t>38</w:t>
      </w:r>
      <w:r>
        <w:fldChar w:fldCharType="end"/>
      </w:r>
      <w:r>
        <w:rPr>
          <w:rFonts w:eastAsia="黑体" w:cs="Times New Roman"/>
        </w:rPr>
        <w:fldChar w:fldCharType="end"/>
      </w:r>
    </w:p>
    <w:p w14:paraId="6DCD351C">
      <w:pPr>
        <w:pStyle w:val="17"/>
        <w:tabs>
          <w:tab w:val="right" w:leader="dot" w:pos="8306"/>
        </w:tabs>
      </w:pPr>
      <w:r>
        <w:rPr>
          <w:rFonts w:eastAsia="黑体" w:cs="Times New Roman"/>
        </w:rPr>
        <w:fldChar w:fldCharType="begin"/>
      </w:r>
      <w:r>
        <w:rPr>
          <w:rFonts w:eastAsia="黑体" w:cs="Times New Roman"/>
        </w:rPr>
        <w:instrText xml:space="preserve"> HYPERLINK \l _Toc6344 </w:instrText>
      </w:r>
      <w:r>
        <w:rPr>
          <w:rFonts w:eastAsia="黑体" w:cs="Times New Roman"/>
        </w:rPr>
        <w:fldChar w:fldCharType="separate"/>
      </w:r>
      <w:r>
        <w:rPr>
          <w:rFonts w:cs="Times New Roman"/>
        </w:rPr>
        <w:t>7.2 城市严重内涝</w:t>
      </w:r>
      <w:r>
        <w:tab/>
      </w:r>
      <w:r>
        <w:fldChar w:fldCharType="begin"/>
      </w:r>
      <w:r>
        <w:instrText xml:space="preserve"> PAGEREF _Toc6344 \h </w:instrText>
      </w:r>
      <w:r>
        <w:fldChar w:fldCharType="separate"/>
      </w:r>
      <w:r>
        <w:t>38</w:t>
      </w:r>
      <w:r>
        <w:fldChar w:fldCharType="end"/>
      </w:r>
      <w:r>
        <w:rPr>
          <w:rFonts w:eastAsia="黑体" w:cs="Times New Roman"/>
        </w:rPr>
        <w:fldChar w:fldCharType="end"/>
      </w:r>
    </w:p>
    <w:p w14:paraId="101DA1A8">
      <w:pPr>
        <w:pStyle w:val="17"/>
        <w:tabs>
          <w:tab w:val="right" w:leader="dot" w:pos="8306"/>
        </w:tabs>
      </w:pPr>
      <w:r>
        <w:rPr>
          <w:rFonts w:eastAsia="黑体" w:cs="Times New Roman"/>
        </w:rPr>
        <w:fldChar w:fldCharType="begin"/>
      </w:r>
      <w:r>
        <w:rPr>
          <w:rFonts w:eastAsia="黑体" w:cs="Times New Roman"/>
        </w:rPr>
        <w:instrText xml:space="preserve"> HYPERLINK \l _Toc11287 </w:instrText>
      </w:r>
      <w:r>
        <w:rPr>
          <w:rFonts w:eastAsia="黑体" w:cs="Times New Roman"/>
        </w:rPr>
        <w:fldChar w:fldCharType="separate"/>
      </w:r>
      <w:r>
        <w:rPr>
          <w:rFonts w:cs="Times New Roman"/>
        </w:rPr>
        <w:t>7.3 人员受困</w:t>
      </w:r>
      <w:r>
        <w:tab/>
      </w:r>
      <w:r>
        <w:fldChar w:fldCharType="begin"/>
      </w:r>
      <w:r>
        <w:instrText xml:space="preserve"> PAGEREF _Toc11287 \h </w:instrText>
      </w:r>
      <w:r>
        <w:fldChar w:fldCharType="separate"/>
      </w:r>
      <w:r>
        <w:t>39</w:t>
      </w:r>
      <w:r>
        <w:fldChar w:fldCharType="end"/>
      </w:r>
      <w:r>
        <w:rPr>
          <w:rFonts w:eastAsia="黑体" w:cs="Times New Roman"/>
        </w:rPr>
        <w:fldChar w:fldCharType="end"/>
      </w:r>
    </w:p>
    <w:p w14:paraId="54B0CFE1">
      <w:pPr>
        <w:pStyle w:val="17"/>
        <w:tabs>
          <w:tab w:val="right" w:leader="dot" w:pos="8306"/>
        </w:tabs>
      </w:pPr>
      <w:r>
        <w:rPr>
          <w:rFonts w:eastAsia="黑体" w:cs="Times New Roman"/>
        </w:rPr>
        <w:fldChar w:fldCharType="begin"/>
      </w:r>
      <w:r>
        <w:rPr>
          <w:rFonts w:eastAsia="黑体" w:cs="Times New Roman"/>
        </w:rPr>
        <w:instrText xml:space="preserve"> HYPERLINK \l _Toc3716 </w:instrText>
      </w:r>
      <w:r>
        <w:rPr>
          <w:rFonts w:eastAsia="黑体" w:cs="Times New Roman"/>
        </w:rPr>
        <w:fldChar w:fldCharType="separate"/>
      </w:r>
      <w:r>
        <w:rPr>
          <w:rFonts w:cs="Times New Roman"/>
        </w:rPr>
        <w:t>7.4 重要基础设施受损</w:t>
      </w:r>
      <w:r>
        <w:tab/>
      </w:r>
      <w:r>
        <w:fldChar w:fldCharType="begin"/>
      </w:r>
      <w:r>
        <w:instrText xml:space="preserve"> PAGEREF _Toc3716 \h </w:instrText>
      </w:r>
      <w:r>
        <w:fldChar w:fldCharType="separate"/>
      </w:r>
      <w:r>
        <w:t>40</w:t>
      </w:r>
      <w:r>
        <w:fldChar w:fldCharType="end"/>
      </w:r>
      <w:r>
        <w:rPr>
          <w:rFonts w:eastAsia="黑体" w:cs="Times New Roman"/>
        </w:rPr>
        <w:fldChar w:fldCharType="end"/>
      </w:r>
    </w:p>
    <w:p w14:paraId="1AD8C334">
      <w:pPr>
        <w:pStyle w:val="17"/>
        <w:tabs>
          <w:tab w:val="right" w:leader="dot" w:pos="8306"/>
        </w:tabs>
      </w:pPr>
      <w:r>
        <w:rPr>
          <w:rFonts w:eastAsia="黑体" w:cs="Times New Roman"/>
        </w:rPr>
        <w:fldChar w:fldCharType="begin"/>
      </w:r>
      <w:r>
        <w:rPr>
          <w:rFonts w:eastAsia="黑体" w:cs="Times New Roman"/>
        </w:rPr>
        <w:instrText xml:space="preserve"> HYPERLINK \l _Toc24607 </w:instrText>
      </w:r>
      <w:r>
        <w:rPr>
          <w:rFonts w:eastAsia="黑体" w:cs="Times New Roman"/>
        </w:rPr>
        <w:fldChar w:fldCharType="separate"/>
      </w:r>
      <w:r>
        <w:rPr>
          <w:rFonts w:cs="Times New Roman"/>
        </w:rPr>
        <w:t>7.5 大规模人员转移避险</w:t>
      </w:r>
      <w:r>
        <w:tab/>
      </w:r>
      <w:r>
        <w:fldChar w:fldCharType="begin"/>
      </w:r>
      <w:r>
        <w:instrText xml:space="preserve"> PAGEREF _Toc24607 \h </w:instrText>
      </w:r>
      <w:r>
        <w:fldChar w:fldCharType="separate"/>
      </w:r>
      <w:r>
        <w:t>40</w:t>
      </w:r>
      <w:r>
        <w:fldChar w:fldCharType="end"/>
      </w:r>
      <w:r>
        <w:rPr>
          <w:rFonts w:eastAsia="黑体" w:cs="Times New Roman"/>
        </w:rPr>
        <w:fldChar w:fldCharType="end"/>
      </w:r>
    </w:p>
    <w:p w14:paraId="6BC4D9EE">
      <w:pPr>
        <w:pStyle w:val="17"/>
        <w:tabs>
          <w:tab w:val="right" w:leader="dot" w:pos="8306"/>
        </w:tabs>
      </w:pPr>
      <w:r>
        <w:rPr>
          <w:rFonts w:eastAsia="黑体" w:cs="Times New Roman"/>
        </w:rPr>
        <w:fldChar w:fldCharType="begin"/>
      </w:r>
      <w:r>
        <w:rPr>
          <w:rFonts w:eastAsia="黑体" w:cs="Times New Roman"/>
        </w:rPr>
        <w:instrText xml:space="preserve"> HYPERLINK \l _Toc22238 </w:instrText>
      </w:r>
      <w:r>
        <w:rPr>
          <w:rFonts w:eastAsia="黑体" w:cs="Times New Roman"/>
        </w:rPr>
        <w:fldChar w:fldCharType="separate"/>
      </w:r>
      <w:r>
        <w:rPr>
          <w:rFonts w:cs="Times New Roman"/>
        </w:rPr>
        <w:t>7.6 大规模人员滞留</w:t>
      </w:r>
      <w:r>
        <w:tab/>
      </w:r>
      <w:r>
        <w:fldChar w:fldCharType="begin"/>
      </w:r>
      <w:r>
        <w:instrText xml:space="preserve"> PAGEREF _Toc22238 \h </w:instrText>
      </w:r>
      <w:r>
        <w:fldChar w:fldCharType="separate"/>
      </w:r>
      <w:r>
        <w:t>41</w:t>
      </w:r>
      <w:r>
        <w:fldChar w:fldCharType="end"/>
      </w:r>
      <w:r>
        <w:rPr>
          <w:rFonts w:eastAsia="黑体" w:cs="Times New Roman"/>
        </w:rPr>
        <w:fldChar w:fldCharType="end"/>
      </w:r>
    </w:p>
    <w:p w14:paraId="56B8C4E5">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_Toc27998 </w:instrText>
      </w:r>
      <w:r>
        <w:rPr>
          <w:rFonts w:eastAsia="黑体" w:cs="Times New Roman"/>
        </w:rPr>
        <w:fldChar w:fldCharType="separate"/>
      </w:r>
      <w:r>
        <w:rPr>
          <w:rFonts w:cs="Times New Roman"/>
        </w:rPr>
        <w:t>8 信息报送及发布</w:t>
      </w:r>
      <w:r>
        <w:tab/>
      </w:r>
      <w:r>
        <w:fldChar w:fldCharType="begin"/>
      </w:r>
      <w:r>
        <w:instrText xml:space="preserve"> PAGEREF _Toc27998 \h </w:instrText>
      </w:r>
      <w:r>
        <w:fldChar w:fldCharType="separate"/>
      </w:r>
      <w:r>
        <w:t>42</w:t>
      </w:r>
      <w:r>
        <w:fldChar w:fldCharType="end"/>
      </w:r>
      <w:r>
        <w:rPr>
          <w:rFonts w:eastAsia="黑体" w:cs="Times New Roman"/>
        </w:rPr>
        <w:fldChar w:fldCharType="end"/>
      </w:r>
    </w:p>
    <w:p w14:paraId="4660EC37">
      <w:pPr>
        <w:pStyle w:val="17"/>
        <w:tabs>
          <w:tab w:val="right" w:leader="dot" w:pos="8306"/>
        </w:tabs>
      </w:pPr>
      <w:r>
        <w:rPr>
          <w:rFonts w:eastAsia="黑体" w:cs="Times New Roman"/>
        </w:rPr>
        <w:fldChar w:fldCharType="begin"/>
      </w:r>
      <w:r>
        <w:rPr>
          <w:rFonts w:eastAsia="黑体" w:cs="Times New Roman"/>
        </w:rPr>
        <w:instrText xml:space="preserve"> HYPERLINK \l _Toc16724 </w:instrText>
      </w:r>
      <w:r>
        <w:rPr>
          <w:rFonts w:eastAsia="黑体" w:cs="Times New Roman"/>
        </w:rPr>
        <w:fldChar w:fldCharType="separate"/>
      </w:r>
      <w:r>
        <w:rPr>
          <w:rFonts w:cs="Times New Roman"/>
        </w:rPr>
        <w:t>8.1 信息报送</w:t>
      </w:r>
      <w:r>
        <w:tab/>
      </w:r>
      <w:r>
        <w:fldChar w:fldCharType="begin"/>
      </w:r>
      <w:r>
        <w:instrText xml:space="preserve"> PAGEREF _Toc16724 \h </w:instrText>
      </w:r>
      <w:r>
        <w:fldChar w:fldCharType="separate"/>
      </w:r>
      <w:r>
        <w:t>42</w:t>
      </w:r>
      <w:r>
        <w:fldChar w:fldCharType="end"/>
      </w:r>
      <w:r>
        <w:rPr>
          <w:rFonts w:eastAsia="黑体" w:cs="Times New Roman"/>
        </w:rPr>
        <w:fldChar w:fldCharType="end"/>
      </w:r>
    </w:p>
    <w:p w14:paraId="5DCC8232">
      <w:pPr>
        <w:pStyle w:val="17"/>
        <w:tabs>
          <w:tab w:val="right" w:leader="dot" w:pos="8306"/>
        </w:tabs>
      </w:pPr>
      <w:r>
        <w:rPr>
          <w:rFonts w:eastAsia="黑体" w:cs="Times New Roman"/>
        </w:rPr>
        <w:fldChar w:fldCharType="begin"/>
      </w:r>
      <w:r>
        <w:rPr>
          <w:rFonts w:eastAsia="黑体" w:cs="Times New Roman"/>
        </w:rPr>
        <w:instrText xml:space="preserve"> HYPERLINK \l _Toc10243 </w:instrText>
      </w:r>
      <w:r>
        <w:rPr>
          <w:rFonts w:eastAsia="黑体" w:cs="Times New Roman"/>
        </w:rPr>
        <w:fldChar w:fldCharType="separate"/>
      </w:r>
      <w:r>
        <w:rPr>
          <w:rFonts w:cs="Times New Roman"/>
        </w:rPr>
        <w:t>8.2 信息发布</w:t>
      </w:r>
      <w:r>
        <w:tab/>
      </w:r>
      <w:r>
        <w:fldChar w:fldCharType="begin"/>
      </w:r>
      <w:r>
        <w:instrText xml:space="preserve"> PAGEREF _Toc10243 \h </w:instrText>
      </w:r>
      <w:r>
        <w:fldChar w:fldCharType="separate"/>
      </w:r>
      <w:r>
        <w:t>43</w:t>
      </w:r>
      <w:r>
        <w:fldChar w:fldCharType="end"/>
      </w:r>
      <w:r>
        <w:rPr>
          <w:rFonts w:eastAsia="黑体" w:cs="Times New Roman"/>
        </w:rPr>
        <w:fldChar w:fldCharType="end"/>
      </w:r>
    </w:p>
    <w:p w14:paraId="2CFEEC96">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_Toc4470 </w:instrText>
      </w:r>
      <w:r>
        <w:rPr>
          <w:rFonts w:eastAsia="黑体" w:cs="Times New Roman"/>
        </w:rPr>
        <w:fldChar w:fldCharType="separate"/>
      </w:r>
      <w:r>
        <w:rPr>
          <w:rFonts w:cs="Times New Roman"/>
        </w:rPr>
        <w:t>9 善后工作</w:t>
      </w:r>
      <w:r>
        <w:tab/>
      </w:r>
      <w:r>
        <w:fldChar w:fldCharType="begin"/>
      </w:r>
      <w:r>
        <w:instrText xml:space="preserve"> PAGEREF _Toc4470 \h </w:instrText>
      </w:r>
      <w:r>
        <w:fldChar w:fldCharType="separate"/>
      </w:r>
      <w:r>
        <w:t>43</w:t>
      </w:r>
      <w:r>
        <w:fldChar w:fldCharType="end"/>
      </w:r>
      <w:r>
        <w:rPr>
          <w:rFonts w:eastAsia="黑体" w:cs="Times New Roman"/>
        </w:rPr>
        <w:fldChar w:fldCharType="end"/>
      </w:r>
    </w:p>
    <w:p w14:paraId="7503DF32">
      <w:pPr>
        <w:pStyle w:val="17"/>
        <w:tabs>
          <w:tab w:val="right" w:leader="dot" w:pos="8306"/>
        </w:tabs>
      </w:pPr>
      <w:r>
        <w:rPr>
          <w:rFonts w:eastAsia="黑体" w:cs="Times New Roman"/>
        </w:rPr>
        <w:fldChar w:fldCharType="begin"/>
      </w:r>
      <w:r>
        <w:rPr>
          <w:rFonts w:eastAsia="黑体" w:cs="Times New Roman"/>
        </w:rPr>
        <w:instrText xml:space="preserve"> HYPERLINK \l _Toc27912 </w:instrText>
      </w:r>
      <w:r>
        <w:rPr>
          <w:rFonts w:eastAsia="黑体" w:cs="Times New Roman"/>
        </w:rPr>
        <w:fldChar w:fldCharType="separate"/>
      </w:r>
      <w:r>
        <w:rPr>
          <w:rFonts w:cs="Times New Roman"/>
        </w:rPr>
        <w:t>9.1 善后处置</w:t>
      </w:r>
      <w:r>
        <w:tab/>
      </w:r>
      <w:r>
        <w:fldChar w:fldCharType="begin"/>
      </w:r>
      <w:r>
        <w:instrText xml:space="preserve"> PAGEREF _Toc27912 \h </w:instrText>
      </w:r>
      <w:r>
        <w:fldChar w:fldCharType="separate"/>
      </w:r>
      <w:r>
        <w:t>43</w:t>
      </w:r>
      <w:r>
        <w:fldChar w:fldCharType="end"/>
      </w:r>
      <w:r>
        <w:rPr>
          <w:rFonts w:eastAsia="黑体" w:cs="Times New Roman"/>
        </w:rPr>
        <w:fldChar w:fldCharType="end"/>
      </w:r>
    </w:p>
    <w:p w14:paraId="06C33068">
      <w:pPr>
        <w:pStyle w:val="17"/>
        <w:tabs>
          <w:tab w:val="right" w:leader="dot" w:pos="8306"/>
        </w:tabs>
      </w:pPr>
      <w:r>
        <w:rPr>
          <w:rFonts w:eastAsia="黑体" w:cs="Times New Roman"/>
        </w:rPr>
        <w:fldChar w:fldCharType="begin"/>
      </w:r>
      <w:r>
        <w:rPr>
          <w:rFonts w:eastAsia="黑体" w:cs="Times New Roman"/>
        </w:rPr>
        <w:instrText xml:space="preserve"> HYPERLINK \l _Toc319 </w:instrText>
      </w:r>
      <w:r>
        <w:rPr>
          <w:rFonts w:eastAsia="黑体" w:cs="Times New Roman"/>
        </w:rPr>
        <w:fldChar w:fldCharType="separate"/>
      </w:r>
      <w:r>
        <w:rPr>
          <w:rFonts w:cs="Times New Roman"/>
        </w:rPr>
        <w:t>9.2 调查评估</w:t>
      </w:r>
      <w:r>
        <w:tab/>
      </w:r>
      <w:r>
        <w:fldChar w:fldCharType="begin"/>
      </w:r>
      <w:r>
        <w:instrText xml:space="preserve"> PAGEREF _Toc319 \h </w:instrText>
      </w:r>
      <w:r>
        <w:fldChar w:fldCharType="separate"/>
      </w:r>
      <w:r>
        <w:t>43</w:t>
      </w:r>
      <w:r>
        <w:fldChar w:fldCharType="end"/>
      </w:r>
      <w:r>
        <w:rPr>
          <w:rFonts w:eastAsia="黑体" w:cs="Times New Roman"/>
        </w:rPr>
        <w:fldChar w:fldCharType="end"/>
      </w:r>
    </w:p>
    <w:p w14:paraId="3BD65B44">
      <w:pPr>
        <w:pStyle w:val="17"/>
        <w:tabs>
          <w:tab w:val="right" w:leader="dot" w:pos="8306"/>
        </w:tabs>
      </w:pPr>
      <w:r>
        <w:rPr>
          <w:rFonts w:eastAsia="黑体" w:cs="Times New Roman"/>
        </w:rPr>
        <w:fldChar w:fldCharType="begin"/>
      </w:r>
      <w:r>
        <w:rPr>
          <w:rFonts w:eastAsia="黑体" w:cs="Times New Roman"/>
        </w:rPr>
        <w:instrText xml:space="preserve"> HYPERLINK \l _Toc17351 </w:instrText>
      </w:r>
      <w:r>
        <w:rPr>
          <w:rFonts w:eastAsia="黑体" w:cs="Times New Roman"/>
        </w:rPr>
        <w:fldChar w:fldCharType="separate"/>
      </w:r>
      <w:r>
        <w:rPr>
          <w:rFonts w:cs="Times New Roman"/>
        </w:rPr>
        <w:t>9.3 恢复重建</w:t>
      </w:r>
      <w:r>
        <w:tab/>
      </w:r>
      <w:r>
        <w:fldChar w:fldCharType="begin"/>
      </w:r>
      <w:r>
        <w:instrText xml:space="preserve"> PAGEREF _Toc17351 \h </w:instrText>
      </w:r>
      <w:r>
        <w:fldChar w:fldCharType="separate"/>
      </w:r>
      <w:r>
        <w:t>44</w:t>
      </w:r>
      <w:r>
        <w:fldChar w:fldCharType="end"/>
      </w:r>
      <w:r>
        <w:rPr>
          <w:rFonts w:eastAsia="黑体" w:cs="Times New Roman"/>
        </w:rPr>
        <w:fldChar w:fldCharType="end"/>
      </w:r>
    </w:p>
    <w:p w14:paraId="6E0AD244">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_Toc25308 </w:instrText>
      </w:r>
      <w:r>
        <w:rPr>
          <w:rFonts w:eastAsia="黑体" w:cs="Times New Roman"/>
        </w:rPr>
        <w:fldChar w:fldCharType="separate"/>
      </w:r>
      <w:r>
        <w:rPr>
          <w:rFonts w:cs="Times New Roman"/>
        </w:rPr>
        <w:t>10 预案管理</w:t>
      </w:r>
      <w:r>
        <w:tab/>
      </w:r>
      <w:r>
        <w:fldChar w:fldCharType="begin"/>
      </w:r>
      <w:r>
        <w:instrText xml:space="preserve"> PAGEREF _Toc25308 \h </w:instrText>
      </w:r>
      <w:r>
        <w:fldChar w:fldCharType="separate"/>
      </w:r>
      <w:r>
        <w:t>44</w:t>
      </w:r>
      <w:r>
        <w:fldChar w:fldCharType="end"/>
      </w:r>
      <w:r>
        <w:rPr>
          <w:rFonts w:eastAsia="黑体" w:cs="Times New Roman"/>
        </w:rPr>
        <w:fldChar w:fldCharType="end"/>
      </w:r>
    </w:p>
    <w:p w14:paraId="215D727D">
      <w:pPr>
        <w:pStyle w:val="17"/>
        <w:tabs>
          <w:tab w:val="right" w:leader="dot" w:pos="8306"/>
        </w:tabs>
      </w:pPr>
      <w:r>
        <w:rPr>
          <w:rFonts w:eastAsia="黑体" w:cs="Times New Roman"/>
        </w:rPr>
        <w:fldChar w:fldCharType="begin"/>
      </w:r>
      <w:r>
        <w:rPr>
          <w:rFonts w:eastAsia="黑体" w:cs="Times New Roman"/>
        </w:rPr>
        <w:instrText xml:space="preserve"> HYPERLINK \l _Toc25858 </w:instrText>
      </w:r>
      <w:r>
        <w:rPr>
          <w:rFonts w:eastAsia="黑体" w:cs="Times New Roman"/>
        </w:rPr>
        <w:fldChar w:fldCharType="separate"/>
      </w:r>
      <w:r>
        <w:rPr>
          <w:rFonts w:cs="Times New Roman"/>
        </w:rPr>
        <w:t>10.1 预案编制修订</w:t>
      </w:r>
      <w:r>
        <w:tab/>
      </w:r>
      <w:r>
        <w:fldChar w:fldCharType="begin"/>
      </w:r>
      <w:r>
        <w:instrText xml:space="preserve"> PAGEREF _Toc25858 \h </w:instrText>
      </w:r>
      <w:r>
        <w:fldChar w:fldCharType="separate"/>
      </w:r>
      <w:r>
        <w:t>44</w:t>
      </w:r>
      <w:r>
        <w:fldChar w:fldCharType="end"/>
      </w:r>
      <w:r>
        <w:rPr>
          <w:rFonts w:eastAsia="黑体" w:cs="Times New Roman"/>
        </w:rPr>
        <w:fldChar w:fldCharType="end"/>
      </w:r>
    </w:p>
    <w:p w14:paraId="65850F0E">
      <w:pPr>
        <w:pStyle w:val="17"/>
        <w:tabs>
          <w:tab w:val="right" w:leader="dot" w:pos="8306"/>
        </w:tabs>
      </w:pPr>
      <w:r>
        <w:rPr>
          <w:rFonts w:eastAsia="黑体" w:cs="Times New Roman"/>
        </w:rPr>
        <w:fldChar w:fldCharType="begin"/>
      </w:r>
      <w:r>
        <w:rPr>
          <w:rFonts w:eastAsia="黑体" w:cs="Times New Roman"/>
        </w:rPr>
        <w:instrText xml:space="preserve"> HYPERLINK \l _Toc17936 </w:instrText>
      </w:r>
      <w:r>
        <w:rPr>
          <w:rFonts w:eastAsia="黑体" w:cs="Times New Roman"/>
        </w:rPr>
        <w:fldChar w:fldCharType="separate"/>
      </w:r>
      <w:r>
        <w:rPr>
          <w:rFonts w:cs="Times New Roman"/>
        </w:rPr>
        <w:t>10.2 预案解释</w:t>
      </w:r>
      <w:r>
        <w:tab/>
      </w:r>
      <w:r>
        <w:fldChar w:fldCharType="begin"/>
      </w:r>
      <w:r>
        <w:instrText xml:space="preserve"> PAGEREF _Toc17936 \h </w:instrText>
      </w:r>
      <w:r>
        <w:fldChar w:fldCharType="separate"/>
      </w:r>
      <w:r>
        <w:t>45</w:t>
      </w:r>
      <w:r>
        <w:fldChar w:fldCharType="end"/>
      </w:r>
      <w:r>
        <w:rPr>
          <w:rFonts w:eastAsia="黑体" w:cs="Times New Roman"/>
        </w:rPr>
        <w:fldChar w:fldCharType="end"/>
      </w:r>
    </w:p>
    <w:p w14:paraId="12CA08BA">
      <w:pPr>
        <w:pStyle w:val="17"/>
        <w:tabs>
          <w:tab w:val="right" w:leader="dot" w:pos="8306"/>
        </w:tabs>
      </w:pPr>
      <w:r>
        <w:rPr>
          <w:rFonts w:eastAsia="黑体" w:cs="Times New Roman"/>
        </w:rPr>
        <w:fldChar w:fldCharType="begin"/>
      </w:r>
      <w:r>
        <w:rPr>
          <w:rFonts w:eastAsia="黑体" w:cs="Times New Roman"/>
        </w:rPr>
        <w:instrText xml:space="preserve"> HYPERLINK \l _Toc7000 </w:instrText>
      </w:r>
      <w:r>
        <w:rPr>
          <w:rFonts w:eastAsia="黑体" w:cs="Times New Roman"/>
        </w:rPr>
        <w:fldChar w:fldCharType="separate"/>
      </w:r>
      <w:r>
        <w:rPr>
          <w:rFonts w:cs="Times New Roman"/>
        </w:rPr>
        <w:t>10.3 预案实施时间</w:t>
      </w:r>
      <w:r>
        <w:tab/>
      </w:r>
      <w:r>
        <w:fldChar w:fldCharType="begin"/>
      </w:r>
      <w:r>
        <w:instrText xml:space="preserve"> PAGEREF _Toc7000 \h </w:instrText>
      </w:r>
      <w:r>
        <w:fldChar w:fldCharType="separate"/>
      </w:r>
      <w:r>
        <w:t>45</w:t>
      </w:r>
      <w:r>
        <w:fldChar w:fldCharType="end"/>
      </w:r>
      <w:r>
        <w:rPr>
          <w:rFonts w:eastAsia="黑体" w:cs="Times New Roman"/>
        </w:rPr>
        <w:fldChar w:fldCharType="end"/>
      </w:r>
    </w:p>
    <w:p w14:paraId="6B525489">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_Toc25944 </w:instrText>
      </w:r>
      <w:r>
        <w:rPr>
          <w:rFonts w:eastAsia="黑体" w:cs="Times New Roman"/>
        </w:rPr>
        <w:fldChar w:fldCharType="separate"/>
      </w:r>
      <w:r>
        <w:rPr>
          <w:rFonts w:cs="Times New Roman"/>
        </w:rPr>
        <w:t>11 附件</w:t>
      </w:r>
      <w:r>
        <w:tab/>
      </w:r>
      <w:r>
        <w:fldChar w:fldCharType="begin"/>
      </w:r>
      <w:r>
        <w:instrText xml:space="preserve"> PAGEREF _Toc25944 \h </w:instrText>
      </w:r>
      <w:r>
        <w:fldChar w:fldCharType="separate"/>
      </w:r>
      <w:r>
        <w:t>45</w:t>
      </w:r>
      <w:r>
        <w:fldChar w:fldCharType="end"/>
      </w:r>
      <w:r>
        <w:rPr>
          <w:rFonts w:eastAsia="黑体" w:cs="Times New Roman"/>
        </w:rPr>
        <w:fldChar w:fldCharType="end"/>
      </w:r>
    </w:p>
    <w:p w14:paraId="2B0189D8">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_Toc20546 </w:instrText>
      </w:r>
      <w:r>
        <w:rPr>
          <w:rFonts w:eastAsia="黑体" w:cs="Times New Roman"/>
        </w:rPr>
        <w:fldChar w:fldCharType="separate"/>
      </w:r>
      <w:r>
        <w:rPr>
          <w:rFonts w:cs="Times New Roman"/>
        </w:rPr>
        <w:t>附件1</w:t>
      </w:r>
      <w:r>
        <w:rPr>
          <w:rFonts w:hint="eastAsia"/>
        </w:rPr>
        <w:t>险情等级划分</w:t>
      </w:r>
      <w:r>
        <w:tab/>
      </w:r>
      <w:r>
        <w:fldChar w:fldCharType="begin"/>
      </w:r>
      <w:r>
        <w:instrText xml:space="preserve"> PAGEREF _Toc20546 \h </w:instrText>
      </w:r>
      <w:r>
        <w:fldChar w:fldCharType="separate"/>
      </w:r>
      <w:r>
        <w:t>47</w:t>
      </w:r>
      <w:r>
        <w:fldChar w:fldCharType="end"/>
      </w:r>
      <w:r>
        <w:rPr>
          <w:rFonts w:eastAsia="黑体" w:cs="Times New Roman"/>
        </w:rPr>
        <w:fldChar w:fldCharType="end"/>
      </w:r>
    </w:p>
    <w:p w14:paraId="4DB5E101">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_Toc370 </w:instrText>
      </w:r>
      <w:r>
        <w:rPr>
          <w:rFonts w:eastAsia="黑体" w:cs="Times New Roman"/>
        </w:rPr>
        <w:fldChar w:fldCharType="separate"/>
      </w:r>
      <w:r>
        <w:rPr>
          <w:rFonts w:cs="Times New Roman"/>
        </w:rPr>
        <w:t>附件2</w:t>
      </w:r>
      <w:r>
        <w:rPr>
          <w:rFonts w:hint="eastAsia"/>
        </w:rPr>
        <w:t>顺河回族区易涝小区一览表</w:t>
      </w:r>
      <w:r>
        <w:tab/>
      </w:r>
      <w:r>
        <w:fldChar w:fldCharType="begin"/>
      </w:r>
      <w:r>
        <w:instrText xml:space="preserve"> PAGEREF _Toc370 \h </w:instrText>
      </w:r>
      <w:r>
        <w:fldChar w:fldCharType="separate"/>
      </w:r>
      <w:r>
        <w:t>48</w:t>
      </w:r>
      <w:r>
        <w:fldChar w:fldCharType="end"/>
      </w:r>
      <w:r>
        <w:rPr>
          <w:rFonts w:eastAsia="黑体" w:cs="Times New Roman"/>
        </w:rPr>
        <w:fldChar w:fldCharType="end"/>
      </w:r>
    </w:p>
    <w:p w14:paraId="2D15B1B6">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_Toc29192 </w:instrText>
      </w:r>
      <w:r>
        <w:rPr>
          <w:rFonts w:eastAsia="黑体" w:cs="Times New Roman"/>
        </w:rPr>
        <w:fldChar w:fldCharType="separate"/>
      </w:r>
      <w:r>
        <w:rPr>
          <w:rFonts w:cs="Times New Roman"/>
        </w:rPr>
        <w:t>附件3</w:t>
      </w:r>
      <w:r>
        <w:rPr>
          <w:rFonts w:hint="eastAsia"/>
        </w:rPr>
        <w:t>顺河回族区防汛易涝点排险表</w:t>
      </w:r>
      <w:r>
        <w:tab/>
      </w:r>
      <w:r>
        <w:fldChar w:fldCharType="begin"/>
      </w:r>
      <w:r>
        <w:instrText xml:space="preserve"> PAGEREF _Toc29192 \h </w:instrText>
      </w:r>
      <w:r>
        <w:fldChar w:fldCharType="separate"/>
      </w:r>
      <w:r>
        <w:t>49</w:t>
      </w:r>
      <w:r>
        <w:fldChar w:fldCharType="end"/>
      </w:r>
      <w:r>
        <w:rPr>
          <w:rFonts w:eastAsia="黑体" w:cs="Times New Roman"/>
        </w:rPr>
        <w:fldChar w:fldCharType="end"/>
      </w:r>
    </w:p>
    <w:p w14:paraId="7E71AF91">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_Toc17923 </w:instrText>
      </w:r>
      <w:r>
        <w:rPr>
          <w:rFonts w:eastAsia="黑体" w:cs="Times New Roman"/>
        </w:rPr>
        <w:fldChar w:fldCharType="separate"/>
      </w:r>
      <w:r>
        <w:rPr>
          <w:rFonts w:cs="Times New Roman"/>
        </w:rPr>
        <w:t>附件4</w:t>
      </w:r>
      <w:r>
        <w:rPr>
          <w:rFonts w:hint="eastAsia"/>
        </w:rPr>
        <w:t>顺河回族区防汛作战图</w:t>
      </w:r>
      <w:r>
        <w:tab/>
      </w:r>
      <w:r>
        <w:fldChar w:fldCharType="begin"/>
      </w:r>
      <w:r>
        <w:instrText xml:space="preserve"> PAGEREF _Toc17923 \h </w:instrText>
      </w:r>
      <w:r>
        <w:fldChar w:fldCharType="separate"/>
      </w:r>
      <w:r>
        <w:t>54</w:t>
      </w:r>
      <w:r>
        <w:fldChar w:fldCharType="end"/>
      </w:r>
      <w:r>
        <w:rPr>
          <w:rFonts w:eastAsia="黑体" w:cs="Times New Roman"/>
        </w:rPr>
        <w:fldChar w:fldCharType="end"/>
      </w:r>
    </w:p>
    <w:p w14:paraId="07E0B163">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_Toc592 </w:instrText>
      </w:r>
      <w:r>
        <w:rPr>
          <w:rFonts w:eastAsia="黑体" w:cs="Times New Roman"/>
        </w:rPr>
        <w:fldChar w:fldCharType="separate"/>
      </w:r>
      <w:r>
        <w:rPr>
          <w:rFonts w:cs="Times New Roman"/>
        </w:rPr>
        <w:t>附件5</w:t>
      </w:r>
      <w:r>
        <w:rPr>
          <w:rFonts w:hint="eastAsia"/>
        </w:rPr>
        <w:t>顺河回族区防汛应急救援队伍名单</w:t>
      </w:r>
      <w:r>
        <w:tab/>
      </w:r>
      <w:r>
        <w:fldChar w:fldCharType="begin"/>
      </w:r>
      <w:r>
        <w:instrText xml:space="preserve"> PAGEREF _Toc592 \h </w:instrText>
      </w:r>
      <w:r>
        <w:fldChar w:fldCharType="separate"/>
      </w:r>
      <w:r>
        <w:t>55</w:t>
      </w:r>
      <w:r>
        <w:fldChar w:fldCharType="end"/>
      </w:r>
      <w:r>
        <w:rPr>
          <w:rFonts w:eastAsia="黑体" w:cs="Times New Roman"/>
        </w:rPr>
        <w:fldChar w:fldCharType="end"/>
      </w:r>
    </w:p>
    <w:p w14:paraId="213C034E">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_Toc26721 </w:instrText>
      </w:r>
      <w:r>
        <w:rPr>
          <w:rFonts w:eastAsia="黑体" w:cs="Times New Roman"/>
        </w:rPr>
        <w:fldChar w:fldCharType="separate"/>
      </w:r>
      <w:r>
        <w:rPr>
          <w:rFonts w:cs="Times New Roman"/>
        </w:rPr>
        <w:t>附件6</w:t>
      </w:r>
      <w:r>
        <w:rPr>
          <w:rFonts w:hint="eastAsia"/>
        </w:rPr>
        <w:t>顺河回族区防汛物资储备情况统计表</w:t>
      </w:r>
      <w:r>
        <w:tab/>
      </w:r>
      <w:r>
        <w:fldChar w:fldCharType="begin"/>
      </w:r>
      <w:r>
        <w:instrText xml:space="preserve"> PAGEREF _Toc26721 \h </w:instrText>
      </w:r>
      <w:r>
        <w:fldChar w:fldCharType="separate"/>
      </w:r>
      <w:r>
        <w:t>61</w:t>
      </w:r>
      <w:r>
        <w:fldChar w:fldCharType="end"/>
      </w:r>
      <w:r>
        <w:rPr>
          <w:rFonts w:eastAsia="黑体" w:cs="Times New Roman"/>
        </w:rPr>
        <w:fldChar w:fldCharType="end"/>
      </w:r>
    </w:p>
    <w:p w14:paraId="42CD2373">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_Toc23092 </w:instrText>
      </w:r>
      <w:r>
        <w:rPr>
          <w:rFonts w:eastAsia="黑体" w:cs="Times New Roman"/>
        </w:rPr>
        <w:fldChar w:fldCharType="separate"/>
      </w:r>
      <w:r>
        <w:rPr>
          <w:rFonts w:cs="Times New Roman"/>
        </w:rPr>
        <w:t>附件7</w:t>
      </w:r>
      <w:r>
        <w:rPr>
          <w:rFonts w:hint="eastAsia"/>
        </w:rPr>
        <w:t>顺河回族区防汛应急指挥手册</w:t>
      </w:r>
      <w:r>
        <w:tab/>
      </w:r>
      <w:r>
        <w:fldChar w:fldCharType="begin"/>
      </w:r>
      <w:r>
        <w:instrText xml:space="preserve"> PAGEREF _Toc23092 \h </w:instrText>
      </w:r>
      <w:r>
        <w:fldChar w:fldCharType="separate"/>
      </w:r>
      <w:r>
        <w:t>67</w:t>
      </w:r>
      <w:r>
        <w:fldChar w:fldCharType="end"/>
      </w:r>
      <w:r>
        <w:rPr>
          <w:rFonts w:eastAsia="黑体" w:cs="Times New Roman"/>
        </w:rPr>
        <w:fldChar w:fldCharType="end"/>
      </w:r>
    </w:p>
    <w:p w14:paraId="18ACFD1C">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_Toc31192 </w:instrText>
      </w:r>
      <w:r>
        <w:rPr>
          <w:rFonts w:eastAsia="黑体" w:cs="Times New Roman"/>
        </w:rPr>
        <w:fldChar w:fldCharType="separate"/>
      </w:r>
      <w:r>
        <w:rPr>
          <w:rFonts w:cs="Times New Roman"/>
        </w:rPr>
        <w:t>一、应急响应行动指南</w:t>
      </w:r>
      <w:r>
        <w:tab/>
      </w:r>
      <w:r>
        <w:fldChar w:fldCharType="begin"/>
      </w:r>
      <w:r>
        <w:instrText xml:space="preserve"> PAGEREF _Toc31192 \h </w:instrText>
      </w:r>
      <w:r>
        <w:fldChar w:fldCharType="separate"/>
      </w:r>
      <w:r>
        <w:t>67</w:t>
      </w:r>
      <w:r>
        <w:fldChar w:fldCharType="end"/>
      </w:r>
      <w:r>
        <w:rPr>
          <w:rFonts w:eastAsia="黑体" w:cs="Times New Roman"/>
        </w:rPr>
        <w:fldChar w:fldCharType="end"/>
      </w:r>
    </w:p>
    <w:p w14:paraId="72240A09">
      <w:pPr>
        <w:pStyle w:val="17"/>
        <w:tabs>
          <w:tab w:val="right" w:leader="dot" w:pos="8306"/>
        </w:tabs>
      </w:pPr>
      <w:r>
        <w:rPr>
          <w:rFonts w:eastAsia="黑体" w:cs="Times New Roman"/>
        </w:rPr>
        <w:fldChar w:fldCharType="begin"/>
      </w:r>
      <w:r>
        <w:rPr>
          <w:rFonts w:eastAsia="黑体" w:cs="Times New Roman"/>
        </w:rPr>
        <w:instrText xml:space="preserve"> HYPERLINK \l _Toc22533 </w:instrText>
      </w:r>
      <w:r>
        <w:rPr>
          <w:rFonts w:eastAsia="黑体" w:cs="Times New Roman"/>
        </w:rPr>
        <w:fldChar w:fldCharType="separate"/>
      </w:r>
      <w:r>
        <w:rPr>
          <w:rFonts w:eastAsia="楷体_GB2312" w:cs="Times New Roman"/>
          <w:bCs/>
          <w:szCs w:val="32"/>
        </w:rPr>
        <w:t>（一）Ⅳ级应急响应行动指南</w:t>
      </w:r>
      <w:r>
        <w:tab/>
      </w:r>
      <w:r>
        <w:fldChar w:fldCharType="begin"/>
      </w:r>
      <w:r>
        <w:instrText xml:space="preserve"> PAGEREF _Toc22533 \h </w:instrText>
      </w:r>
      <w:r>
        <w:fldChar w:fldCharType="separate"/>
      </w:r>
      <w:r>
        <w:t>67</w:t>
      </w:r>
      <w:r>
        <w:fldChar w:fldCharType="end"/>
      </w:r>
      <w:r>
        <w:rPr>
          <w:rFonts w:eastAsia="黑体" w:cs="Times New Roman"/>
        </w:rPr>
        <w:fldChar w:fldCharType="end"/>
      </w:r>
    </w:p>
    <w:p w14:paraId="708005C3">
      <w:pPr>
        <w:pStyle w:val="17"/>
        <w:tabs>
          <w:tab w:val="right" w:leader="dot" w:pos="8306"/>
        </w:tabs>
      </w:pPr>
      <w:r>
        <w:rPr>
          <w:rFonts w:eastAsia="黑体" w:cs="Times New Roman"/>
        </w:rPr>
        <w:fldChar w:fldCharType="begin"/>
      </w:r>
      <w:r>
        <w:rPr>
          <w:rFonts w:eastAsia="黑体" w:cs="Times New Roman"/>
        </w:rPr>
        <w:instrText xml:space="preserve"> HYPERLINK \l _Toc28895 </w:instrText>
      </w:r>
      <w:r>
        <w:rPr>
          <w:rFonts w:eastAsia="黑体" w:cs="Times New Roman"/>
        </w:rPr>
        <w:fldChar w:fldCharType="separate"/>
      </w:r>
      <w:r>
        <w:rPr>
          <w:rFonts w:eastAsia="楷体_GB2312" w:cs="Times New Roman"/>
          <w:bCs/>
          <w:szCs w:val="32"/>
        </w:rPr>
        <w:t>（二）Ⅲ级应急响应行动指南</w:t>
      </w:r>
      <w:r>
        <w:tab/>
      </w:r>
      <w:r>
        <w:fldChar w:fldCharType="begin"/>
      </w:r>
      <w:r>
        <w:instrText xml:space="preserve"> PAGEREF _Toc28895 \h </w:instrText>
      </w:r>
      <w:r>
        <w:fldChar w:fldCharType="separate"/>
      </w:r>
      <w:r>
        <w:t>68</w:t>
      </w:r>
      <w:r>
        <w:fldChar w:fldCharType="end"/>
      </w:r>
      <w:r>
        <w:rPr>
          <w:rFonts w:eastAsia="黑体" w:cs="Times New Roman"/>
        </w:rPr>
        <w:fldChar w:fldCharType="end"/>
      </w:r>
    </w:p>
    <w:p w14:paraId="79958489">
      <w:pPr>
        <w:pStyle w:val="17"/>
        <w:tabs>
          <w:tab w:val="right" w:leader="dot" w:pos="8306"/>
        </w:tabs>
      </w:pPr>
      <w:r>
        <w:rPr>
          <w:rFonts w:eastAsia="黑体" w:cs="Times New Roman"/>
        </w:rPr>
        <w:fldChar w:fldCharType="begin"/>
      </w:r>
      <w:r>
        <w:rPr>
          <w:rFonts w:eastAsia="黑体" w:cs="Times New Roman"/>
        </w:rPr>
        <w:instrText xml:space="preserve"> HYPERLINK \l _Toc3107 </w:instrText>
      </w:r>
      <w:r>
        <w:rPr>
          <w:rFonts w:eastAsia="黑体" w:cs="Times New Roman"/>
        </w:rPr>
        <w:fldChar w:fldCharType="separate"/>
      </w:r>
      <w:r>
        <w:rPr>
          <w:rFonts w:eastAsia="楷体_GB2312" w:cs="Times New Roman"/>
          <w:bCs/>
          <w:szCs w:val="32"/>
        </w:rPr>
        <w:t>（三）Ⅱ级应急响应行动指南</w:t>
      </w:r>
      <w:r>
        <w:tab/>
      </w:r>
      <w:r>
        <w:fldChar w:fldCharType="begin"/>
      </w:r>
      <w:r>
        <w:instrText xml:space="preserve"> PAGEREF _Toc3107 \h </w:instrText>
      </w:r>
      <w:r>
        <w:fldChar w:fldCharType="separate"/>
      </w:r>
      <w:r>
        <w:t>70</w:t>
      </w:r>
      <w:r>
        <w:fldChar w:fldCharType="end"/>
      </w:r>
      <w:r>
        <w:rPr>
          <w:rFonts w:eastAsia="黑体" w:cs="Times New Roman"/>
        </w:rPr>
        <w:fldChar w:fldCharType="end"/>
      </w:r>
    </w:p>
    <w:p w14:paraId="1C2DD2B1">
      <w:pPr>
        <w:pStyle w:val="17"/>
        <w:tabs>
          <w:tab w:val="right" w:leader="dot" w:pos="8306"/>
        </w:tabs>
      </w:pPr>
      <w:r>
        <w:rPr>
          <w:rFonts w:eastAsia="黑体" w:cs="Times New Roman"/>
        </w:rPr>
        <w:fldChar w:fldCharType="begin"/>
      </w:r>
      <w:r>
        <w:rPr>
          <w:rFonts w:eastAsia="黑体" w:cs="Times New Roman"/>
        </w:rPr>
        <w:instrText xml:space="preserve"> HYPERLINK \l _Toc18702 </w:instrText>
      </w:r>
      <w:r>
        <w:rPr>
          <w:rFonts w:eastAsia="黑体" w:cs="Times New Roman"/>
        </w:rPr>
        <w:fldChar w:fldCharType="separate"/>
      </w:r>
      <w:r>
        <w:rPr>
          <w:rFonts w:eastAsia="楷体_GB2312" w:cs="Times New Roman"/>
          <w:bCs/>
          <w:szCs w:val="32"/>
        </w:rPr>
        <w:t>（四）Ⅰ级应急响应行动指南</w:t>
      </w:r>
      <w:r>
        <w:tab/>
      </w:r>
      <w:r>
        <w:fldChar w:fldCharType="begin"/>
      </w:r>
      <w:r>
        <w:instrText xml:space="preserve"> PAGEREF _Toc18702 \h </w:instrText>
      </w:r>
      <w:r>
        <w:fldChar w:fldCharType="separate"/>
      </w:r>
      <w:r>
        <w:t>72</w:t>
      </w:r>
      <w:r>
        <w:fldChar w:fldCharType="end"/>
      </w:r>
      <w:r>
        <w:rPr>
          <w:rFonts w:eastAsia="黑体" w:cs="Times New Roman"/>
        </w:rPr>
        <w:fldChar w:fldCharType="end"/>
      </w:r>
    </w:p>
    <w:p w14:paraId="5BA76105">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_Toc26002 </w:instrText>
      </w:r>
      <w:r>
        <w:rPr>
          <w:rFonts w:eastAsia="黑体" w:cs="Times New Roman"/>
        </w:rPr>
        <w:fldChar w:fldCharType="separate"/>
      </w:r>
      <w:r>
        <w:rPr>
          <w:rFonts w:cs="Times New Roman"/>
        </w:rPr>
        <w:t>二、抢险救援行动</w:t>
      </w:r>
      <w:r>
        <w:tab/>
      </w:r>
      <w:r>
        <w:fldChar w:fldCharType="begin"/>
      </w:r>
      <w:r>
        <w:instrText xml:space="preserve"> PAGEREF _Toc26002 \h </w:instrText>
      </w:r>
      <w:r>
        <w:fldChar w:fldCharType="separate"/>
      </w:r>
      <w:r>
        <w:t>74</w:t>
      </w:r>
      <w:r>
        <w:fldChar w:fldCharType="end"/>
      </w:r>
      <w:r>
        <w:rPr>
          <w:rFonts w:eastAsia="黑体" w:cs="Times New Roman"/>
        </w:rPr>
        <w:fldChar w:fldCharType="end"/>
      </w:r>
    </w:p>
    <w:p w14:paraId="1DB38E9D">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_Toc22504 </w:instrText>
      </w:r>
      <w:r>
        <w:rPr>
          <w:rFonts w:eastAsia="黑体" w:cs="Times New Roman"/>
        </w:rPr>
        <w:fldChar w:fldCharType="separate"/>
      </w:r>
      <w:r>
        <w:rPr>
          <w:rFonts w:cs="Times New Roman"/>
        </w:rPr>
        <w:t>附7-1</w:t>
      </w:r>
      <w:r>
        <w:rPr>
          <w:rFonts w:hint="eastAsia"/>
        </w:rPr>
        <w:t>区防汛抗旱指挥部架构图</w:t>
      </w:r>
      <w:r>
        <w:tab/>
      </w:r>
      <w:r>
        <w:fldChar w:fldCharType="begin"/>
      </w:r>
      <w:r>
        <w:instrText xml:space="preserve"> PAGEREF _Toc22504 \h </w:instrText>
      </w:r>
      <w:r>
        <w:fldChar w:fldCharType="separate"/>
      </w:r>
      <w:r>
        <w:t>77</w:t>
      </w:r>
      <w:r>
        <w:fldChar w:fldCharType="end"/>
      </w:r>
      <w:r>
        <w:rPr>
          <w:rFonts w:eastAsia="黑体" w:cs="Times New Roman"/>
        </w:rPr>
        <w:fldChar w:fldCharType="end"/>
      </w:r>
    </w:p>
    <w:p w14:paraId="633BD795">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_Toc9266 </w:instrText>
      </w:r>
      <w:r>
        <w:rPr>
          <w:rFonts w:eastAsia="黑体" w:cs="Times New Roman"/>
        </w:rPr>
        <w:fldChar w:fldCharType="separate"/>
      </w:r>
      <w:r>
        <w:rPr>
          <w:rFonts w:cs="Times New Roman"/>
        </w:rPr>
        <w:t>附7-2</w:t>
      </w:r>
      <w:r>
        <w:rPr>
          <w:rFonts w:hint="eastAsia"/>
        </w:rPr>
        <w:t>区防汛抗旱指挥部成员单位职责</w:t>
      </w:r>
      <w:r>
        <w:tab/>
      </w:r>
      <w:r>
        <w:fldChar w:fldCharType="begin"/>
      </w:r>
      <w:r>
        <w:instrText xml:space="preserve"> PAGEREF _Toc9266 \h </w:instrText>
      </w:r>
      <w:r>
        <w:fldChar w:fldCharType="separate"/>
      </w:r>
      <w:r>
        <w:t>78</w:t>
      </w:r>
      <w:r>
        <w:fldChar w:fldCharType="end"/>
      </w:r>
      <w:r>
        <w:rPr>
          <w:rFonts w:eastAsia="黑体" w:cs="Times New Roman"/>
        </w:rPr>
        <w:fldChar w:fldCharType="end"/>
      </w:r>
    </w:p>
    <w:p w14:paraId="75921A04">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_Toc9382 </w:instrText>
      </w:r>
      <w:r>
        <w:rPr>
          <w:rFonts w:eastAsia="黑体" w:cs="Times New Roman"/>
        </w:rPr>
        <w:fldChar w:fldCharType="separate"/>
      </w:r>
      <w:r>
        <w:rPr>
          <w:rFonts w:cs="Times New Roman"/>
        </w:rPr>
        <w:t>附7-3</w:t>
      </w:r>
      <w:r>
        <w:rPr>
          <w:rFonts w:hint="eastAsia"/>
        </w:rPr>
        <w:t>区防办工作专班职责及组成人员</w:t>
      </w:r>
      <w:r>
        <w:tab/>
      </w:r>
      <w:r>
        <w:fldChar w:fldCharType="begin"/>
      </w:r>
      <w:r>
        <w:instrText xml:space="preserve"> PAGEREF _Toc9382 \h </w:instrText>
      </w:r>
      <w:r>
        <w:fldChar w:fldCharType="separate"/>
      </w:r>
      <w:r>
        <w:t>81</w:t>
      </w:r>
      <w:r>
        <w:fldChar w:fldCharType="end"/>
      </w:r>
      <w:r>
        <w:rPr>
          <w:rFonts w:eastAsia="黑体" w:cs="Times New Roman"/>
        </w:rPr>
        <w:fldChar w:fldCharType="end"/>
      </w:r>
    </w:p>
    <w:p w14:paraId="19DBFF4C">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_Toc32146 </w:instrText>
      </w:r>
      <w:r>
        <w:rPr>
          <w:rFonts w:eastAsia="黑体" w:cs="Times New Roman"/>
        </w:rPr>
        <w:fldChar w:fldCharType="separate"/>
      </w:r>
      <w:r>
        <w:rPr>
          <w:rFonts w:cs="Times New Roman"/>
        </w:rPr>
        <w:t>附7-4</w:t>
      </w:r>
      <w:r>
        <w:rPr>
          <w:rFonts w:hint="eastAsia"/>
        </w:rPr>
        <w:t>区防指防汛前方指导组组成人员</w:t>
      </w:r>
      <w:r>
        <w:tab/>
      </w:r>
      <w:r>
        <w:fldChar w:fldCharType="begin"/>
      </w:r>
      <w:r>
        <w:instrText xml:space="preserve"> PAGEREF _Toc32146 \h </w:instrText>
      </w:r>
      <w:r>
        <w:fldChar w:fldCharType="separate"/>
      </w:r>
      <w:r>
        <w:t>84</w:t>
      </w:r>
      <w:r>
        <w:fldChar w:fldCharType="end"/>
      </w:r>
      <w:r>
        <w:rPr>
          <w:rFonts w:eastAsia="黑体" w:cs="Times New Roman"/>
        </w:rPr>
        <w:fldChar w:fldCharType="end"/>
      </w:r>
    </w:p>
    <w:p w14:paraId="7AE22283">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_Toc987 </w:instrText>
      </w:r>
      <w:r>
        <w:rPr>
          <w:rFonts w:eastAsia="黑体" w:cs="Times New Roman"/>
        </w:rPr>
        <w:fldChar w:fldCharType="separate"/>
      </w:r>
      <w:r>
        <w:rPr>
          <w:rFonts w:cs="Times New Roman"/>
        </w:rPr>
        <w:t>附7-5</w:t>
      </w:r>
      <w:r>
        <w:rPr>
          <w:rFonts w:hint="eastAsia"/>
        </w:rPr>
        <w:t>河道主要抢险措施</w:t>
      </w:r>
      <w:r>
        <w:tab/>
      </w:r>
      <w:r>
        <w:fldChar w:fldCharType="begin"/>
      </w:r>
      <w:r>
        <w:instrText xml:space="preserve"> PAGEREF _Toc987 \h </w:instrText>
      </w:r>
      <w:r>
        <w:fldChar w:fldCharType="separate"/>
      </w:r>
      <w:r>
        <w:t>86</w:t>
      </w:r>
      <w:r>
        <w:fldChar w:fldCharType="end"/>
      </w:r>
      <w:r>
        <w:rPr>
          <w:rFonts w:eastAsia="黑体" w:cs="Times New Roman"/>
        </w:rPr>
        <w:fldChar w:fldCharType="end"/>
      </w:r>
    </w:p>
    <w:p w14:paraId="63BB715D">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_Toc14563 </w:instrText>
      </w:r>
      <w:r>
        <w:rPr>
          <w:rFonts w:eastAsia="黑体" w:cs="Times New Roman"/>
        </w:rPr>
        <w:fldChar w:fldCharType="separate"/>
      </w:r>
      <w:r>
        <w:rPr>
          <w:rFonts w:cs="Times New Roman"/>
        </w:rPr>
        <w:t>附7-6</w:t>
      </w:r>
      <w:r>
        <w:rPr>
          <w:rFonts w:hint="eastAsia"/>
        </w:rPr>
        <w:t>常用部门联系方式</w:t>
      </w:r>
      <w:r>
        <w:tab/>
      </w:r>
      <w:r>
        <w:fldChar w:fldCharType="begin"/>
      </w:r>
      <w:r>
        <w:instrText xml:space="preserve"> PAGEREF _Toc14563 \h </w:instrText>
      </w:r>
      <w:r>
        <w:fldChar w:fldCharType="separate"/>
      </w:r>
      <w:r>
        <w:t>88</w:t>
      </w:r>
      <w:r>
        <w:fldChar w:fldCharType="end"/>
      </w:r>
      <w:r>
        <w:rPr>
          <w:rFonts w:eastAsia="黑体" w:cs="Times New Roman"/>
        </w:rPr>
        <w:fldChar w:fldCharType="end"/>
      </w:r>
    </w:p>
    <w:p w14:paraId="4B2A6C5B">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_Toc16337 </w:instrText>
      </w:r>
      <w:r>
        <w:rPr>
          <w:rFonts w:eastAsia="黑体" w:cs="Times New Roman"/>
        </w:rPr>
        <w:fldChar w:fldCharType="separate"/>
      </w:r>
      <w:r>
        <w:rPr>
          <w:rFonts w:cs="Times New Roman"/>
        </w:rPr>
        <w:t>附7-7</w:t>
      </w:r>
      <w:r>
        <w:rPr>
          <w:rFonts w:hint="eastAsia"/>
        </w:rPr>
        <w:t>防指应急响应启动通知（参照模板）</w:t>
      </w:r>
      <w:r>
        <w:tab/>
      </w:r>
      <w:r>
        <w:fldChar w:fldCharType="begin"/>
      </w:r>
      <w:r>
        <w:instrText xml:space="preserve"> PAGEREF _Toc16337 \h </w:instrText>
      </w:r>
      <w:r>
        <w:fldChar w:fldCharType="separate"/>
      </w:r>
      <w:r>
        <w:t>90</w:t>
      </w:r>
      <w:r>
        <w:fldChar w:fldCharType="end"/>
      </w:r>
      <w:r>
        <w:rPr>
          <w:rFonts w:eastAsia="黑体" w:cs="Times New Roman"/>
        </w:rPr>
        <w:fldChar w:fldCharType="end"/>
      </w:r>
    </w:p>
    <w:p w14:paraId="5B7FB51C">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_Toc32742 </w:instrText>
      </w:r>
      <w:r>
        <w:rPr>
          <w:rFonts w:eastAsia="黑体" w:cs="Times New Roman"/>
        </w:rPr>
        <w:fldChar w:fldCharType="separate"/>
      </w:r>
      <w:r>
        <w:rPr>
          <w:rFonts w:cs="Times New Roman"/>
        </w:rPr>
        <w:t>附7-8</w:t>
      </w:r>
      <w:r>
        <w:rPr>
          <w:rFonts w:hint="eastAsia"/>
        </w:rPr>
        <w:t>指挥长令（参照模板）</w:t>
      </w:r>
      <w:r>
        <w:tab/>
      </w:r>
      <w:r>
        <w:fldChar w:fldCharType="begin"/>
      </w:r>
      <w:r>
        <w:instrText xml:space="preserve"> PAGEREF _Toc32742 \h </w:instrText>
      </w:r>
      <w:r>
        <w:fldChar w:fldCharType="separate"/>
      </w:r>
      <w:r>
        <w:t>91</w:t>
      </w:r>
      <w:r>
        <w:fldChar w:fldCharType="end"/>
      </w:r>
      <w:r>
        <w:rPr>
          <w:rFonts w:eastAsia="黑体" w:cs="Times New Roman"/>
        </w:rPr>
        <w:fldChar w:fldCharType="end"/>
      </w:r>
    </w:p>
    <w:p w14:paraId="578DA7EB">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_Toc11317 </w:instrText>
      </w:r>
      <w:r>
        <w:rPr>
          <w:rFonts w:eastAsia="黑体" w:cs="Times New Roman"/>
        </w:rPr>
        <w:fldChar w:fldCharType="separate"/>
      </w:r>
      <w:r>
        <w:rPr>
          <w:rFonts w:cs="Times New Roman"/>
        </w:rPr>
        <w:t>附7-9</w:t>
      </w:r>
      <w:r>
        <w:rPr>
          <w:rFonts w:hint="eastAsia"/>
        </w:rPr>
        <w:t>关于加强防汛应急处置通知（参照模板）</w:t>
      </w:r>
      <w:r>
        <w:tab/>
      </w:r>
      <w:r>
        <w:fldChar w:fldCharType="begin"/>
      </w:r>
      <w:r>
        <w:instrText xml:space="preserve"> PAGEREF _Toc11317 \h </w:instrText>
      </w:r>
      <w:r>
        <w:fldChar w:fldCharType="separate"/>
      </w:r>
      <w:r>
        <w:t>93</w:t>
      </w:r>
      <w:r>
        <w:fldChar w:fldCharType="end"/>
      </w:r>
      <w:r>
        <w:rPr>
          <w:rFonts w:eastAsia="黑体" w:cs="Times New Roman"/>
        </w:rPr>
        <w:fldChar w:fldCharType="end"/>
      </w:r>
    </w:p>
    <w:p w14:paraId="4A532297">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_Toc24594 </w:instrText>
      </w:r>
      <w:r>
        <w:rPr>
          <w:rFonts w:eastAsia="黑体" w:cs="Times New Roman"/>
        </w:rPr>
        <w:fldChar w:fldCharType="separate"/>
      </w:r>
      <w:r>
        <w:rPr>
          <w:rFonts w:cs="Times New Roman"/>
        </w:rPr>
        <w:t>附7-10</w:t>
      </w:r>
      <w:r>
        <w:rPr>
          <w:rFonts w:hint="eastAsia"/>
        </w:rPr>
        <w:t>防汛指挥部公告（参照模板）</w:t>
      </w:r>
      <w:r>
        <w:tab/>
      </w:r>
      <w:r>
        <w:fldChar w:fldCharType="begin"/>
      </w:r>
      <w:r>
        <w:instrText xml:space="preserve"> PAGEREF _Toc24594 \h </w:instrText>
      </w:r>
      <w:r>
        <w:fldChar w:fldCharType="separate"/>
      </w:r>
      <w:r>
        <w:t>95</w:t>
      </w:r>
      <w:r>
        <w:fldChar w:fldCharType="end"/>
      </w:r>
      <w:r>
        <w:rPr>
          <w:rFonts w:eastAsia="黑体" w:cs="Times New Roman"/>
        </w:rPr>
        <w:fldChar w:fldCharType="end"/>
      </w:r>
    </w:p>
    <w:p w14:paraId="21225C2B">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_Toc24271 </w:instrText>
      </w:r>
      <w:r>
        <w:rPr>
          <w:rFonts w:eastAsia="黑体" w:cs="Times New Roman"/>
        </w:rPr>
        <w:fldChar w:fldCharType="separate"/>
      </w:r>
      <w:r>
        <w:rPr>
          <w:rFonts w:cs="Times New Roman"/>
        </w:rPr>
        <w:t>附7-11</w:t>
      </w:r>
      <w:r>
        <w:rPr>
          <w:rFonts w:hint="eastAsia"/>
        </w:rPr>
        <w:t>关于紧急转移群众的指令（参照模板）</w:t>
      </w:r>
      <w:r>
        <w:tab/>
      </w:r>
      <w:r>
        <w:fldChar w:fldCharType="begin"/>
      </w:r>
      <w:r>
        <w:instrText xml:space="preserve"> PAGEREF _Toc24271 \h </w:instrText>
      </w:r>
      <w:r>
        <w:fldChar w:fldCharType="separate"/>
      </w:r>
      <w:r>
        <w:t>98</w:t>
      </w:r>
      <w:r>
        <w:fldChar w:fldCharType="end"/>
      </w:r>
      <w:r>
        <w:rPr>
          <w:rFonts w:eastAsia="黑体" w:cs="Times New Roman"/>
        </w:rPr>
        <w:fldChar w:fldCharType="end"/>
      </w:r>
    </w:p>
    <w:p w14:paraId="29BECF4E">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_Toc1419 </w:instrText>
      </w:r>
      <w:r>
        <w:rPr>
          <w:rFonts w:eastAsia="黑体" w:cs="Times New Roman"/>
        </w:rPr>
        <w:fldChar w:fldCharType="separate"/>
      </w:r>
      <w:r>
        <w:rPr>
          <w:rFonts w:cs="Times New Roman"/>
        </w:rPr>
        <w:t>附7-12</w:t>
      </w:r>
      <w:r>
        <w:rPr>
          <w:rFonts w:hint="eastAsia"/>
        </w:rPr>
        <w:t>关于紧急实施停产停业的指令（参照模板）</w:t>
      </w:r>
      <w:r>
        <w:tab/>
      </w:r>
      <w:r>
        <w:fldChar w:fldCharType="begin"/>
      </w:r>
      <w:r>
        <w:instrText xml:space="preserve"> PAGEREF _Toc1419 \h </w:instrText>
      </w:r>
      <w:r>
        <w:fldChar w:fldCharType="separate"/>
      </w:r>
      <w:r>
        <w:t>99</w:t>
      </w:r>
      <w:r>
        <w:fldChar w:fldCharType="end"/>
      </w:r>
      <w:r>
        <w:rPr>
          <w:rFonts w:eastAsia="黑体" w:cs="Times New Roman"/>
        </w:rPr>
        <w:fldChar w:fldCharType="end"/>
      </w:r>
    </w:p>
    <w:p w14:paraId="7DC4393A">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_Toc4778 </w:instrText>
      </w:r>
      <w:r>
        <w:rPr>
          <w:rFonts w:eastAsia="黑体" w:cs="Times New Roman"/>
        </w:rPr>
        <w:fldChar w:fldCharType="separate"/>
      </w:r>
      <w:r>
        <w:rPr>
          <w:rFonts w:cs="Times New Roman"/>
        </w:rPr>
        <w:t>附7-13</w:t>
      </w:r>
      <w:r>
        <w:rPr>
          <w:rFonts w:hint="eastAsia"/>
        </w:rPr>
        <w:t>关于紧急实施停课停运的指令（参照模板）</w:t>
      </w:r>
      <w:r>
        <w:tab/>
      </w:r>
      <w:r>
        <w:fldChar w:fldCharType="begin"/>
      </w:r>
      <w:r>
        <w:instrText xml:space="preserve"> PAGEREF _Toc4778 \h </w:instrText>
      </w:r>
      <w:r>
        <w:fldChar w:fldCharType="separate"/>
      </w:r>
      <w:r>
        <w:t>100</w:t>
      </w:r>
      <w:r>
        <w:fldChar w:fldCharType="end"/>
      </w:r>
      <w:r>
        <w:rPr>
          <w:rFonts w:eastAsia="黑体" w:cs="Times New Roman"/>
        </w:rPr>
        <w:fldChar w:fldCharType="end"/>
      </w:r>
    </w:p>
    <w:p w14:paraId="07D597C7">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_Toc26824 </w:instrText>
      </w:r>
      <w:r>
        <w:rPr>
          <w:rFonts w:eastAsia="黑体" w:cs="Times New Roman"/>
        </w:rPr>
        <w:fldChar w:fldCharType="separate"/>
      </w:r>
      <w:r>
        <w:rPr>
          <w:rFonts w:cs="Times New Roman"/>
        </w:rPr>
        <w:t>附7-14</w:t>
      </w:r>
      <w:r>
        <w:rPr>
          <w:rFonts w:hint="eastAsia"/>
        </w:rPr>
        <w:t>应急救援力量调度指令（参照模板）</w:t>
      </w:r>
      <w:r>
        <w:tab/>
      </w:r>
      <w:r>
        <w:fldChar w:fldCharType="begin"/>
      </w:r>
      <w:r>
        <w:instrText xml:space="preserve"> PAGEREF _Toc26824 \h </w:instrText>
      </w:r>
      <w:r>
        <w:fldChar w:fldCharType="separate"/>
      </w:r>
      <w:r>
        <w:t>101</w:t>
      </w:r>
      <w:r>
        <w:fldChar w:fldCharType="end"/>
      </w:r>
      <w:r>
        <w:rPr>
          <w:rFonts w:eastAsia="黑体" w:cs="Times New Roman"/>
        </w:rPr>
        <w:fldChar w:fldCharType="end"/>
      </w:r>
    </w:p>
    <w:p w14:paraId="34B4FD8F">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_Toc10668 </w:instrText>
      </w:r>
      <w:r>
        <w:rPr>
          <w:rFonts w:eastAsia="黑体" w:cs="Times New Roman"/>
        </w:rPr>
        <w:fldChar w:fldCharType="separate"/>
      </w:r>
      <w:r>
        <w:rPr>
          <w:rFonts w:cs="Times New Roman"/>
        </w:rPr>
        <w:t>附7-15</w:t>
      </w:r>
      <w:r>
        <w:rPr>
          <w:rFonts w:hint="eastAsia"/>
        </w:rPr>
        <w:t>请求应急救援力量增援函（参照模板）</w:t>
      </w:r>
      <w:r>
        <w:tab/>
      </w:r>
      <w:r>
        <w:fldChar w:fldCharType="begin"/>
      </w:r>
      <w:r>
        <w:instrText xml:space="preserve"> PAGEREF _Toc10668 \h </w:instrText>
      </w:r>
      <w:r>
        <w:fldChar w:fldCharType="separate"/>
      </w:r>
      <w:r>
        <w:t>102</w:t>
      </w:r>
      <w:r>
        <w:fldChar w:fldCharType="end"/>
      </w:r>
      <w:r>
        <w:rPr>
          <w:rFonts w:eastAsia="黑体" w:cs="Times New Roman"/>
        </w:rPr>
        <w:fldChar w:fldCharType="end"/>
      </w:r>
    </w:p>
    <w:p w14:paraId="5A6DF649">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_Toc10806 </w:instrText>
      </w:r>
      <w:r>
        <w:rPr>
          <w:rFonts w:eastAsia="黑体" w:cs="Times New Roman"/>
        </w:rPr>
        <w:fldChar w:fldCharType="separate"/>
      </w:r>
      <w:r>
        <w:rPr>
          <w:rFonts w:cs="Times New Roman"/>
        </w:rPr>
        <w:t>附7-16</w:t>
      </w:r>
      <w:r>
        <w:rPr>
          <w:rFonts w:hint="eastAsia"/>
        </w:rPr>
        <w:t>区消防救援力量调动令（参照模板）</w:t>
      </w:r>
      <w:r>
        <w:tab/>
      </w:r>
      <w:r>
        <w:fldChar w:fldCharType="begin"/>
      </w:r>
      <w:r>
        <w:instrText xml:space="preserve"> PAGEREF _Toc10806 \h </w:instrText>
      </w:r>
      <w:r>
        <w:fldChar w:fldCharType="separate"/>
      </w:r>
      <w:r>
        <w:t>103</w:t>
      </w:r>
      <w:r>
        <w:fldChar w:fldCharType="end"/>
      </w:r>
      <w:r>
        <w:rPr>
          <w:rFonts w:eastAsia="黑体" w:cs="Times New Roman"/>
        </w:rPr>
        <w:fldChar w:fldCharType="end"/>
      </w:r>
    </w:p>
    <w:p w14:paraId="16B062E5">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_Toc30761 </w:instrText>
      </w:r>
      <w:r>
        <w:rPr>
          <w:rFonts w:eastAsia="黑体" w:cs="Times New Roman"/>
        </w:rPr>
        <w:fldChar w:fldCharType="separate"/>
      </w:r>
      <w:r>
        <w:rPr>
          <w:rFonts w:cs="Times New Roman"/>
        </w:rPr>
        <w:t>附7-17</w:t>
      </w:r>
      <w:r>
        <w:rPr>
          <w:rFonts w:hint="eastAsia"/>
        </w:rPr>
        <w:t>关于紧急调运抢险救援物资的通知（参照模板）</w:t>
      </w:r>
      <w:r>
        <w:tab/>
      </w:r>
      <w:r>
        <w:fldChar w:fldCharType="begin"/>
      </w:r>
      <w:r>
        <w:instrText xml:space="preserve"> PAGEREF _Toc30761 \h </w:instrText>
      </w:r>
      <w:r>
        <w:fldChar w:fldCharType="separate"/>
      </w:r>
      <w:r>
        <w:t>104</w:t>
      </w:r>
      <w:r>
        <w:fldChar w:fldCharType="end"/>
      </w:r>
      <w:r>
        <w:rPr>
          <w:rFonts w:eastAsia="黑体" w:cs="Times New Roman"/>
        </w:rPr>
        <w:fldChar w:fldCharType="end"/>
      </w:r>
    </w:p>
    <w:p w14:paraId="16728717">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_Toc5130 </w:instrText>
      </w:r>
      <w:r>
        <w:rPr>
          <w:rFonts w:eastAsia="黑体" w:cs="Times New Roman"/>
        </w:rPr>
        <w:fldChar w:fldCharType="separate"/>
      </w:r>
      <w:r>
        <w:rPr>
          <w:rFonts w:cs="Times New Roman"/>
        </w:rPr>
        <w:t>附7-18</w:t>
      </w:r>
      <w:r>
        <w:rPr>
          <w:rFonts w:hint="eastAsia"/>
        </w:rPr>
        <w:t>关于物资调运的通知（参照模板）</w:t>
      </w:r>
      <w:r>
        <w:tab/>
      </w:r>
      <w:r>
        <w:fldChar w:fldCharType="begin"/>
      </w:r>
      <w:r>
        <w:instrText xml:space="preserve"> PAGEREF _Toc5130 \h </w:instrText>
      </w:r>
      <w:r>
        <w:fldChar w:fldCharType="separate"/>
      </w:r>
      <w:r>
        <w:t>105</w:t>
      </w:r>
      <w:r>
        <w:fldChar w:fldCharType="end"/>
      </w:r>
      <w:r>
        <w:rPr>
          <w:rFonts w:eastAsia="黑体" w:cs="Times New Roman"/>
        </w:rPr>
        <w:fldChar w:fldCharType="end"/>
      </w:r>
    </w:p>
    <w:p w14:paraId="3C70ACBA">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_Toc4586 </w:instrText>
      </w:r>
      <w:r>
        <w:rPr>
          <w:rFonts w:eastAsia="黑体" w:cs="Times New Roman"/>
        </w:rPr>
        <w:fldChar w:fldCharType="separate"/>
      </w:r>
      <w:r>
        <w:rPr>
          <w:rFonts w:cs="Times New Roman"/>
        </w:rPr>
        <w:t>附7-19</w:t>
      </w:r>
      <w:r>
        <w:rPr>
          <w:rFonts w:hint="eastAsia"/>
        </w:rPr>
        <w:t>关于终止防汛应急响应的通知（参考模板）</w:t>
      </w:r>
      <w:r>
        <w:tab/>
      </w:r>
      <w:r>
        <w:fldChar w:fldCharType="begin"/>
      </w:r>
      <w:r>
        <w:instrText xml:space="preserve"> PAGEREF _Toc4586 \h </w:instrText>
      </w:r>
      <w:r>
        <w:fldChar w:fldCharType="separate"/>
      </w:r>
      <w:r>
        <w:t>106</w:t>
      </w:r>
      <w:r>
        <w:fldChar w:fldCharType="end"/>
      </w:r>
      <w:r>
        <w:rPr>
          <w:rFonts w:eastAsia="黑体" w:cs="Times New Roman"/>
        </w:rPr>
        <w:fldChar w:fldCharType="end"/>
      </w:r>
    </w:p>
    <w:p w14:paraId="40651861">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_Toc15275 </w:instrText>
      </w:r>
      <w:r>
        <w:rPr>
          <w:rFonts w:eastAsia="黑体" w:cs="Times New Roman"/>
        </w:rPr>
        <w:fldChar w:fldCharType="separate"/>
      </w:r>
      <w:r>
        <w:rPr>
          <w:rFonts w:cs="Times New Roman"/>
        </w:rPr>
        <w:t>附7-20</w:t>
      </w:r>
      <w:r>
        <w:rPr>
          <w:rFonts w:hint="eastAsia"/>
        </w:rPr>
        <w:t>顺河回族区蓝色预警及Ⅳ级响应处置流程图</w:t>
      </w:r>
      <w:r>
        <w:tab/>
      </w:r>
      <w:r>
        <w:fldChar w:fldCharType="begin"/>
      </w:r>
      <w:r>
        <w:instrText xml:space="preserve"> PAGEREF _Toc15275 \h </w:instrText>
      </w:r>
      <w:r>
        <w:fldChar w:fldCharType="separate"/>
      </w:r>
      <w:r>
        <w:t>107</w:t>
      </w:r>
      <w:r>
        <w:fldChar w:fldCharType="end"/>
      </w:r>
      <w:r>
        <w:rPr>
          <w:rFonts w:eastAsia="黑体" w:cs="Times New Roman"/>
        </w:rPr>
        <w:fldChar w:fldCharType="end"/>
      </w:r>
    </w:p>
    <w:p w14:paraId="7BA68624">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_Toc19576 </w:instrText>
      </w:r>
      <w:r>
        <w:rPr>
          <w:rFonts w:eastAsia="黑体" w:cs="Times New Roman"/>
        </w:rPr>
        <w:fldChar w:fldCharType="separate"/>
      </w:r>
      <w:r>
        <w:rPr>
          <w:rFonts w:cs="Times New Roman"/>
        </w:rPr>
        <w:t>附7-21</w:t>
      </w:r>
      <w:r>
        <w:rPr>
          <w:rFonts w:hint="eastAsia"/>
        </w:rPr>
        <w:t>顺河回族区黄色预警及Ⅲ级响应处置流程图</w:t>
      </w:r>
      <w:r>
        <w:tab/>
      </w:r>
      <w:r>
        <w:fldChar w:fldCharType="begin"/>
      </w:r>
      <w:r>
        <w:instrText xml:space="preserve"> PAGEREF _Toc19576 \h </w:instrText>
      </w:r>
      <w:r>
        <w:fldChar w:fldCharType="separate"/>
      </w:r>
      <w:r>
        <w:t>108</w:t>
      </w:r>
      <w:r>
        <w:fldChar w:fldCharType="end"/>
      </w:r>
      <w:r>
        <w:rPr>
          <w:rFonts w:eastAsia="黑体" w:cs="Times New Roman"/>
        </w:rPr>
        <w:fldChar w:fldCharType="end"/>
      </w:r>
    </w:p>
    <w:p w14:paraId="086F8471">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_Toc18259 </w:instrText>
      </w:r>
      <w:r>
        <w:rPr>
          <w:rFonts w:eastAsia="黑体" w:cs="Times New Roman"/>
        </w:rPr>
        <w:fldChar w:fldCharType="separate"/>
      </w:r>
      <w:r>
        <w:rPr>
          <w:rFonts w:cs="Times New Roman"/>
        </w:rPr>
        <w:t>附7-22</w:t>
      </w:r>
      <w:r>
        <w:rPr>
          <w:rFonts w:hint="eastAsia"/>
        </w:rPr>
        <w:t>顺河回族区橙色预警及Ⅱ级响应处置流程图</w:t>
      </w:r>
      <w:r>
        <w:tab/>
      </w:r>
      <w:r>
        <w:fldChar w:fldCharType="begin"/>
      </w:r>
      <w:r>
        <w:instrText xml:space="preserve"> PAGEREF _Toc18259 \h </w:instrText>
      </w:r>
      <w:r>
        <w:fldChar w:fldCharType="separate"/>
      </w:r>
      <w:r>
        <w:t>109</w:t>
      </w:r>
      <w:r>
        <w:fldChar w:fldCharType="end"/>
      </w:r>
      <w:r>
        <w:rPr>
          <w:rFonts w:eastAsia="黑体" w:cs="Times New Roman"/>
        </w:rPr>
        <w:fldChar w:fldCharType="end"/>
      </w:r>
    </w:p>
    <w:p w14:paraId="4BB98C7A">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_Toc2218 </w:instrText>
      </w:r>
      <w:r>
        <w:rPr>
          <w:rFonts w:eastAsia="黑体" w:cs="Times New Roman"/>
        </w:rPr>
        <w:fldChar w:fldCharType="separate"/>
      </w:r>
      <w:r>
        <w:rPr>
          <w:rFonts w:cs="Times New Roman"/>
        </w:rPr>
        <w:t>附7-23</w:t>
      </w:r>
      <w:r>
        <w:rPr>
          <w:rFonts w:hint="eastAsia"/>
        </w:rPr>
        <w:t>顺河回族区红色预警及Ⅰ级响应处置流程图</w:t>
      </w:r>
      <w:r>
        <w:tab/>
      </w:r>
      <w:r>
        <w:fldChar w:fldCharType="begin"/>
      </w:r>
      <w:r>
        <w:instrText xml:space="preserve"> PAGEREF _Toc2218 \h </w:instrText>
      </w:r>
      <w:r>
        <w:fldChar w:fldCharType="separate"/>
      </w:r>
      <w:r>
        <w:t>110</w:t>
      </w:r>
      <w:r>
        <w:fldChar w:fldCharType="end"/>
      </w:r>
      <w:r>
        <w:rPr>
          <w:rFonts w:eastAsia="黑体" w:cs="Times New Roman"/>
        </w:rPr>
        <w:fldChar w:fldCharType="end"/>
      </w:r>
    </w:p>
    <w:p w14:paraId="5EB8DAA8">
      <w:pPr>
        <w:pStyle w:val="13"/>
        <w:tabs>
          <w:tab w:val="right" w:leader="dot" w:pos="8306"/>
          <w:tab w:val="clear" w:pos="8296"/>
        </w:tabs>
      </w:pPr>
      <w:r>
        <w:rPr>
          <w:rFonts w:eastAsia="黑体" w:cs="Times New Roman"/>
        </w:rPr>
        <w:fldChar w:fldCharType="begin"/>
      </w:r>
      <w:r>
        <w:rPr>
          <w:rFonts w:eastAsia="黑体" w:cs="Times New Roman"/>
        </w:rPr>
        <w:instrText xml:space="preserve"> HYPERLINK \l _Toc16861 </w:instrText>
      </w:r>
      <w:r>
        <w:rPr>
          <w:rFonts w:eastAsia="黑体" w:cs="Times New Roman"/>
        </w:rPr>
        <w:fldChar w:fldCharType="separate"/>
      </w:r>
      <w:r>
        <w:rPr>
          <w:rFonts w:cs="Times New Roman"/>
        </w:rPr>
        <w:t>附7-24</w:t>
      </w:r>
      <w:r>
        <w:rPr>
          <w:rFonts w:hint="eastAsia"/>
        </w:rPr>
        <w:t>顺河回族区洪涝灾害应急处置流程图</w:t>
      </w:r>
      <w:r>
        <w:tab/>
      </w:r>
      <w:r>
        <w:fldChar w:fldCharType="begin"/>
      </w:r>
      <w:r>
        <w:instrText xml:space="preserve"> PAGEREF _Toc16861 \h </w:instrText>
      </w:r>
      <w:r>
        <w:fldChar w:fldCharType="separate"/>
      </w:r>
      <w:r>
        <w:t>111</w:t>
      </w:r>
      <w:r>
        <w:fldChar w:fldCharType="end"/>
      </w:r>
      <w:r>
        <w:rPr>
          <w:rFonts w:eastAsia="黑体" w:cs="Times New Roman"/>
        </w:rPr>
        <w:fldChar w:fldCharType="end"/>
      </w:r>
    </w:p>
    <w:p w14:paraId="2FA3CB8D">
      <w:pPr>
        <w:ind w:firstLine="0" w:firstLineChars="0"/>
        <w:jc w:val="center"/>
        <w:rPr>
          <w:rFonts w:cs="Times New Roman"/>
        </w:rPr>
      </w:pPr>
      <w:r>
        <w:rPr>
          <w:rFonts w:eastAsia="黑体" w:cs="Times New Roman"/>
        </w:rPr>
        <w:fldChar w:fldCharType="end"/>
      </w:r>
      <w:r>
        <w:rPr>
          <w:rFonts w:cs="Times New Roman"/>
        </w:rPr>
        <w:br w:type="page"/>
      </w:r>
    </w:p>
    <w:p w14:paraId="2CF68850">
      <w:pPr>
        <w:pStyle w:val="2"/>
        <w:ind w:firstLine="640"/>
        <w:rPr>
          <w:rFonts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0E78A020">
      <w:pPr>
        <w:pStyle w:val="2"/>
        <w:ind w:firstLine="640"/>
        <w:rPr>
          <w:rFonts w:cs="Times New Roman"/>
        </w:rPr>
      </w:pPr>
      <w:bookmarkStart w:id="0" w:name="_Toc10777"/>
      <w:r>
        <w:rPr>
          <w:rFonts w:cs="Times New Roman"/>
        </w:rPr>
        <w:t>1 总则</w:t>
      </w:r>
      <w:bookmarkEnd w:id="0"/>
    </w:p>
    <w:p w14:paraId="2969AF00">
      <w:pPr>
        <w:pStyle w:val="3"/>
        <w:ind w:firstLine="640"/>
        <w:rPr>
          <w:rFonts w:cs="Times New Roman"/>
        </w:rPr>
      </w:pPr>
      <w:bookmarkStart w:id="1" w:name="_Toc23521"/>
      <w:r>
        <w:rPr>
          <w:rFonts w:cs="Times New Roman"/>
        </w:rPr>
        <w:t>1.1 指导思想</w:t>
      </w:r>
      <w:bookmarkEnd w:id="1"/>
    </w:p>
    <w:p w14:paraId="60CB486D">
      <w:pPr>
        <w:ind w:firstLine="640"/>
        <w:rPr>
          <w:rFonts w:cs="Times New Roman"/>
        </w:rPr>
      </w:pPr>
      <w:r>
        <w:rPr>
          <w:rFonts w:cs="Times New Roman"/>
        </w:rPr>
        <w:t>深入贯彻落实习近平总书记关于防汛救灾</w:t>
      </w:r>
      <w:r>
        <w:rPr>
          <w:rFonts w:hint="eastAsia" w:cs="Times New Roman"/>
        </w:rPr>
        <w:t>的</w:t>
      </w:r>
      <w:r>
        <w:rPr>
          <w:rFonts w:cs="Times New Roman"/>
        </w:rPr>
        <w:t>重要指示，坚持人民至上、生命至上，坚持以防为主、防抗救相结合，坚持常态减灾和非常态救灾相统一，努力实现从注重灾后救助向注重灾前预防转变，从应对单一灾种向综合减灾转变，从减少灾害损失向减轻灾害风险转变。深刻汲取郑州</w:t>
      </w:r>
      <w:r>
        <w:rPr>
          <w:rFonts w:hint="eastAsia" w:ascii="仿宋_GB2312" w:cs="Times New Roman"/>
        </w:rPr>
        <w:t>“</w:t>
      </w:r>
      <w:r>
        <w:rPr>
          <w:rFonts w:cs="Times New Roman"/>
        </w:rPr>
        <w:t>7·20</w:t>
      </w:r>
      <w:r>
        <w:rPr>
          <w:rFonts w:hint="eastAsia" w:ascii="仿宋_GB2312" w:cs="Times New Roman"/>
        </w:rPr>
        <w:t>”</w:t>
      </w:r>
      <w:r>
        <w:rPr>
          <w:rFonts w:cs="Times New Roman"/>
        </w:rPr>
        <w:t>特大暴雨洪涝灾害教训，树牢灾害风险意识，以大概率思维应对小概率事件，立足于防大汛、抗大洪、抢大险、救大灾，全周期加强防汛应急管理，依法、科学、高效、有序做好洪涝灾害的防范处置，确保人民群众生命财产安全。</w:t>
      </w:r>
    </w:p>
    <w:p w14:paraId="57E9DCEF">
      <w:pPr>
        <w:pStyle w:val="3"/>
        <w:ind w:firstLine="640"/>
        <w:rPr>
          <w:rFonts w:cs="Times New Roman"/>
        </w:rPr>
      </w:pPr>
      <w:bookmarkStart w:id="2" w:name="_Toc21397"/>
      <w:r>
        <w:rPr>
          <w:rFonts w:cs="Times New Roman"/>
        </w:rPr>
        <w:t>1.2 编制依据</w:t>
      </w:r>
      <w:bookmarkEnd w:id="2"/>
    </w:p>
    <w:p w14:paraId="3F9F5BCA">
      <w:pPr>
        <w:ind w:firstLine="640"/>
        <w:rPr>
          <w:rFonts w:cs="Times New Roman"/>
        </w:rPr>
      </w:pPr>
      <w:r>
        <w:rPr>
          <w:rFonts w:cs="Times New Roman"/>
        </w:rPr>
        <w:t>依据《中华人民共和国突发事件应对法》《中华人民共和国防洪法》《中华人民共和国气象法》《中华人民共和国防汛条例》《中华人民共和国气象灾害防御条例》《河南省实施〈中华人民共和国防洪法〉办法》《河南省气象灾害防御条例》《河南省气象灾害预警信号发布与传播办法》《河南省救灾物资储备管理暂行办法》《开封市防汛应急预案》《开封市自然灾害救助应急预案》《顺河回族区突发事件总体应急预案》等，制定本预案。</w:t>
      </w:r>
    </w:p>
    <w:p w14:paraId="71529144">
      <w:pPr>
        <w:pStyle w:val="3"/>
        <w:ind w:firstLine="640"/>
        <w:rPr>
          <w:rFonts w:cs="Times New Roman"/>
        </w:rPr>
      </w:pPr>
      <w:bookmarkStart w:id="3" w:name="_Toc5313"/>
      <w:r>
        <w:rPr>
          <w:rFonts w:cs="Times New Roman"/>
        </w:rPr>
        <w:t>1.3 适用范围</w:t>
      </w:r>
      <w:bookmarkEnd w:id="3"/>
    </w:p>
    <w:p w14:paraId="5008D0D3">
      <w:pPr>
        <w:ind w:firstLine="640"/>
        <w:rPr>
          <w:rFonts w:cs="Times New Roman"/>
        </w:rPr>
      </w:pPr>
      <w:r>
        <w:rPr>
          <w:rFonts w:cs="Times New Roman"/>
        </w:rPr>
        <w:t>本预案适用于顺河回族区行政区域内洪涝灾害的防范和应急处置（黄河干流防汛应急预案另行制定）。</w:t>
      </w:r>
    </w:p>
    <w:p w14:paraId="69DB29A2">
      <w:pPr>
        <w:pStyle w:val="3"/>
        <w:ind w:firstLine="640"/>
        <w:rPr>
          <w:rFonts w:cs="Times New Roman"/>
        </w:rPr>
      </w:pPr>
      <w:bookmarkStart w:id="4" w:name="_Toc10771"/>
      <w:r>
        <w:rPr>
          <w:rFonts w:cs="Times New Roman"/>
        </w:rPr>
        <w:t>1.4 防洪重点</w:t>
      </w:r>
      <w:bookmarkEnd w:id="4"/>
    </w:p>
    <w:p w14:paraId="3E4B96B7">
      <w:pPr>
        <w:ind w:firstLine="640"/>
        <w:rPr>
          <w:rFonts w:cs="Times New Roman"/>
        </w:rPr>
      </w:pPr>
      <w:r>
        <w:rPr>
          <w:rFonts w:cs="Times New Roman"/>
        </w:rPr>
        <w:t>顺河回族区防洪重点主要包括：主要排水河道（渠）、有防洪任务的中小河流及城市和重要基础设施。</w:t>
      </w:r>
    </w:p>
    <w:p w14:paraId="5B98B832">
      <w:pPr>
        <w:ind w:firstLine="640"/>
        <w:rPr>
          <w:rFonts w:cs="Times New Roman"/>
        </w:rPr>
      </w:pPr>
      <w:r>
        <w:rPr>
          <w:rFonts w:cs="Times New Roman"/>
        </w:rPr>
        <w:t>顺河回族区共有大小河道49条，其中省级河道2条，分别为黄河干流、惠济河，全长4.11千米；市级河道</w:t>
      </w:r>
      <w:r>
        <w:rPr>
          <w:rFonts w:hint="eastAsia" w:cs="Times New Roman"/>
        </w:rPr>
        <w:t>6</w:t>
      </w:r>
      <w:r>
        <w:rPr>
          <w:rFonts w:cs="Times New Roman"/>
        </w:rPr>
        <w:t>条，分别为</w:t>
      </w:r>
      <w:r>
        <w:rPr>
          <w:rFonts w:hint="eastAsia" w:cs="Times New Roman"/>
        </w:rPr>
        <w:t>东干渠、柳干渠、</w:t>
      </w:r>
      <w:r>
        <w:rPr>
          <w:rFonts w:cs="Times New Roman"/>
        </w:rPr>
        <w:t>东郊沟、东护城河、惠北泄水渠、开兰河，全长25.97千米；区级河道4条，分别为铁路沟、友谊沟、东干渠、焦街西支渠，全长15.69千米；乡级灌排沟渠37条，全长66.49千米。其中主要排水河道4条，即惠济河、惠北泄水渠、开兰河、东郊沟。</w:t>
      </w:r>
    </w:p>
    <w:p w14:paraId="73D8FBB9">
      <w:pPr>
        <w:ind w:firstLine="640"/>
        <w:rPr>
          <w:rFonts w:cs="Times New Roman"/>
        </w:rPr>
      </w:pPr>
      <w:r>
        <w:rPr>
          <w:rFonts w:cs="Times New Roman"/>
        </w:rPr>
        <w:t>顺河回族区防洪重点区域及重要设施主要包括：各级党政机关要地、城市经济商业中心、人防工程等重要地下设施，以及供水、供气、供热等生命线工程设施，城区易积水交通干道、深基坑及危房稠密居民区。</w:t>
      </w:r>
    </w:p>
    <w:p w14:paraId="7E61ACFF">
      <w:pPr>
        <w:pStyle w:val="3"/>
        <w:ind w:firstLine="640"/>
        <w:rPr>
          <w:rFonts w:cs="Times New Roman"/>
        </w:rPr>
      </w:pPr>
      <w:bookmarkStart w:id="5" w:name="_Toc10890"/>
      <w:r>
        <w:rPr>
          <w:rFonts w:cs="Times New Roman"/>
        </w:rPr>
        <w:t>1.5 工作原则</w:t>
      </w:r>
      <w:bookmarkEnd w:id="5"/>
    </w:p>
    <w:p w14:paraId="34CF01E7">
      <w:pPr>
        <w:ind w:firstLine="643"/>
        <w:rPr>
          <w:rFonts w:cs="Times New Roman"/>
        </w:rPr>
      </w:pPr>
      <w:r>
        <w:rPr>
          <w:rFonts w:cs="Times New Roman"/>
          <w:b/>
        </w:rPr>
        <w:t>（1）坚持人民至上、生命至上。</w:t>
      </w:r>
      <w:r>
        <w:rPr>
          <w:rFonts w:cs="Times New Roman"/>
        </w:rPr>
        <w:t>把保障人民群众生命财产安全、维护国泰民安的社会环境作为防汛工作的出发点和落脚点，把不发生群死群伤事故作为金标准，最大程度地减少洪涝灾害造成的危害和损失。</w:t>
      </w:r>
    </w:p>
    <w:p w14:paraId="68936667">
      <w:pPr>
        <w:ind w:firstLine="643"/>
        <w:rPr>
          <w:rFonts w:cs="Times New Roman"/>
        </w:rPr>
      </w:pPr>
      <w:r>
        <w:rPr>
          <w:rFonts w:cs="Times New Roman"/>
          <w:b/>
        </w:rPr>
        <w:t>（2）坚持党政同责、一岗双责。</w:t>
      </w:r>
      <w:r>
        <w:rPr>
          <w:rFonts w:cs="Times New Roman"/>
        </w:rPr>
        <w:t>坚持党委领导，实行各级人民政府行政首长负责制，按照统一指挥、分级负责、属地管理、依法防控、群防群控的要求，建立健全属地管理为主、统一指挥、分级负责、分类管理、条块结合的防御体系。</w:t>
      </w:r>
    </w:p>
    <w:p w14:paraId="33FE9C60">
      <w:pPr>
        <w:ind w:firstLine="643"/>
        <w:rPr>
          <w:rFonts w:cs="Times New Roman"/>
        </w:rPr>
      </w:pPr>
      <w:r>
        <w:rPr>
          <w:rFonts w:cs="Times New Roman"/>
          <w:b/>
        </w:rPr>
        <w:t>（3）坚持问题导向、务实管用。</w:t>
      </w:r>
      <w:r>
        <w:rPr>
          <w:rFonts w:cs="Times New Roman"/>
        </w:rPr>
        <w:t>深刻汲取郑州</w:t>
      </w:r>
      <w:r>
        <w:rPr>
          <w:rFonts w:hint="eastAsia" w:ascii="仿宋_GB2312" w:cs="Times New Roman"/>
        </w:rPr>
        <w:t>“</w:t>
      </w:r>
      <w:r>
        <w:rPr>
          <w:rFonts w:cs="Times New Roman"/>
        </w:rPr>
        <w:t>7·20</w:t>
      </w:r>
      <w:r>
        <w:rPr>
          <w:rFonts w:hint="eastAsia" w:ascii="仿宋_GB2312" w:cs="Times New Roman"/>
        </w:rPr>
        <w:t>”</w:t>
      </w:r>
      <w:r>
        <w:rPr>
          <w:rFonts w:cs="Times New Roman"/>
        </w:rPr>
        <w:t>特大暴雨洪涝灾害教训，对标国务院调查报告要求，针对当前防汛救灾工作存在的短板、弱项，切实增强预案的科学性、针对性和可行性。</w:t>
      </w:r>
    </w:p>
    <w:p w14:paraId="760F0F7C">
      <w:pPr>
        <w:ind w:firstLine="643"/>
        <w:rPr>
          <w:rFonts w:cs="Times New Roman"/>
        </w:rPr>
      </w:pPr>
      <w:r>
        <w:rPr>
          <w:rFonts w:cs="Times New Roman"/>
          <w:b/>
        </w:rPr>
        <w:t>（4）坚持协调联动、科学高效。</w:t>
      </w:r>
      <w:r>
        <w:rPr>
          <w:rFonts w:cs="Times New Roman"/>
        </w:rPr>
        <w:t>建立部门预警、率先响应，统一指挥、共同应对，避险为要、专班处置的抢险救灾应急联动机制，强化预报、预判、预警、预案、预演工作落实，加强部门、区域协调联动，形成功能齐全、反应敏捷、协同有序、运转高效的处置机制，做到快速响应、科学处置、有效应对。</w:t>
      </w:r>
    </w:p>
    <w:p w14:paraId="49480C01">
      <w:pPr>
        <w:pStyle w:val="2"/>
        <w:ind w:firstLine="640"/>
        <w:rPr>
          <w:rFonts w:cs="Times New Roman"/>
        </w:rPr>
      </w:pPr>
      <w:bookmarkStart w:id="6" w:name="_Toc18187"/>
      <w:r>
        <w:rPr>
          <w:rFonts w:cs="Times New Roman"/>
        </w:rPr>
        <w:t>2 组织指挥体系及职责</w:t>
      </w:r>
      <w:bookmarkEnd w:id="6"/>
    </w:p>
    <w:p w14:paraId="46876BB2">
      <w:pPr>
        <w:pStyle w:val="3"/>
        <w:ind w:firstLine="640"/>
        <w:rPr>
          <w:rFonts w:cs="Times New Roman"/>
        </w:rPr>
      </w:pPr>
      <w:bookmarkStart w:id="7" w:name="_Toc14920"/>
      <w:r>
        <w:rPr>
          <w:rFonts w:cs="Times New Roman"/>
        </w:rPr>
        <w:t>2.1 区防汛抗旱指挥部</w:t>
      </w:r>
      <w:bookmarkEnd w:id="7"/>
    </w:p>
    <w:p w14:paraId="1A5B6FA9">
      <w:pPr>
        <w:pStyle w:val="19"/>
        <w:ind w:firstLine="640"/>
        <w:rPr>
          <w:rFonts w:cs="Times New Roman"/>
        </w:rPr>
      </w:pPr>
      <w:r>
        <w:rPr>
          <w:rFonts w:cs="Times New Roman"/>
        </w:rPr>
        <w:t>2.1.1 区防汛抗旱指挥部成员组成及职责</w:t>
      </w:r>
    </w:p>
    <w:p w14:paraId="12F00E3F">
      <w:pPr>
        <w:ind w:firstLine="640"/>
        <w:rPr>
          <w:rFonts w:cs="Times New Roman"/>
        </w:rPr>
      </w:pPr>
      <w:r>
        <w:rPr>
          <w:rFonts w:cs="Times New Roman"/>
        </w:rPr>
        <w:t>区委、区政府设立区防汛抗旱指挥部（以下简称</w:t>
      </w:r>
      <w:r>
        <w:rPr>
          <w:rFonts w:hint="eastAsia" w:ascii="仿宋_GB2312" w:cs="Times New Roman"/>
        </w:rPr>
        <w:t>“</w:t>
      </w:r>
      <w:r>
        <w:rPr>
          <w:rFonts w:cs="Times New Roman"/>
        </w:rPr>
        <w:t>区防指</w:t>
      </w:r>
      <w:r>
        <w:rPr>
          <w:rFonts w:hint="eastAsia" w:ascii="仿宋_GB2312" w:cs="Times New Roman"/>
        </w:rPr>
        <w:t>”</w:t>
      </w:r>
      <w:r>
        <w:rPr>
          <w:rFonts w:cs="Times New Roman"/>
        </w:rPr>
        <w:t>），在市防汛抗旱指挥部和区委、区政府领导下，统一组织、指挥、协调、指导和督促全区防汛应急和抗旱减灾工作。</w:t>
      </w:r>
    </w:p>
    <w:p w14:paraId="6EB6A4A9">
      <w:pPr>
        <w:ind w:firstLine="643"/>
        <w:rPr>
          <w:rFonts w:cs="Times New Roman"/>
        </w:rPr>
      </w:pPr>
      <w:r>
        <w:rPr>
          <w:rFonts w:cs="Times New Roman"/>
          <w:b/>
        </w:rPr>
        <w:t>指   挥   长：</w:t>
      </w:r>
      <w:r>
        <w:rPr>
          <w:rFonts w:cs="Times New Roman"/>
        </w:rPr>
        <w:t>区委书记、区长</w:t>
      </w:r>
    </w:p>
    <w:p w14:paraId="67EE0414">
      <w:pPr>
        <w:ind w:firstLine="643"/>
        <w:rPr>
          <w:rFonts w:cs="Times New Roman"/>
        </w:rPr>
      </w:pPr>
      <w:r>
        <w:rPr>
          <w:rFonts w:cs="Times New Roman"/>
          <w:b/>
        </w:rPr>
        <w:t>常务副指挥长：</w:t>
      </w:r>
      <w:r>
        <w:rPr>
          <w:rFonts w:cs="Times New Roman"/>
        </w:rPr>
        <w:t>常务副区长</w:t>
      </w:r>
    </w:p>
    <w:p w14:paraId="138FAC3B">
      <w:pPr>
        <w:ind w:firstLine="643"/>
        <w:rPr>
          <w:rFonts w:cs="Times New Roman"/>
        </w:rPr>
      </w:pPr>
      <w:r>
        <w:rPr>
          <w:rFonts w:cs="Times New Roman"/>
          <w:b/>
        </w:rPr>
        <w:t>副 指  挥 长：</w:t>
      </w:r>
      <w:r>
        <w:rPr>
          <w:rFonts w:cs="Times New Roman"/>
        </w:rPr>
        <w:t>分管防汛应急、农业农村、公安、城管等工作的副区长、区人民武装部部长、开封第一黄河河务局局长、区应急管理局局长。</w:t>
      </w:r>
    </w:p>
    <w:p w14:paraId="130B23A4">
      <w:pPr>
        <w:ind w:firstLine="643"/>
        <w:rPr>
          <w:rFonts w:cs="Times New Roman"/>
        </w:rPr>
      </w:pPr>
      <w:r>
        <w:rPr>
          <w:rFonts w:cs="Times New Roman"/>
          <w:b/>
        </w:rPr>
        <w:t>成        员：</w:t>
      </w:r>
      <w:bookmarkStart w:id="8" w:name="_Hlk105860300"/>
      <w:r>
        <w:rPr>
          <w:rFonts w:cs="Times New Roman"/>
        </w:rPr>
        <w:t>区政府办公室</w:t>
      </w:r>
      <w:r>
        <w:rPr>
          <w:rFonts w:hint="eastAsia" w:cs="Times New Roman"/>
        </w:rPr>
        <w:t>、</w:t>
      </w:r>
      <w:r>
        <w:rPr>
          <w:rFonts w:cs="Times New Roman"/>
        </w:rPr>
        <w:t>区发展和改革委员会、区教育体育局、区科学技术和工业信息化局、顺河公安分局、区民政局、区财政局、自然资源和规划局顺河分局、顺河环保分局、区住房和城乡建设局、区城市管理局、区应急管理局、区农业农村局、区消防救援大队、区卫生健康委员会、开封第一黄河河务局、共青团顺河回族区委员会、区商务局、区文化和旅游局、区交通</w:t>
      </w:r>
      <w:r>
        <w:rPr>
          <w:rFonts w:hint="eastAsia" w:cs="Times New Roman"/>
        </w:rPr>
        <w:t>发展中心、区政务服务和大数据管理局</w:t>
      </w:r>
      <w:r>
        <w:rPr>
          <w:rFonts w:cs="Times New Roman"/>
        </w:rPr>
        <w:t>等单位及各乡（街道）负责同志。</w:t>
      </w:r>
      <w:bookmarkEnd w:id="8"/>
    </w:p>
    <w:p w14:paraId="3D7B916C">
      <w:pPr>
        <w:ind w:firstLine="643"/>
        <w:rPr>
          <w:rFonts w:cs="Times New Roman"/>
        </w:rPr>
      </w:pPr>
      <w:r>
        <w:rPr>
          <w:rFonts w:cs="Times New Roman"/>
          <w:b/>
        </w:rPr>
        <w:t>区防指主要职责：</w:t>
      </w:r>
      <w:r>
        <w:rPr>
          <w:rFonts w:cs="Times New Roman"/>
        </w:rPr>
        <w:t>组织领导全区防汛救灾工作，贯彻实施国家防汛抗旱法律、法规和方针政策，贯彻执行国家防总、省防指、市防指和区委、区政府决策部署，拟订区级有关政策和制度等，及时掌握全区雨情、水情、险情、汛情、灾情，统一领导指挥、组织协调一般、较大、重大、特别重大洪灾灾害应急处置。</w:t>
      </w:r>
    </w:p>
    <w:p w14:paraId="7422FA6A">
      <w:pPr>
        <w:ind w:firstLine="640"/>
        <w:rPr>
          <w:rFonts w:cs="Times New Roman"/>
        </w:rPr>
      </w:pPr>
      <w:r>
        <w:rPr>
          <w:rFonts w:cs="Times New Roman"/>
        </w:rPr>
        <w:t>2.1.2 区防汛抗旱指挥部办公室组成及职责</w:t>
      </w:r>
    </w:p>
    <w:p w14:paraId="7E84B414">
      <w:pPr>
        <w:ind w:firstLine="640"/>
        <w:rPr>
          <w:rFonts w:cs="Times New Roman"/>
        </w:rPr>
      </w:pPr>
      <w:r>
        <w:rPr>
          <w:rFonts w:cs="Times New Roman"/>
        </w:rPr>
        <w:t>区防指下设区防汛抗旱指挥部办公室（以下简称</w:t>
      </w:r>
      <w:r>
        <w:rPr>
          <w:rFonts w:hint="eastAsia" w:ascii="仿宋_GB2312" w:cs="Times New Roman"/>
        </w:rPr>
        <w:t>“</w:t>
      </w:r>
      <w:r>
        <w:rPr>
          <w:rFonts w:cs="Times New Roman"/>
        </w:rPr>
        <w:t>区防办</w:t>
      </w:r>
      <w:r>
        <w:rPr>
          <w:rFonts w:hint="eastAsia" w:ascii="仿宋_GB2312" w:cs="Times New Roman"/>
        </w:rPr>
        <w:t>”</w:t>
      </w:r>
      <w:r>
        <w:rPr>
          <w:rFonts w:cs="Times New Roman"/>
        </w:rPr>
        <w:t>）和区黄河防汛抗旱办公室，分管防汛</w:t>
      </w:r>
      <w:r>
        <w:rPr>
          <w:rFonts w:hint="eastAsia" w:cs="Times New Roman"/>
        </w:rPr>
        <w:t>工作</w:t>
      </w:r>
      <w:r>
        <w:rPr>
          <w:rFonts w:cs="Times New Roman"/>
        </w:rPr>
        <w:t>的副区长兼任区防办主任和区黄河防汛抗旱办公室主任。区防办日常工作由区应急管理局承担，区应急管理局局长兼任区防办常务副主任；区应急管理局分管副局长、</w:t>
      </w:r>
      <w:r>
        <w:rPr>
          <w:rFonts w:hint="eastAsia" w:cs="Times New Roman"/>
        </w:rPr>
        <w:t>区城管局分管副局长、</w:t>
      </w:r>
      <w:r>
        <w:rPr>
          <w:rFonts w:cs="Times New Roman"/>
        </w:rPr>
        <w:t>区农业农村局分管副局长任专职副主任。区黄河防汛抗旱办公室日常工作由开封第一黄河河务局承担，开封第一黄河河务局局长兼任区黄河防汛抗旱办公室常务副主任；开封第一黄河河务局分管副局长任专职副主任。</w:t>
      </w:r>
    </w:p>
    <w:p w14:paraId="7F62D10E">
      <w:pPr>
        <w:ind w:firstLine="643"/>
        <w:rPr>
          <w:rFonts w:cs="Times New Roman"/>
        </w:rPr>
      </w:pPr>
      <w:r>
        <w:rPr>
          <w:rFonts w:hint="eastAsia" w:cs="Times New Roman"/>
          <w:b/>
        </w:rPr>
        <w:t>区防办主要职责：</w:t>
      </w:r>
      <w:r>
        <w:rPr>
          <w:rFonts w:cs="Times New Roman"/>
        </w:rPr>
        <w:t>承</w:t>
      </w:r>
      <w:r>
        <w:rPr>
          <w:rFonts w:hint="eastAsia" w:cs="Times New Roman"/>
          <w:lang w:eastAsia="zh-CN"/>
        </w:rPr>
        <w:t>担</w:t>
      </w:r>
      <w:r>
        <w:rPr>
          <w:rFonts w:cs="Times New Roman"/>
        </w:rPr>
        <w:t>区防指日常工作，指导协调全区防汛抗旱工作；指导乡（街道）防指、各有关部门落实防汛抗旱责任制；组织全区防汛抗旱检查、督导；组织编制《顺河回族区防汛应急预案》《顺河回族区抗旱应急预案》，指导相关部门编制专项预案，按程序报批并指导实施；会同有关部门做好防汛抗旱队伍建设、物资储备、调用等工作；综合掌握汛情、旱情、险情、灾情，提出全区防汛抗旱工作建议；协调做好防汛抗旱抢险救灾表彰工作。</w:t>
      </w:r>
    </w:p>
    <w:p w14:paraId="1778DFC1">
      <w:pPr>
        <w:ind w:firstLine="640"/>
        <w:rPr>
          <w:rFonts w:cs="Times New Roman"/>
        </w:rPr>
      </w:pPr>
      <w:r>
        <w:rPr>
          <w:rFonts w:cs="Times New Roman"/>
        </w:rPr>
        <w:t>2.1.3 区防汛抗旱指挥部应急前方指导组</w:t>
      </w:r>
    </w:p>
    <w:p w14:paraId="0131EACF">
      <w:pPr>
        <w:ind w:firstLine="640"/>
        <w:rPr>
          <w:rFonts w:cs="Times New Roman"/>
        </w:rPr>
      </w:pPr>
      <w:r>
        <w:rPr>
          <w:rFonts w:cs="Times New Roman"/>
        </w:rPr>
        <w:t>区防指组建防汛应急前方指导组（以下简称前方指导组），分别由分管防汛应急、住建、城管、工信等工作的副区长牵头，配备一支相关领域专家团队，一支抢险救援救灾队伍，一批抢险救援装备，应急、农业农村、住建、城管、工信等部门视情每组参加一名科级领导干部，并负责联络协调。</w:t>
      </w:r>
    </w:p>
    <w:p w14:paraId="267A3C3A">
      <w:pPr>
        <w:ind w:firstLine="640"/>
        <w:rPr>
          <w:rFonts w:cs="Times New Roman"/>
        </w:rPr>
      </w:pPr>
      <w:r>
        <w:rPr>
          <w:rFonts w:cs="Times New Roman"/>
        </w:rPr>
        <w:t>发生洪涝灾害时，区防指前方指导组按要求赶赴现场指导抢险救援救灾工作。需要成立现场指挥部的，由区防指前方指导组会同当地乡（街道）党委、政府成立现场指挥部，牵头区领导担任指挥长，乡（街道）党委、政府主要负责同志任常务副指挥长。</w:t>
      </w:r>
    </w:p>
    <w:p w14:paraId="0EDFCA16">
      <w:pPr>
        <w:ind w:firstLine="640"/>
        <w:rPr>
          <w:rFonts w:cs="Times New Roman"/>
        </w:rPr>
      </w:pPr>
      <w:r>
        <w:rPr>
          <w:rFonts w:cs="Times New Roman"/>
        </w:rPr>
        <w:t>2.1.4 区防办工作专班职责</w:t>
      </w:r>
    </w:p>
    <w:p w14:paraId="6367D85A">
      <w:pPr>
        <w:ind w:firstLine="640"/>
        <w:rPr>
          <w:rFonts w:cs="Times New Roman"/>
        </w:rPr>
      </w:pPr>
      <w:r>
        <w:rPr>
          <w:rFonts w:cs="Times New Roman"/>
        </w:rPr>
        <w:t>适应扁平化指挥要求，区防办组织成立防汛指挥调度、河道防汛、城乡内涝防汛、应急救援救灾、防汛物资保障、通信及交通保障、医疗卫生防疫、宣传和舆情引导、安全保卫及交通管控、专家技术服务等10个工作专班。在区防指统一领导下开展工作。</w:t>
      </w:r>
    </w:p>
    <w:p w14:paraId="40B3FEC3">
      <w:pPr>
        <w:pStyle w:val="3"/>
        <w:ind w:firstLine="640"/>
        <w:rPr>
          <w:rFonts w:cs="Times New Roman"/>
        </w:rPr>
      </w:pPr>
      <w:bookmarkStart w:id="9" w:name="_Toc24325"/>
      <w:r>
        <w:rPr>
          <w:rFonts w:cs="Times New Roman"/>
        </w:rPr>
        <w:t>2.2 基层防汛抗旱指挥机构</w:t>
      </w:r>
      <w:bookmarkEnd w:id="9"/>
    </w:p>
    <w:p w14:paraId="639C3B32">
      <w:pPr>
        <w:ind w:firstLine="640"/>
        <w:rPr>
          <w:rFonts w:cs="Times New Roman"/>
        </w:rPr>
      </w:pPr>
      <w:r>
        <w:rPr>
          <w:rFonts w:cs="Times New Roman"/>
        </w:rPr>
        <w:t>乡（街道）要明确承担防汛工作的机构和人员，由乡（街道）党政主要负责人负责属地防汛抗旱工作，在区委、区政府和区防指领导指挥下，做好防汛应急工作。</w:t>
      </w:r>
    </w:p>
    <w:p w14:paraId="30544A31">
      <w:pPr>
        <w:ind w:firstLine="640"/>
        <w:rPr>
          <w:rFonts w:cs="Times New Roman"/>
        </w:rPr>
      </w:pPr>
      <w:r>
        <w:rPr>
          <w:rFonts w:cs="Times New Roman"/>
        </w:rPr>
        <w:t>区自然资源、住建、城管、应急等部门和市政工程管理单位、各类施工企业等在汛期成立相应的专业防汛组织，按照职责负责防汛相关工作。</w:t>
      </w:r>
    </w:p>
    <w:p w14:paraId="1D47111E">
      <w:pPr>
        <w:ind w:firstLine="640"/>
        <w:rPr>
          <w:rFonts w:cs="Times New Roman"/>
        </w:rPr>
      </w:pPr>
      <w:r>
        <w:rPr>
          <w:rFonts w:cs="Times New Roman"/>
        </w:rPr>
        <w:t>大中型企业和有防洪任务的重要基础设施的管理单位根据需要成立防汛指挥机构，负责本单位防汛工作。</w:t>
      </w:r>
    </w:p>
    <w:p w14:paraId="697EB1E8">
      <w:pPr>
        <w:ind w:firstLine="640"/>
        <w:rPr>
          <w:rFonts w:cs="Times New Roman"/>
        </w:rPr>
      </w:pPr>
      <w:r>
        <w:rPr>
          <w:rFonts w:cs="Times New Roman"/>
        </w:rPr>
        <w:t>各行政村（社区）、企事业单位、居民楼院明确防汛责任人，负责组织落实防汛应对措施。</w:t>
      </w:r>
    </w:p>
    <w:p w14:paraId="515087BB">
      <w:pPr>
        <w:pStyle w:val="2"/>
        <w:ind w:firstLine="640"/>
        <w:rPr>
          <w:rFonts w:cs="Times New Roman"/>
        </w:rPr>
      </w:pPr>
      <w:bookmarkStart w:id="10" w:name="_Toc11104"/>
      <w:r>
        <w:rPr>
          <w:rFonts w:cs="Times New Roman"/>
        </w:rPr>
        <w:t>3 应急准备</w:t>
      </w:r>
      <w:bookmarkEnd w:id="10"/>
    </w:p>
    <w:p w14:paraId="51F17585">
      <w:pPr>
        <w:pStyle w:val="3"/>
        <w:ind w:firstLine="640"/>
        <w:rPr>
          <w:rFonts w:cs="Times New Roman"/>
        </w:rPr>
      </w:pPr>
      <w:bookmarkStart w:id="11" w:name="_Toc13514"/>
      <w:r>
        <w:rPr>
          <w:rFonts w:cs="Times New Roman"/>
        </w:rPr>
        <w:t>3.1 组织准备</w:t>
      </w:r>
      <w:bookmarkEnd w:id="11"/>
    </w:p>
    <w:p w14:paraId="4B85D71C">
      <w:pPr>
        <w:ind w:firstLine="640"/>
        <w:rPr>
          <w:rFonts w:cs="Times New Roman"/>
        </w:rPr>
      </w:pPr>
      <w:r>
        <w:rPr>
          <w:rFonts w:cs="Times New Roman"/>
        </w:rPr>
        <w:t>区防指按照区委区政府领导分包乡（街道）防汛责任分工，成立督导工作组，主要负责督促指导乡（街道）认真落实以乡长、街道办主任为核心的各项防汛责任制，指导乡（街道）做好防汛备汛各项工作。乡（街道）结合地方实际，按照乡包村的原则，成立防汛督导工作组，做好辖区内防汛督促指导工作。</w:t>
      </w:r>
    </w:p>
    <w:p w14:paraId="2D13C251">
      <w:pPr>
        <w:ind w:firstLine="640"/>
        <w:rPr>
          <w:rFonts w:cs="Times New Roman"/>
        </w:rPr>
      </w:pPr>
      <w:r>
        <w:rPr>
          <w:rFonts w:cs="Times New Roman"/>
        </w:rPr>
        <w:t>区防指要督促落实惠济河、惠北泄水渠、开兰河、东郊沟等主要排水河道和党政机关要地、城市经济商业中心等重点区域及供水、供气、供热等生命线工程设施和人防工程、城区易积水交通干道、深基坑、危房稠密居民区等管理单位防汛责任人，在汛前及时向社会公布。乡（街道）防指及有关部门要按照管理权限，落实行政区域及河道、险工险段、水闸、城市内涝等防汛责任人，并向社会公布。有防汛任务的部门、单位要落实本部门、单位责任人。各级防汛责任人必须按要求履行防汛职责，入汛后未经批准不得离开工作地区，必须24小时保持联络畅通；防汛关键期必须加强值守备勤、在岗到位；遇到灾害紧急期必须进入应急岗位、全力投入抢险救灾。</w:t>
      </w:r>
    </w:p>
    <w:p w14:paraId="0109670F">
      <w:pPr>
        <w:pStyle w:val="3"/>
        <w:ind w:firstLine="640"/>
        <w:rPr>
          <w:rFonts w:cs="Times New Roman"/>
        </w:rPr>
      </w:pPr>
      <w:bookmarkStart w:id="12" w:name="_Toc12939"/>
      <w:r>
        <w:rPr>
          <w:rFonts w:cs="Times New Roman"/>
        </w:rPr>
        <w:t>3.2 工程准备</w:t>
      </w:r>
      <w:bookmarkEnd w:id="12"/>
    </w:p>
    <w:p w14:paraId="600EFD05">
      <w:pPr>
        <w:ind w:firstLine="640"/>
        <w:rPr>
          <w:rFonts w:cs="Times New Roman"/>
        </w:rPr>
      </w:pPr>
      <w:r>
        <w:rPr>
          <w:rFonts w:cs="Times New Roman"/>
        </w:rPr>
        <w:t>区城市管理局在汛前开展城市排水防涝等方面安全隐患排查治理，区农业农村局指导和监督防洪工程管理单位做好日常管理，确保防汛工程设施安全有效。</w:t>
      </w:r>
    </w:p>
    <w:p w14:paraId="2FB52C7B">
      <w:pPr>
        <w:ind w:firstLine="640"/>
        <w:rPr>
          <w:rFonts w:cs="Times New Roman"/>
        </w:rPr>
      </w:pPr>
      <w:r>
        <w:rPr>
          <w:rFonts w:cs="Times New Roman"/>
        </w:rPr>
        <w:t>区教育体育局、区科学技术和工业信息化局、区住房和城乡建设局、区城市管理局、区交通</w:t>
      </w:r>
      <w:r>
        <w:rPr>
          <w:rFonts w:hint="eastAsia" w:cs="Times New Roman"/>
        </w:rPr>
        <w:t>发展中心</w:t>
      </w:r>
      <w:r>
        <w:rPr>
          <w:rFonts w:cs="Times New Roman"/>
        </w:rPr>
        <w:t>、区卫生健康委员会、区应急管理局等部门按照职责分工，在汛前组织开展学校、医院、市场、商业中心、居民住房、市政、通信、交通、供水、能源、工贸企业、危化品储运等建筑设施及其他公共安全设施设备安全检查，及时消除安全度汛隐患。</w:t>
      </w:r>
    </w:p>
    <w:p w14:paraId="2C52B8D9">
      <w:pPr>
        <w:pStyle w:val="3"/>
        <w:ind w:firstLine="640"/>
        <w:rPr>
          <w:rFonts w:cs="Times New Roman"/>
        </w:rPr>
      </w:pPr>
      <w:bookmarkStart w:id="13" w:name="_Toc31479"/>
      <w:r>
        <w:rPr>
          <w:rFonts w:cs="Times New Roman"/>
        </w:rPr>
        <w:t>3.3 预案准备</w:t>
      </w:r>
      <w:bookmarkEnd w:id="13"/>
    </w:p>
    <w:p w14:paraId="51423A18">
      <w:pPr>
        <w:ind w:firstLine="640"/>
        <w:rPr>
          <w:rFonts w:cs="Times New Roman"/>
        </w:rPr>
      </w:pPr>
      <w:r>
        <w:rPr>
          <w:rFonts w:cs="Times New Roman"/>
        </w:rPr>
        <w:t>区防办要指导督促各乡（街道）防指和区防指相关成员单位，按照一流域一案、一乡（街道）一案、一村（社区）一案的要求，加强预案编制修订工作，形成全区防汛应急预案体系。</w:t>
      </w:r>
    </w:p>
    <w:p w14:paraId="4CAC8098">
      <w:pPr>
        <w:ind w:firstLine="640"/>
        <w:rPr>
          <w:rFonts w:cs="Times New Roman"/>
        </w:rPr>
      </w:pPr>
      <w:r>
        <w:rPr>
          <w:rFonts w:cs="Times New Roman"/>
        </w:rPr>
        <w:t>区应急管理局负责制定《顺河回族区防汛紧急避险安置预案》，区农业农村局负责修订惠济河、惠北泄水渠、开兰河、东郊沟《流域防汛预案》及超标准洪水防御预案，开封第一黄河河务局负责修订《顺河回族区黄河防汛应急预案》，区消防救援大队负责修订《洪涝灾害应急救援预案》，区城市管理局负责修订《城市排水防涝应急预案》，区交通</w:t>
      </w:r>
      <w:r>
        <w:rPr>
          <w:rFonts w:hint="eastAsia" w:cs="Times New Roman"/>
        </w:rPr>
        <w:t>发展中心</w:t>
      </w:r>
      <w:r>
        <w:rPr>
          <w:rFonts w:cs="Times New Roman"/>
        </w:rPr>
        <w:t>负责修订《防汛交通保障应急预案》，区科学技术和工业信息化局负责修订《防汛通信保障应急预案》；其他行业主管部门要及时修订本行业、本部门防汛应急预案，按有关规定报备并组织实施。承担防汛主体责任的企事业单位，要在开展洪涝灾害风险评估和应急资源调查的基础上，制定本单位防汛应急预案。</w:t>
      </w:r>
    </w:p>
    <w:p w14:paraId="5CCFDE91">
      <w:pPr>
        <w:pStyle w:val="3"/>
        <w:ind w:firstLine="640"/>
        <w:rPr>
          <w:rFonts w:cs="Times New Roman"/>
        </w:rPr>
      </w:pPr>
      <w:bookmarkStart w:id="14" w:name="_Toc28054"/>
      <w:r>
        <w:rPr>
          <w:rFonts w:cs="Times New Roman"/>
        </w:rPr>
        <w:t>3.4 队伍准备</w:t>
      </w:r>
      <w:bookmarkEnd w:id="14"/>
    </w:p>
    <w:p w14:paraId="55F3087C">
      <w:pPr>
        <w:ind w:firstLine="643"/>
        <w:rPr>
          <w:rFonts w:cs="Times New Roman"/>
        </w:rPr>
      </w:pPr>
      <w:r>
        <w:rPr>
          <w:rFonts w:cs="Times New Roman"/>
          <w:b/>
        </w:rPr>
        <w:t>（1）防洪工程管理单位抢险力量。</w:t>
      </w:r>
      <w:r>
        <w:rPr>
          <w:rFonts w:cs="Times New Roman"/>
        </w:rPr>
        <w:t>防洪工程管理单位应组建专（兼）职防汛抢险救援队伍，按规定配备工程抗洪抢险装备器材，承担巡河查险、设施设备启闭及风险隐患排查处理、险情先期处置等任务。</w:t>
      </w:r>
    </w:p>
    <w:p w14:paraId="5FE5C356">
      <w:pPr>
        <w:ind w:firstLine="643"/>
        <w:rPr>
          <w:rFonts w:cs="Times New Roman"/>
        </w:rPr>
      </w:pPr>
      <w:r>
        <w:rPr>
          <w:rFonts w:cs="Times New Roman"/>
          <w:b/>
        </w:rPr>
        <w:t>（2）基层防汛抢险救援力量。</w:t>
      </w:r>
      <w:r>
        <w:rPr>
          <w:rFonts w:cs="Times New Roman"/>
        </w:rPr>
        <w:t>每个乡（街道）建立不少于20人的防汛应急救援队伍。行政村要结合民兵连队伍建设，建立民兵应急救援力量。有防汛抗洪任务的单位要结合本单位的需要，组建或者明确应急抢险救援队伍。</w:t>
      </w:r>
    </w:p>
    <w:p w14:paraId="7F4CBFD3">
      <w:pPr>
        <w:ind w:firstLine="643"/>
        <w:rPr>
          <w:rFonts w:cs="Times New Roman"/>
        </w:rPr>
      </w:pPr>
      <w:r>
        <w:rPr>
          <w:rFonts w:cs="Times New Roman"/>
          <w:b/>
        </w:rPr>
        <w:t>（3）区级防汛抢险救援力量。</w:t>
      </w:r>
      <w:r>
        <w:rPr>
          <w:rFonts w:cs="Times New Roman"/>
        </w:rPr>
        <w:t>区政府要建立一支不少于50人的防汛抢险救援突击队伍，并制定抢险救援方案，承担辖区抗洪抢险救援任务，由区防指统一指挥调度。</w:t>
      </w:r>
    </w:p>
    <w:p w14:paraId="2B337F71">
      <w:pPr>
        <w:ind w:firstLine="643"/>
        <w:rPr>
          <w:rFonts w:cs="Times New Roman"/>
        </w:rPr>
      </w:pPr>
      <w:r>
        <w:rPr>
          <w:rFonts w:cs="Times New Roman"/>
          <w:b/>
        </w:rPr>
        <w:t>（4）区消防救援队伍。</w:t>
      </w:r>
      <w:r>
        <w:rPr>
          <w:rFonts w:cs="Times New Roman"/>
        </w:rPr>
        <w:t>建立1支洪涝灾害区级攻坚组，参与洪涝灾害抢险救援工作。</w:t>
      </w:r>
    </w:p>
    <w:p w14:paraId="33A77D19">
      <w:pPr>
        <w:ind w:firstLine="643"/>
        <w:rPr>
          <w:rFonts w:cs="Times New Roman"/>
        </w:rPr>
      </w:pPr>
      <w:r>
        <w:rPr>
          <w:rFonts w:cs="Times New Roman"/>
          <w:b/>
        </w:rPr>
        <w:t>（5）部队防汛突击力量。</w:t>
      </w:r>
      <w:r>
        <w:rPr>
          <w:rFonts w:cs="Times New Roman"/>
        </w:rPr>
        <w:t>民兵预备役按照军地协调联动机制，积极参加防汛应急抢险救援救灾。</w:t>
      </w:r>
    </w:p>
    <w:p w14:paraId="02A80C8E">
      <w:pPr>
        <w:pStyle w:val="3"/>
        <w:ind w:firstLine="640"/>
        <w:rPr>
          <w:rFonts w:cs="Times New Roman"/>
        </w:rPr>
      </w:pPr>
      <w:bookmarkStart w:id="15" w:name="_Toc16197"/>
      <w:r>
        <w:rPr>
          <w:rFonts w:cs="Times New Roman"/>
        </w:rPr>
        <w:t>3.5 物资准备</w:t>
      </w:r>
      <w:bookmarkEnd w:id="15"/>
    </w:p>
    <w:p w14:paraId="22822168">
      <w:pPr>
        <w:ind w:firstLine="640"/>
        <w:rPr>
          <w:rFonts w:cs="Times New Roman"/>
        </w:rPr>
      </w:pPr>
      <w:r>
        <w:rPr>
          <w:rFonts w:cs="Times New Roman"/>
        </w:rPr>
        <w:t>区、乡（街道）防指要按照分级储备、分级管理和分级负担原则，做好防汛抢险救援救灾物资准备，做到装备器材入库，物资上关键部位。</w:t>
      </w:r>
    </w:p>
    <w:p w14:paraId="3CDDECDA">
      <w:pPr>
        <w:ind w:firstLine="643"/>
        <w:rPr>
          <w:rFonts w:cs="Times New Roman"/>
        </w:rPr>
      </w:pPr>
      <w:r>
        <w:rPr>
          <w:rFonts w:cs="Times New Roman"/>
          <w:b/>
        </w:rPr>
        <w:t>区级防汛物资有：</w:t>
      </w:r>
      <w:r>
        <w:rPr>
          <w:rFonts w:cs="Times New Roman"/>
        </w:rPr>
        <w:t>冲锋舟、橡皮船、救生衣、救生圈、编织袋、无纺土工布、铅丝、铅丝笼网片、挡水子堤、照明器材、发电机组、排涝设备等，储存在区防指指定的防汛物资仓库。</w:t>
      </w:r>
    </w:p>
    <w:p w14:paraId="76FFEB3E">
      <w:pPr>
        <w:ind w:firstLine="643"/>
        <w:rPr>
          <w:rFonts w:cs="Times New Roman"/>
        </w:rPr>
      </w:pPr>
      <w:r>
        <w:rPr>
          <w:rFonts w:cs="Times New Roman"/>
          <w:b/>
        </w:rPr>
        <w:t>区级救灾物资有：</w:t>
      </w:r>
      <w:r>
        <w:rPr>
          <w:rFonts w:cs="Times New Roman"/>
        </w:rPr>
        <w:t>帐篷、棉被、棉衣、睡袋、雨衣、折叠床、应急包、手电筒等，储存在区级救灾物资仓库。</w:t>
      </w:r>
    </w:p>
    <w:p w14:paraId="570DFA4A">
      <w:pPr>
        <w:ind w:firstLine="640"/>
        <w:rPr>
          <w:rFonts w:cs="Times New Roman"/>
        </w:rPr>
      </w:pPr>
      <w:r>
        <w:rPr>
          <w:rFonts w:cs="Times New Roman"/>
        </w:rPr>
        <w:t>乡（街道）防汛物资和救灾物资参照区级物资储备种类进行储备，储存在乡（街道）防指指定的防汛物资仓库和救灾物资仓库。</w:t>
      </w:r>
    </w:p>
    <w:p w14:paraId="7B586D1B">
      <w:pPr>
        <w:ind w:firstLine="640"/>
        <w:rPr>
          <w:rFonts w:cs="Times New Roman"/>
        </w:rPr>
      </w:pPr>
      <w:r>
        <w:rPr>
          <w:rFonts w:cs="Times New Roman"/>
        </w:rPr>
        <w:t>有防汛抢险救援救灾任务的有关部门、单位要制定抢险救援救灾物资储备计划，做好抢险救援救灾物资的采购、储备、保养、更新、补充等工作，每年汛前开展物资清查，建立完善物资调运联动机制，提高物资保障能力。</w:t>
      </w:r>
    </w:p>
    <w:p w14:paraId="63342F37">
      <w:pPr>
        <w:pStyle w:val="3"/>
        <w:ind w:firstLine="640"/>
        <w:rPr>
          <w:rFonts w:cs="Times New Roman"/>
        </w:rPr>
      </w:pPr>
      <w:bookmarkStart w:id="16" w:name="_Toc26118"/>
      <w:r>
        <w:rPr>
          <w:rFonts w:cs="Times New Roman"/>
        </w:rPr>
        <w:t>3.6 避险转移安置准备</w:t>
      </w:r>
      <w:bookmarkEnd w:id="16"/>
    </w:p>
    <w:p w14:paraId="77CE41FF">
      <w:pPr>
        <w:ind w:firstLine="640"/>
        <w:rPr>
          <w:rFonts w:cs="Times New Roman"/>
        </w:rPr>
      </w:pPr>
      <w:r>
        <w:rPr>
          <w:rFonts w:cs="Times New Roman"/>
        </w:rPr>
        <w:t>乡（街道）防指和区防指相关单位要坚持</w:t>
      </w:r>
      <w:r>
        <w:rPr>
          <w:rFonts w:hint="eastAsia" w:ascii="仿宋_GB2312" w:cs="Times New Roman"/>
        </w:rPr>
        <w:t>“</w:t>
      </w:r>
      <w:r>
        <w:rPr>
          <w:rFonts w:cs="Times New Roman"/>
        </w:rPr>
        <w:t>避险为要</w:t>
      </w:r>
      <w:r>
        <w:rPr>
          <w:rFonts w:hint="eastAsia" w:ascii="仿宋_GB2312" w:cs="Times New Roman"/>
        </w:rPr>
        <w:t>”</w:t>
      </w:r>
      <w:r>
        <w:rPr>
          <w:rFonts w:cs="Times New Roman"/>
        </w:rPr>
        <w:t>，制定应急避险预案，落实应急避险场所，明确避险工作流程、避险线路、集中安置点和各环节的责任单位及责任人。</w:t>
      </w:r>
    </w:p>
    <w:p w14:paraId="5D3AA005">
      <w:pPr>
        <w:ind w:firstLine="640"/>
        <w:rPr>
          <w:rFonts w:cs="Times New Roman"/>
        </w:rPr>
      </w:pPr>
      <w:r>
        <w:rPr>
          <w:rFonts w:cs="Times New Roman"/>
        </w:rPr>
        <w:t>对小流域洪水高危区、低洼易涝区、涉水景区、危旧房等危险区域，相关责任单位、乡（街道）负责统计管辖范围内需转移人员数量，登记造册，建立档案，每年汛前进行更新并报区防指备案。</w:t>
      </w:r>
    </w:p>
    <w:p w14:paraId="17E9E143">
      <w:pPr>
        <w:ind w:firstLine="640"/>
        <w:rPr>
          <w:rFonts w:cs="Times New Roman"/>
        </w:rPr>
      </w:pPr>
      <w:r>
        <w:rPr>
          <w:rFonts w:cs="Times New Roman"/>
        </w:rPr>
        <w:t>乡（街道）具体负责实施本区域内的人员转移工作，对留守或独居老人、留守儿童、残疾人等弱势群体要明确责任人。</w:t>
      </w:r>
    </w:p>
    <w:p w14:paraId="334ED8A5">
      <w:pPr>
        <w:ind w:firstLine="640"/>
        <w:rPr>
          <w:rFonts w:cs="Times New Roman"/>
        </w:rPr>
      </w:pPr>
      <w:r>
        <w:rPr>
          <w:rFonts w:cs="Times New Roman"/>
        </w:rPr>
        <w:t>消防救援队伍作为营救被困人员的主力军，在区防指统一指挥下开展应急救援工作，民兵预备役参与转移救援。</w:t>
      </w:r>
    </w:p>
    <w:p w14:paraId="672124A6">
      <w:pPr>
        <w:pStyle w:val="3"/>
        <w:ind w:firstLine="640"/>
        <w:rPr>
          <w:rFonts w:cs="Times New Roman"/>
        </w:rPr>
      </w:pPr>
      <w:bookmarkStart w:id="17" w:name="_Toc5384"/>
      <w:r>
        <w:rPr>
          <w:rFonts w:cs="Times New Roman"/>
        </w:rPr>
        <w:t>3.7 救灾救助准备</w:t>
      </w:r>
      <w:bookmarkEnd w:id="17"/>
    </w:p>
    <w:p w14:paraId="226C5EBE">
      <w:pPr>
        <w:ind w:firstLine="640"/>
        <w:rPr>
          <w:rFonts w:cs="Times New Roman"/>
        </w:rPr>
      </w:pPr>
      <w:r>
        <w:rPr>
          <w:rFonts w:cs="Times New Roman"/>
        </w:rPr>
        <w:t>区、乡（街道）要探索建立完善政府救助、保险保障、社会救济、自救互救</w:t>
      </w:r>
      <w:r>
        <w:rPr>
          <w:rFonts w:hint="eastAsia" w:ascii="仿宋_GB2312" w:cs="Times New Roman"/>
        </w:rPr>
        <w:t>“四位一体”</w:t>
      </w:r>
      <w:r>
        <w:rPr>
          <w:rFonts w:cs="Times New Roman"/>
        </w:rPr>
        <w:t>的自然灾害救助机制，做好救灾救助物资和资金准备，保障受灾群众基本生活。</w:t>
      </w:r>
    </w:p>
    <w:p w14:paraId="0577CFCB">
      <w:pPr>
        <w:pStyle w:val="3"/>
        <w:ind w:firstLine="640"/>
        <w:rPr>
          <w:rFonts w:cs="Times New Roman"/>
        </w:rPr>
      </w:pPr>
      <w:bookmarkStart w:id="18" w:name="_Toc31262"/>
      <w:r>
        <w:rPr>
          <w:rFonts w:cs="Times New Roman"/>
        </w:rPr>
        <w:t>3.8 技术准备</w:t>
      </w:r>
      <w:bookmarkEnd w:id="18"/>
    </w:p>
    <w:p w14:paraId="68A54487">
      <w:pPr>
        <w:ind w:firstLine="640"/>
        <w:rPr>
          <w:rFonts w:cs="Times New Roman"/>
        </w:rPr>
      </w:pPr>
      <w:r>
        <w:rPr>
          <w:rFonts w:cs="Times New Roman"/>
        </w:rPr>
        <w:t>区应急管理局、区城市管理局、区农业农村局要加强专家力量建设，切实做好防汛抢险救灾技术支撑工作。区、乡（街道）防指要不断完善应急指挥调度系统等系统（平台）建设，做好防汛信息资源共享，提高灾害信息获取、预报预测、风险评估、应急保障等能力。</w:t>
      </w:r>
    </w:p>
    <w:p w14:paraId="332D28B9">
      <w:pPr>
        <w:pStyle w:val="3"/>
        <w:ind w:firstLine="640"/>
        <w:rPr>
          <w:rFonts w:cs="Times New Roman"/>
        </w:rPr>
      </w:pPr>
      <w:bookmarkStart w:id="19" w:name="_Toc8373"/>
      <w:r>
        <w:rPr>
          <w:rFonts w:cs="Times New Roman"/>
        </w:rPr>
        <w:t>3.9 应急资金准备</w:t>
      </w:r>
      <w:bookmarkEnd w:id="19"/>
    </w:p>
    <w:p w14:paraId="55112448">
      <w:pPr>
        <w:ind w:firstLine="640"/>
        <w:rPr>
          <w:rFonts w:cs="Times New Roman"/>
        </w:rPr>
      </w:pPr>
      <w:r>
        <w:rPr>
          <w:rFonts w:cs="Times New Roman"/>
        </w:rPr>
        <w:t>应对洪涝灾害由财政负担的经费，按照现行财政体制及财政事权与支出责任划分原则分级负担。区、乡（街道）政府应建立防汛抢险救援资金保障机制，制定抢险救援资金拨付管理机制，统筹开展洪涝灾害的抢险救援工作。区、乡（街道）防指及有防汛任务的有关部门、单位应根据实际情况，做好年度预算，合理安排防汛相关经费，按规定专款专用。区财政局、乡（街道）财政所应当简化资金的审批和划拨程序，保障抢险救援所需资金。</w:t>
      </w:r>
    </w:p>
    <w:p w14:paraId="1B722135">
      <w:pPr>
        <w:pStyle w:val="3"/>
        <w:ind w:firstLine="640"/>
        <w:rPr>
          <w:rFonts w:cs="Times New Roman"/>
        </w:rPr>
      </w:pPr>
      <w:bookmarkStart w:id="20" w:name="_Toc26330"/>
      <w:r>
        <w:rPr>
          <w:rFonts w:cs="Times New Roman"/>
        </w:rPr>
        <w:t>3.10 宣传培训演练</w:t>
      </w:r>
      <w:bookmarkEnd w:id="20"/>
    </w:p>
    <w:p w14:paraId="3A9C89DA">
      <w:pPr>
        <w:ind w:firstLine="640"/>
        <w:rPr>
          <w:rFonts w:cs="Times New Roman"/>
        </w:rPr>
      </w:pPr>
      <w:r>
        <w:rPr>
          <w:rFonts w:cs="Times New Roman"/>
        </w:rPr>
        <w:t>区防指要组织协调新闻媒体单位，在汛前广泛开展防汛社会宣传，提高群众避险、自救能力和防灾减灾意识，要加强对乡（街道）、村（社区）防汛责任人的培训。乡（街道）防指要结合实际，采取多种组织形式开展预案培训，每年汛前至少培训一次。</w:t>
      </w:r>
    </w:p>
    <w:p w14:paraId="19A6B0BF">
      <w:pPr>
        <w:ind w:firstLine="640"/>
        <w:rPr>
          <w:rFonts w:cs="Times New Roman"/>
        </w:rPr>
      </w:pPr>
      <w:r>
        <w:rPr>
          <w:rFonts w:cs="Times New Roman"/>
        </w:rPr>
        <w:t>区防指每年举行一次防汛抢险综合演练。区应急管理局、区农业农村局、自然资源和规划局顺河分局、区住房和城乡建设局、区交通</w:t>
      </w:r>
      <w:r>
        <w:rPr>
          <w:rFonts w:hint="eastAsia" w:cs="Times New Roman"/>
        </w:rPr>
        <w:t>发展中心</w:t>
      </w:r>
      <w:r>
        <w:rPr>
          <w:rFonts w:cs="Times New Roman"/>
        </w:rPr>
        <w:t>、顺河公安分局、区消防救援大队、区科学技术和工业信息化局等部门也要结合实际开展演练，加强</w:t>
      </w:r>
      <w:r>
        <w:rPr>
          <w:rFonts w:hint="eastAsia" w:cs="Times New Roman"/>
        </w:rPr>
        <w:t>对</w:t>
      </w:r>
      <w:r>
        <w:rPr>
          <w:rFonts w:cs="Times New Roman"/>
        </w:rPr>
        <w:t>抢险救援队伍和相关技术支撑队伍</w:t>
      </w:r>
      <w:r>
        <w:rPr>
          <w:rFonts w:hint="eastAsia" w:cs="Times New Roman"/>
        </w:rPr>
        <w:t>的</w:t>
      </w:r>
      <w:r>
        <w:rPr>
          <w:rFonts w:cs="Times New Roman"/>
        </w:rPr>
        <w:t>集中训练。</w:t>
      </w:r>
    </w:p>
    <w:p w14:paraId="5DEEB6D1">
      <w:pPr>
        <w:ind w:firstLine="640"/>
        <w:rPr>
          <w:rFonts w:cs="Times New Roman"/>
        </w:rPr>
      </w:pPr>
      <w:r>
        <w:rPr>
          <w:rFonts w:cs="Times New Roman"/>
        </w:rPr>
        <w:t>乡（街道）、村（社区）及企事业单位、居民楼院结合实际，每年汛前至少组织一次防汛应急演练。</w:t>
      </w:r>
    </w:p>
    <w:p w14:paraId="3A173D1E">
      <w:pPr>
        <w:pStyle w:val="2"/>
        <w:ind w:firstLine="640"/>
        <w:rPr>
          <w:rFonts w:cs="Times New Roman"/>
        </w:rPr>
      </w:pPr>
      <w:bookmarkStart w:id="21" w:name="_Toc29795"/>
      <w:r>
        <w:rPr>
          <w:rFonts w:cs="Times New Roman"/>
        </w:rPr>
        <w:t>4 风险识别管控</w:t>
      </w:r>
      <w:bookmarkEnd w:id="21"/>
    </w:p>
    <w:p w14:paraId="1B2DBC41">
      <w:pPr>
        <w:pStyle w:val="3"/>
        <w:ind w:firstLine="640"/>
        <w:rPr>
          <w:rFonts w:cs="Times New Roman"/>
        </w:rPr>
      </w:pPr>
      <w:bookmarkStart w:id="22" w:name="_Toc17101"/>
      <w:r>
        <w:rPr>
          <w:rFonts w:cs="Times New Roman"/>
        </w:rPr>
        <w:t>4.1 风险识别</w:t>
      </w:r>
      <w:bookmarkEnd w:id="22"/>
    </w:p>
    <w:p w14:paraId="74BE2105">
      <w:pPr>
        <w:ind w:firstLine="640"/>
        <w:rPr>
          <w:rFonts w:cs="Times New Roman"/>
        </w:rPr>
      </w:pPr>
      <w:r>
        <w:rPr>
          <w:rFonts w:cs="Times New Roman"/>
        </w:rPr>
        <w:t>区防办加</w:t>
      </w:r>
      <w:r>
        <w:rPr>
          <w:rFonts w:hint="eastAsia" w:cs="Times New Roman"/>
        </w:rPr>
        <w:t>强</w:t>
      </w:r>
      <w:r>
        <w:rPr>
          <w:rFonts w:cs="Times New Roman"/>
        </w:rPr>
        <w:t>与市气象局联系，区应急管理局、自然资源和规划局顺河分局、区住房和城乡建设局、区城市管理局、区农业农村局、区文化和旅游局等部门根据市气象局预警信息及时组织行业（系统）开展会商研判，向区防指报告研判结论；区防指组织有关成员单位和乡（街道）防指进行会商，识别和研判灾害性天气可能带来的风险。</w:t>
      </w:r>
    </w:p>
    <w:p w14:paraId="60F69F63">
      <w:pPr>
        <w:pStyle w:val="3"/>
        <w:ind w:firstLine="640"/>
        <w:rPr>
          <w:rFonts w:cs="Times New Roman"/>
        </w:rPr>
      </w:pPr>
      <w:bookmarkStart w:id="23" w:name="_Toc28080"/>
      <w:r>
        <w:rPr>
          <w:rFonts w:cs="Times New Roman"/>
        </w:rPr>
        <w:t>4.2 风险提示</w:t>
      </w:r>
      <w:bookmarkEnd w:id="23"/>
    </w:p>
    <w:p w14:paraId="2082C886">
      <w:pPr>
        <w:ind w:firstLine="640"/>
        <w:rPr>
          <w:rFonts w:cs="Times New Roman"/>
        </w:rPr>
      </w:pPr>
      <w:r>
        <w:rPr>
          <w:rFonts w:cs="Times New Roman"/>
        </w:rPr>
        <w:t>在强降雨来临前，区防指成员单位要分析行业（系统）的风险隐患，列出风险清单、提出管控要求，向有关乡（街道）和管理单位发送风险提示单，并报区防指备案。</w:t>
      </w:r>
    </w:p>
    <w:p w14:paraId="661B6E61">
      <w:pPr>
        <w:pStyle w:val="3"/>
        <w:ind w:firstLine="640"/>
        <w:rPr>
          <w:rFonts w:cs="Times New Roman"/>
        </w:rPr>
      </w:pPr>
      <w:bookmarkStart w:id="24" w:name="_Toc30996"/>
      <w:r>
        <w:rPr>
          <w:rFonts w:cs="Times New Roman"/>
        </w:rPr>
        <w:t>4.3 风险管控</w:t>
      </w:r>
      <w:bookmarkEnd w:id="24"/>
    </w:p>
    <w:p w14:paraId="40D7BF38">
      <w:pPr>
        <w:ind w:firstLine="640"/>
        <w:rPr>
          <w:rFonts w:cs="Times New Roman"/>
        </w:rPr>
      </w:pPr>
      <w:r>
        <w:rPr>
          <w:rFonts w:cs="Times New Roman"/>
        </w:rPr>
        <w:t>区政府相关部门、乡（街道）、管理单位根据风险提示单，逐项落实管控措施，形成风险管控表并报上级主管部门。区防指有关成员单位负责督促地方落实管控措施，顺河公安分局、区交通</w:t>
      </w:r>
      <w:r>
        <w:rPr>
          <w:rFonts w:hint="eastAsia" w:cs="Times New Roman"/>
        </w:rPr>
        <w:t>发展中心</w:t>
      </w:r>
      <w:r>
        <w:rPr>
          <w:rFonts w:cs="Times New Roman"/>
        </w:rPr>
        <w:t>部门负责提供交通管控等信息，实现风险闭环管理。</w:t>
      </w:r>
    </w:p>
    <w:p w14:paraId="3E833785">
      <w:pPr>
        <w:pStyle w:val="3"/>
        <w:ind w:firstLine="640"/>
        <w:rPr>
          <w:rFonts w:cs="Times New Roman"/>
        </w:rPr>
      </w:pPr>
      <w:bookmarkStart w:id="25" w:name="_Toc1902"/>
      <w:r>
        <w:rPr>
          <w:rFonts w:cs="Times New Roman"/>
        </w:rPr>
        <w:t>4.4 隐患排查治理</w:t>
      </w:r>
      <w:bookmarkEnd w:id="25"/>
    </w:p>
    <w:p w14:paraId="3DF12A78">
      <w:pPr>
        <w:ind w:firstLine="640"/>
        <w:rPr>
          <w:rFonts w:cs="Times New Roman"/>
        </w:rPr>
      </w:pPr>
      <w:r>
        <w:rPr>
          <w:rFonts w:cs="Times New Roman"/>
        </w:rPr>
        <w:t>防汛隐患排查治理</w:t>
      </w:r>
      <w:r>
        <w:rPr>
          <w:rFonts w:hint="eastAsia" w:cs="Times New Roman"/>
        </w:rPr>
        <w:t>以</w:t>
      </w:r>
      <w:r>
        <w:rPr>
          <w:rFonts w:cs="Times New Roman"/>
        </w:rPr>
        <w:t>工程设施、物资保障、队伍建设、值班值守、受灾群众转移避险等方面为重点，按照单位自查、行业检查、综合检查等方式，加强防汛风险辨识管控，建立</w:t>
      </w:r>
      <w:r>
        <w:rPr>
          <w:rFonts w:hint="eastAsia" w:ascii="仿宋_GB2312" w:cs="Times New Roman"/>
        </w:rPr>
        <w:t>“隐患、任务、责任”清单，落实整改措施、责任、时限，及</w:t>
      </w:r>
      <w:r>
        <w:rPr>
          <w:rFonts w:cs="Times New Roman"/>
        </w:rPr>
        <w:t>时消除防汛风险隐患。</w:t>
      </w:r>
    </w:p>
    <w:p w14:paraId="3BBFAE94">
      <w:pPr>
        <w:pStyle w:val="3"/>
        <w:ind w:firstLine="640"/>
        <w:rPr>
          <w:rFonts w:cs="Times New Roman"/>
        </w:rPr>
      </w:pPr>
      <w:bookmarkStart w:id="26" w:name="_Toc3258"/>
      <w:r>
        <w:rPr>
          <w:rFonts w:cs="Times New Roman"/>
        </w:rPr>
        <w:t>4.5 资源调查</w:t>
      </w:r>
      <w:bookmarkEnd w:id="26"/>
    </w:p>
    <w:p w14:paraId="2C4913F4">
      <w:pPr>
        <w:ind w:firstLine="640"/>
        <w:rPr>
          <w:rFonts w:cs="Times New Roman"/>
        </w:rPr>
      </w:pPr>
      <w:r>
        <w:rPr>
          <w:rFonts w:cs="Times New Roman"/>
        </w:rPr>
        <w:t>区防指对辖区内防汛应急资源开展调查，收集和掌握顺河回族区第一时间可以调用的防汛应急资源状况，建立健全全区防汛应急资源信息库，加强防汛应急资源储备管理，促进防汛应急能力提升。调查对象主要是区防汛抗旱指挥部成员单位，重点围绕风险点排查、应急队伍建设、应急装备配备、重点部位监控监测等方面开展，并报区防指备案。调查程序主要包括制定调查方案、安排部署调查、信息采集审核、编写调查报告、建立信息档案、调查数据更新等。</w:t>
      </w:r>
    </w:p>
    <w:p w14:paraId="618A3013">
      <w:pPr>
        <w:pStyle w:val="2"/>
        <w:ind w:firstLine="640"/>
        <w:rPr>
          <w:rFonts w:cs="Times New Roman"/>
        </w:rPr>
      </w:pPr>
      <w:bookmarkStart w:id="27" w:name="_Toc26109"/>
      <w:r>
        <w:rPr>
          <w:rFonts w:cs="Times New Roman"/>
        </w:rPr>
        <w:t>5 监测预报预警</w:t>
      </w:r>
      <w:bookmarkEnd w:id="27"/>
    </w:p>
    <w:p w14:paraId="7B58E68B">
      <w:pPr>
        <w:pStyle w:val="3"/>
        <w:ind w:firstLine="640"/>
        <w:rPr>
          <w:rFonts w:cs="Times New Roman"/>
        </w:rPr>
      </w:pPr>
      <w:bookmarkStart w:id="28" w:name="_Toc28722"/>
      <w:r>
        <w:rPr>
          <w:rFonts w:cs="Times New Roman"/>
        </w:rPr>
        <w:t>5.1 监测预报</w:t>
      </w:r>
      <w:bookmarkEnd w:id="28"/>
    </w:p>
    <w:p w14:paraId="3AD0BEDD">
      <w:pPr>
        <w:ind w:firstLine="640"/>
        <w:rPr>
          <w:rFonts w:cs="Times New Roman"/>
        </w:rPr>
      </w:pPr>
      <w:r>
        <w:rPr>
          <w:rFonts w:hint="eastAsia" w:cs="Times New Roman"/>
        </w:rPr>
        <w:t>（1）区防办加密与市防办联系，加强暴雨天气的跟踪监测，提高短时临近预报精准度，准确预报降雨量级、强度、影响区域。</w:t>
      </w:r>
    </w:p>
    <w:p w14:paraId="3B09094F">
      <w:pPr>
        <w:ind w:firstLine="640"/>
        <w:rPr>
          <w:rFonts w:cs="Times New Roman"/>
        </w:rPr>
      </w:pPr>
      <w:r>
        <w:rPr>
          <w:rFonts w:hint="eastAsia" w:cs="Times New Roman"/>
        </w:rPr>
        <w:t>（2）区农业农村局要加强重点河道的洪水实时监测预警，及时报告河道流量、水位等要素。</w:t>
      </w:r>
    </w:p>
    <w:p w14:paraId="14CA799F">
      <w:pPr>
        <w:ind w:firstLine="640"/>
        <w:rPr>
          <w:rFonts w:cs="Times New Roman"/>
        </w:rPr>
      </w:pPr>
      <w:r>
        <w:rPr>
          <w:rFonts w:hint="eastAsia" w:cs="Times New Roman"/>
        </w:rPr>
        <w:t>（</w:t>
      </w:r>
      <w:r>
        <w:rPr>
          <w:rFonts w:cs="Times New Roman"/>
        </w:rPr>
        <w:t>3</w:t>
      </w:r>
      <w:r>
        <w:rPr>
          <w:rFonts w:hint="eastAsia" w:cs="Times New Roman"/>
        </w:rPr>
        <w:t>）区城市管理局负责城市内涝监测预报，建立城市内涝防治预警、会商、联动机制，按权限及时向社会发布指令性预警信息。</w:t>
      </w:r>
    </w:p>
    <w:p w14:paraId="438E392A">
      <w:pPr>
        <w:ind w:firstLine="640"/>
        <w:rPr>
          <w:rFonts w:cs="Times New Roman"/>
        </w:rPr>
      </w:pPr>
      <w:r>
        <w:rPr>
          <w:rFonts w:hint="eastAsia" w:cs="Times New Roman"/>
        </w:rPr>
        <w:t>（5）区农业农村局、区城市管理局汛期加强对洪水、城市内涝的监测和预报，将结果报告区防办，按职责和权限及时向社会发布有关信息；区防办加密与市防办联系，及时掌握暴雨天气信息，综合分析后上报至区防指。监测预报人员应加强值班值守，保持在岗在位；防汛关键期，监测预报实行领导24小时带班值守；防汛紧急期，实行24小时滚动监测预报。遭遇重大灾害性天气时，要加强联合监测、会商和预报，尽可能延长预见期，对可能的发展趋势及影响作出评估，将评估结果报告区防指，并通报有关单位。</w:t>
      </w:r>
    </w:p>
    <w:p w14:paraId="17FD8664">
      <w:pPr>
        <w:ind w:firstLine="640"/>
        <w:rPr>
          <w:rFonts w:cs="Times New Roman"/>
        </w:rPr>
      </w:pPr>
      <w:r>
        <w:rPr>
          <w:rFonts w:hint="eastAsia" w:cs="Times New Roman"/>
        </w:rPr>
        <w:t>5.1.1 气象信息</w:t>
      </w:r>
    </w:p>
    <w:p w14:paraId="6973292F">
      <w:pPr>
        <w:ind w:firstLine="640"/>
        <w:rPr>
          <w:rFonts w:cs="Times New Roman"/>
        </w:rPr>
      </w:pPr>
      <w:r>
        <w:rPr>
          <w:rFonts w:hint="eastAsia" w:cs="Times New Roman"/>
        </w:rPr>
        <w:t>区防办负责与市防办联系，及时掌握顺河回族区气象信息，气象信息主要包括：当日降水量，预报短、中期未来天气形势分析，其他有关信息等。</w:t>
      </w:r>
    </w:p>
    <w:p w14:paraId="79E56C0F">
      <w:pPr>
        <w:ind w:firstLine="640"/>
        <w:rPr>
          <w:rFonts w:cs="Times New Roman"/>
        </w:rPr>
      </w:pPr>
      <w:r>
        <w:rPr>
          <w:rFonts w:hint="eastAsia" w:cs="Times New Roman"/>
        </w:rPr>
        <w:t>5.1.2 水文信息</w:t>
      </w:r>
    </w:p>
    <w:p w14:paraId="7AF45062">
      <w:pPr>
        <w:ind w:firstLine="640"/>
        <w:rPr>
          <w:rFonts w:cs="Times New Roman"/>
        </w:rPr>
      </w:pPr>
      <w:r>
        <w:rPr>
          <w:rFonts w:hint="eastAsia" w:cs="Times New Roman"/>
        </w:rPr>
        <w:t>水文信息主要包括：降水量、水位、流量、水量及其变化趋势。</w:t>
      </w:r>
    </w:p>
    <w:p w14:paraId="5301E2F7">
      <w:pPr>
        <w:ind w:firstLine="640"/>
        <w:rPr>
          <w:rFonts w:cs="Times New Roman"/>
        </w:rPr>
      </w:pPr>
      <w:r>
        <w:rPr>
          <w:rFonts w:hint="eastAsia" w:cs="Times New Roman"/>
        </w:rPr>
        <w:t>5.1.</w:t>
      </w:r>
      <w:r>
        <w:rPr>
          <w:rFonts w:cs="Times New Roman"/>
        </w:rPr>
        <w:t>3</w:t>
      </w:r>
      <w:r>
        <w:rPr>
          <w:rFonts w:hint="eastAsia" w:cs="Times New Roman"/>
        </w:rPr>
        <w:t xml:space="preserve"> 城市内涝灾害信息</w:t>
      </w:r>
    </w:p>
    <w:p w14:paraId="5D95316C">
      <w:pPr>
        <w:ind w:firstLine="640"/>
        <w:rPr>
          <w:rFonts w:cs="Times New Roman"/>
        </w:rPr>
      </w:pPr>
      <w:r>
        <w:rPr>
          <w:rFonts w:hint="eastAsia" w:cs="Times New Roman"/>
        </w:rPr>
        <w:t>区城管局负责城市内涝监测预报，建立城市内涝防治预警、会商、联动机制，城市内涝灾害信息主要包括：低洼地、道桥积水水位、排水管网流量流速、排水泵站运行情况、内涝影响区域等信息。</w:t>
      </w:r>
    </w:p>
    <w:p w14:paraId="5792AA9D">
      <w:pPr>
        <w:pStyle w:val="3"/>
        <w:ind w:firstLine="640"/>
        <w:rPr>
          <w:rFonts w:cs="Times New Roman"/>
        </w:rPr>
      </w:pPr>
      <w:bookmarkStart w:id="29" w:name="_Toc23365"/>
      <w:r>
        <w:rPr>
          <w:rFonts w:cs="Times New Roman"/>
        </w:rPr>
        <w:t>5.2 预警分级与发布</w:t>
      </w:r>
      <w:bookmarkEnd w:id="29"/>
    </w:p>
    <w:p w14:paraId="7ED40D3F">
      <w:pPr>
        <w:ind w:firstLine="640"/>
        <w:rPr>
          <w:rFonts w:cs="Times New Roman"/>
        </w:rPr>
      </w:pPr>
      <w:r>
        <w:rPr>
          <w:rFonts w:hint="eastAsia" w:cs="Times New Roman"/>
        </w:rPr>
        <w:t>汛情预警包括暴雨预警、洪水预警、城市内涝灾害预警，由高到低依次为一级、二级、三级、和四级，分别用红色、橙色、黄色、蓝色表示，一级为最高级别。</w:t>
      </w:r>
    </w:p>
    <w:p w14:paraId="555E4985">
      <w:pPr>
        <w:ind w:firstLine="640"/>
        <w:rPr>
          <w:rFonts w:cs="Times New Roman"/>
        </w:rPr>
      </w:pPr>
      <w:r>
        <w:rPr>
          <w:rFonts w:hint="eastAsia" w:cs="Times New Roman"/>
        </w:rPr>
        <w:t>在汛期，暴雨预警和暴雨预警信号由区防办发布，河道洪水预警、城市内涝预警分别由区农业农村局、区城市管理局按程序发布、变更及解除，并报区防办备案。</w:t>
      </w:r>
    </w:p>
    <w:p w14:paraId="0B6A779B">
      <w:pPr>
        <w:pStyle w:val="3"/>
        <w:ind w:firstLine="640"/>
        <w:rPr>
          <w:rFonts w:cs="Times New Roman"/>
        </w:rPr>
      </w:pPr>
      <w:bookmarkStart w:id="30" w:name="_Toc23015"/>
      <w:r>
        <w:rPr>
          <w:rFonts w:cs="Times New Roman"/>
        </w:rPr>
        <w:t>5.3 预警</w:t>
      </w:r>
      <w:r>
        <w:rPr>
          <w:rFonts w:hint="eastAsia" w:cs="Times New Roman"/>
        </w:rPr>
        <w:t>分级响应</w:t>
      </w:r>
      <w:bookmarkEnd w:id="30"/>
    </w:p>
    <w:p w14:paraId="6B9B0F81">
      <w:pPr>
        <w:ind w:firstLine="640"/>
        <w:rPr>
          <w:rFonts w:cs="Times New Roman"/>
        </w:rPr>
      </w:pPr>
      <w:r>
        <w:rPr>
          <w:rFonts w:hint="eastAsia" w:cs="Times New Roman"/>
        </w:rPr>
        <w:t>区防指根据暴雨和洪水预警信息级别、发展势态及危害程度，启动对应的预警行动，从低到高划分为蓝色预警行动、黄色预警行动、橙色预警行动和红色预警行动。</w:t>
      </w:r>
    </w:p>
    <w:p w14:paraId="704B6163">
      <w:pPr>
        <w:ind w:firstLine="640"/>
        <w:rPr>
          <w:rFonts w:cs="Times New Roman"/>
        </w:rPr>
      </w:pPr>
      <w:r>
        <w:rPr>
          <w:rFonts w:hint="eastAsia" w:cs="Times New Roman"/>
        </w:rPr>
        <w:t>预警行动由区防指启动和结束，其中：蓝色预警行动由区防办常务或专职副主任（应急局局长或应急局分管副局长）签发启动，黄色预警行动由副指挥长、防办主任（分管防汛工作的副区长）签发启动批准，橙色预警行动由常务副指挥长（常务副区长）签发启动，红色预警行动由指挥长（区长）签发启动。</w:t>
      </w:r>
    </w:p>
    <w:p w14:paraId="49163767">
      <w:pPr>
        <w:ind w:firstLine="640"/>
        <w:rPr>
          <w:rFonts w:cs="Times New Roman"/>
        </w:rPr>
      </w:pPr>
      <w:r>
        <w:rPr>
          <w:rFonts w:hint="eastAsia" w:cs="Times New Roman"/>
        </w:rPr>
        <w:t>特殊情况下，预警响应可直接转换为同等级的应急响应。</w:t>
      </w:r>
    </w:p>
    <w:p w14:paraId="62A83650">
      <w:pPr>
        <w:ind w:firstLine="640"/>
        <w:rPr>
          <w:rFonts w:cs="Times New Roman"/>
        </w:rPr>
      </w:pPr>
      <w:r>
        <w:rPr>
          <w:rFonts w:hint="eastAsia" w:cs="Times New Roman"/>
        </w:rPr>
        <w:t>5.3.1 蓝色预警行动</w:t>
      </w:r>
    </w:p>
    <w:p w14:paraId="24B4B4B8">
      <w:pPr>
        <w:ind w:firstLine="640"/>
        <w:rPr>
          <w:rFonts w:cs="Times New Roman"/>
        </w:rPr>
      </w:pPr>
      <w:r>
        <w:rPr>
          <w:rFonts w:hint="eastAsia" w:cs="Times New Roman"/>
        </w:rPr>
        <w:t>当发布暴雨蓝色预警、洪水蓝色预警、城市内涝灾害蓝色预警，区防指可启动全区或特定区域蓝色预警行动，采取以下一项或多项预警行动：</w:t>
      </w:r>
    </w:p>
    <w:p w14:paraId="2A62DBD9">
      <w:pPr>
        <w:ind w:firstLine="643"/>
        <w:rPr>
          <w:rFonts w:cs="Times New Roman"/>
          <w:b/>
        </w:rPr>
      </w:pPr>
      <w:r>
        <w:rPr>
          <w:rFonts w:hint="eastAsia" w:cs="Times New Roman"/>
          <w:b/>
        </w:rPr>
        <w:t>（1）区防指预警行动</w:t>
      </w:r>
    </w:p>
    <w:p w14:paraId="4A09AA4C">
      <w:pPr>
        <w:ind w:firstLine="640"/>
        <w:rPr>
          <w:rFonts w:cs="Times New Roman"/>
        </w:rPr>
      </w:pPr>
      <w:r>
        <w:rPr>
          <w:rFonts w:hint="eastAsia" w:cs="Times New Roman"/>
        </w:rPr>
        <w:t>区防指及时掌握汛情，适时加密会商，加强对防汛工作的指导，做好防汛联动保障；区防办常务副主任（区应急局局长）在区防指指挥中心指挥，加强与乡（街道）防指的沟通，密切关注雨水情变化，加强对河道的巡查，做好洪水监测、预报及调度工作。</w:t>
      </w:r>
    </w:p>
    <w:p w14:paraId="73C64401">
      <w:pPr>
        <w:ind w:firstLine="643"/>
        <w:rPr>
          <w:rFonts w:cs="Times New Roman"/>
          <w:b/>
        </w:rPr>
      </w:pPr>
      <w:r>
        <w:rPr>
          <w:rFonts w:hint="eastAsia" w:cs="Times New Roman"/>
          <w:b/>
        </w:rPr>
        <w:t>（2）工作专班预警行动</w:t>
      </w:r>
    </w:p>
    <w:p w14:paraId="239D2C95">
      <w:pPr>
        <w:ind w:firstLine="640"/>
        <w:rPr>
          <w:rFonts w:cs="Times New Roman"/>
        </w:rPr>
      </w:pPr>
      <w:r>
        <w:rPr>
          <w:rFonts w:hint="eastAsia" w:cs="Times New Roman"/>
        </w:rPr>
        <w:t>①河道防汛专班加强对所辖区域的河道及水工建筑物等防汛重点部位、隐患部位的监视、巡查，遇突发情况及时向区防指报。</w:t>
      </w:r>
    </w:p>
    <w:p w14:paraId="5EA87CF5">
      <w:pPr>
        <w:ind w:firstLine="640"/>
        <w:rPr>
          <w:rFonts w:cs="Times New Roman"/>
        </w:rPr>
      </w:pPr>
      <w:r>
        <w:rPr>
          <w:rFonts w:hint="eastAsia" w:cs="Times New Roman"/>
        </w:rPr>
        <w:t>②城市内涝防汛专班加强对道路桥涵、排水设施、易积滞水点、老旧危房、低洼院落、建筑基坑、人防工程的监视、巡查，遇突发情况及时向区防指报告；城市排水系统清淤人员和绿化市容清扫人员提前进行道路进水口清洁工作，并做好降雨过程中的疏排水工作，提前布控，及时采取措施。</w:t>
      </w:r>
    </w:p>
    <w:p w14:paraId="3180F7C9">
      <w:pPr>
        <w:ind w:firstLine="640"/>
        <w:rPr>
          <w:rFonts w:cs="Times New Roman"/>
        </w:rPr>
      </w:pPr>
      <w:r>
        <w:rPr>
          <w:rFonts w:hint="eastAsia" w:cs="Times New Roman"/>
        </w:rPr>
        <w:t>③应急救援救灾专班组织区消防救援大队、乡（街道）防汛抢险救援队伍及民兵应急排待命；防汛物资保障专班做好防汛抢险物资准备。</w:t>
      </w:r>
    </w:p>
    <w:p w14:paraId="414B970A">
      <w:pPr>
        <w:ind w:firstLine="640"/>
        <w:rPr>
          <w:rFonts w:cs="Times New Roman"/>
        </w:rPr>
      </w:pPr>
      <w:r>
        <w:rPr>
          <w:rFonts w:hint="eastAsia" w:cs="Times New Roman"/>
        </w:rPr>
        <w:t>④宣传和舆情引导专班利用各媒体、公共场所大型显示屏等实时播报汛情、安全提示等信息，适时关注和引导舆情。</w:t>
      </w:r>
    </w:p>
    <w:p w14:paraId="6C8C169F">
      <w:pPr>
        <w:ind w:firstLine="643"/>
        <w:rPr>
          <w:rFonts w:cs="Times New Roman"/>
          <w:b/>
        </w:rPr>
      </w:pPr>
      <w:r>
        <w:rPr>
          <w:rFonts w:hint="eastAsia" w:cs="Times New Roman"/>
          <w:b/>
        </w:rPr>
        <w:t>（3）其他成员单位预警行动</w:t>
      </w:r>
    </w:p>
    <w:p w14:paraId="6A85B94C">
      <w:pPr>
        <w:ind w:firstLine="640"/>
        <w:rPr>
          <w:rFonts w:cs="Times New Roman"/>
        </w:rPr>
      </w:pPr>
      <w:r>
        <w:rPr>
          <w:rFonts w:hint="eastAsia" w:cs="Times New Roman"/>
        </w:rPr>
        <w:t>区防指各成员单位根据各自职责采取相应的预警行动。</w:t>
      </w:r>
    </w:p>
    <w:p w14:paraId="1C64012F">
      <w:pPr>
        <w:ind w:firstLine="640"/>
        <w:rPr>
          <w:rFonts w:cs="Times New Roman"/>
        </w:rPr>
      </w:pPr>
      <w:r>
        <w:rPr>
          <w:rFonts w:hint="eastAsia" w:cs="Times New Roman"/>
        </w:rPr>
        <w:t>5.3.2 黄色预警行动</w:t>
      </w:r>
    </w:p>
    <w:p w14:paraId="37155E9E">
      <w:pPr>
        <w:ind w:firstLine="640"/>
        <w:rPr>
          <w:rFonts w:cs="Times New Roman"/>
        </w:rPr>
      </w:pPr>
      <w:r>
        <w:rPr>
          <w:rFonts w:hint="eastAsia" w:cs="Times New Roman"/>
        </w:rPr>
        <w:t>当发布暴雨黄色预警、洪水黄色预警、城市内涝灾害黄色预警，区防指可启动全区或特定区域黄色预警行动。</w:t>
      </w:r>
    </w:p>
    <w:p w14:paraId="7C85F050">
      <w:pPr>
        <w:ind w:firstLine="640"/>
        <w:rPr>
          <w:rFonts w:cs="Times New Roman"/>
        </w:rPr>
      </w:pPr>
      <w:r>
        <w:rPr>
          <w:rFonts w:hint="eastAsia" w:cs="Times New Roman"/>
        </w:rPr>
        <w:t>在采取蓝色预警行动基础上还应采取以下一项或多项措施：</w:t>
      </w:r>
    </w:p>
    <w:p w14:paraId="4DF117E5">
      <w:pPr>
        <w:ind w:firstLine="643"/>
        <w:rPr>
          <w:rFonts w:cs="Times New Roman"/>
          <w:b/>
        </w:rPr>
      </w:pPr>
      <w:r>
        <w:rPr>
          <w:rFonts w:hint="eastAsia" w:cs="Times New Roman"/>
          <w:b/>
        </w:rPr>
        <w:t>（1）区防指预警行动</w:t>
      </w:r>
    </w:p>
    <w:p w14:paraId="2DDA2D6C">
      <w:pPr>
        <w:ind w:firstLine="640"/>
        <w:rPr>
          <w:rFonts w:cs="Times New Roman"/>
        </w:rPr>
      </w:pPr>
      <w:r>
        <w:rPr>
          <w:rFonts w:hint="eastAsia" w:cs="Times New Roman"/>
        </w:rPr>
        <w:t>区防指加密会商，及时掌握汛情险情及各部门工作动态，加强对乡（街道）防指的指挥调度。区防指副指挥长（分管防汛应急工作的副区长）在区防指指挥中心指挥。</w:t>
      </w:r>
    </w:p>
    <w:p w14:paraId="0E1B513D">
      <w:pPr>
        <w:ind w:firstLine="643"/>
        <w:rPr>
          <w:rFonts w:cs="Times New Roman"/>
          <w:b/>
        </w:rPr>
      </w:pPr>
      <w:r>
        <w:rPr>
          <w:rFonts w:hint="eastAsia" w:cs="Times New Roman"/>
          <w:b/>
        </w:rPr>
        <w:t>（2）工作专班预警行动</w:t>
      </w:r>
    </w:p>
    <w:p w14:paraId="2C1689DF">
      <w:pPr>
        <w:ind w:firstLine="640"/>
        <w:rPr>
          <w:rFonts w:cs="Times New Roman"/>
        </w:rPr>
      </w:pPr>
      <w:r>
        <w:rPr>
          <w:rFonts w:hint="eastAsia" w:cs="Times New Roman"/>
        </w:rPr>
        <w:t>①防汛指挥调度专班、河道防汛专班密切关注水情、汛情、工情、险情，加强河道的洪水预报和汛情研判，提出防御洪水应对措施；加强水利工程巡堤查险、做好应急抢险准备；组织受威胁乡（街道）加强对所辖区域的河道及水工建筑物等防汛重点部位、隐患部位的布控；指导受威胁乡（街道）做好防汛紧急避险安置准备工作。</w:t>
      </w:r>
    </w:p>
    <w:p w14:paraId="11A7810C">
      <w:pPr>
        <w:ind w:firstLine="640"/>
        <w:rPr>
          <w:rFonts w:cs="Times New Roman"/>
        </w:rPr>
      </w:pPr>
      <w:r>
        <w:rPr>
          <w:rFonts w:hint="eastAsia" w:cs="Times New Roman"/>
        </w:rPr>
        <w:t>②通信及交通保障专班指导移动公司、联通公司、电信公司做好通信服务保障；及时调整公交运营计划，妥善疏散滞留乘客；疏导积滞水点交通，必要时采取断路、绕行措施；及时通过道路电子显示屏及公交车车站显示屏发布汛情动态信息。</w:t>
      </w:r>
    </w:p>
    <w:p w14:paraId="5FDDFE64">
      <w:pPr>
        <w:ind w:firstLine="640"/>
        <w:rPr>
          <w:rFonts w:cs="Times New Roman"/>
        </w:rPr>
      </w:pPr>
      <w:r>
        <w:rPr>
          <w:rFonts w:hint="eastAsia" w:cs="Times New Roman"/>
        </w:rPr>
        <w:t>③防汛指挥调度专班、应急救援救灾专班等适时暂停房屋等在建工程施工，做好防倒灌工作；做好人防工事、普通地下空间的防倒灌工作；通知区消防救援大队、乡（街道）防汛抢险救援队伍、民兵应急排以及企事业单位专（兼）职救援队伍待命；防汛物资保障专班做好防汛抢险物资准备。</w:t>
      </w:r>
    </w:p>
    <w:p w14:paraId="108C3399">
      <w:pPr>
        <w:ind w:firstLine="640"/>
        <w:rPr>
          <w:rFonts w:cs="Times New Roman"/>
        </w:rPr>
      </w:pPr>
      <w:r>
        <w:rPr>
          <w:rFonts w:hint="eastAsia" w:cs="Times New Roman"/>
        </w:rPr>
        <w:t>④城市内涝防汛专班加固户外设施，拆除具有重大隐患的室外高处广告牌等不安全设施；对户外作业采取专门措施，必要时可以暂停作业；做好人防工事、普通地下空间的防倒灌工作；组织指导受威胁乡（街道）做好防汛紧急避险安置准备工作；组织相关行业加强对水电气热等管线的巡查，视天气情况提前开启或延迟关闭道路照明。</w:t>
      </w:r>
    </w:p>
    <w:p w14:paraId="20DA3FA2">
      <w:pPr>
        <w:ind w:firstLine="640"/>
        <w:rPr>
          <w:rFonts w:cs="Times New Roman"/>
        </w:rPr>
      </w:pPr>
      <w:r>
        <w:rPr>
          <w:rFonts w:hint="eastAsia" w:cs="Times New Roman"/>
        </w:rPr>
        <w:t>⑤安全保卫及交通管控专班负责预测暴雨区交通管控工作，及时疏导车辆及行人，引导相关车辆快速有序通行；疏导易积滞水点交通，必要时采取断路、绕行措施。</w:t>
      </w:r>
    </w:p>
    <w:p w14:paraId="525E2F10">
      <w:pPr>
        <w:ind w:firstLine="640"/>
        <w:rPr>
          <w:rFonts w:cs="Times New Roman"/>
        </w:rPr>
      </w:pPr>
      <w:r>
        <w:rPr>
          <w:rFonts w:hint="eastAsia" w:cs="Times New Roman"/>
        </w:rPr>
        <w:t>⑥宣传和舆论引导专班利用广播、电视、互联网、新媒体等，加强汛情和应对措施等动态信息的播报，主动引导舆情，加强正面信息的宣传报道。</w:t>
      </w:r>
    </w:p>
    <w:p w14:paraId="6E9703FD">
      <w:pPr>
        <w:ind w:firstLine="643"/>
        <w:rPr>
          <w:rFonts w:cs="Times New Roman"/>
          <w:b/>
        </w:rPr>
      </w:pPr>
      <w:r>
        <w:rPr>
          <w:rFonts w:hint="eastAsia" w:cs="Times New Roman"/>
          <w:b/>
        </w:rPr>
        <w:t>（3）其他成员单位预警行动</w:t>
      </w:r>
    </w:p>
    <w:p w14:paraId="17F30150">
      <w:pPr>
        <w:ind w:firstLine="640"/>
        <w:rPr>
          <w:rFonts w:cs="Times New Roman"/>
        </w:rPr>
      </w:pPr>
      <w:r>
        <w:rPr>
          <w:rFonts w:hint="eastAsia" w:cs="Times New Roman"/>
        </w:rPr>
        <w:t>①区应急局加强指导各乡（街道）防指的应急救助工作，加强灾情汇总统计和救灾物资调运工作。</w:t>
      </w:r>
    </w:p>
    <w:p w14:paraId="324CDC16">
      <w:pPr>
        <w:ind w:firstLine="640"/>
        <w:rPr>
          <w:rFonts w:cs="Times New Roman"/>
        </w:rPr>
      </w:pPr>
      <w:r>
        <w:rPr>
          <w:rFonts w:hint="eastAsia" w:cs="Times New Roman"/>
        </w:rPr>
        <w:t>②区教育体育局做好中小学校、幼儿园的暴雨防范工作，保障在校学生安全，视情采取停课措施；区文化和旅游局组织关闭旅游景区，疏导游客，协调相关部门减少户外旅游活动。</w:t>
      </w:r>
    </w:p>
    <w:p w14:paraId="74621283">
      <w:pPr>
        <w:ind w:firstLine="640"/>
        <w:rPr>
          <w:rFonts w:cs="Times New Roman"/>
        </w:rPr>
      </w:pPr>
      <w:r>
        <w:rPr>
          <w:rFonts w:hint="eastAsia" w:cs="Times New Roman"/>
        </w:rPr>
        <w:t>5.3.3 橙色预警行动</w:t>
      </w:r>
    </w:p>
    <w:p w14:paraId="0DA20BD3">
      <w:pPr>
        <w:ind w:firstLine="640"/>
        <w:rPr>
          <w:rFonts w:cs="Times New Roman"/>
        </w:rPr>
      </w:pPr>
      <w:r>
        <w:rPr>
          <w:rFonts w:hint="eastAsia" w:cs="Times New Roman"/>
        </w:rPr>
        <w:t>当发布暴雨橙色预警、洪水橙色预警、城市内涝灾害橙色预警，区防指可启动全区或特定区域橙色预警行动。</w:t>
      </w:r>
    </w:p>
    <w:p w14:paraId="41E4F663">
      <w:pPr>
        <w:ind w:firstLine="640"/>
        <w:rPr>
          <w:rFonts w:cs="Times New Roman"/>
        </w:rPr>
      </w:pPr>
      <w:r>
        <w:rPr>
          <w:rFonts w:hint="eastAsia" w:cs="Times New Roman"/>
        </w:rPr>
        <w:t>在采取蓝色、黄色预警行动基础上还应采取以下一项或多项措施：</w:t>
      </w:r>
    </w:p>
    <w:p w14:paraId="407961FA">
      <w:pPr>
        <w:ind w:firstLine="643"/>
        <w:rPr>
          <w:rFonts w:cs="Times New Roman"/>
          <w:b/>
        </w:rPr>
      </w:pPr>
      <w:r>
        <w:rPr>
          <w:rFonts w:hint="eastAsia" w:cs="Times New Roman"/>
          <w:b/>
        </w:rPr>
        <w:t>（1）区防指预警行动</w:t>
      </w:r>
    </w:p>
    <w:p w14:paraId="0F43AEDC">
      <w:pPr>
        <w:ind w:firstLine="640"/>
        <w:rPr>
          <w:rFonts w:cs="Times New Roman"/>
        </w:rPr>
      </w:pPr>
      <w:r>
        <w:rPr>
          <w:rFonts w:hint="eastAsia" w:cs="Times New Roman"/>
        </w:rPr>
        <w:t>区防指加密会商研判，及时掌握汛情险情及各部门工作动态，加强对乡（街道）防指的指挥调度。常务副指挥长（常务副区长）在区防指指挥。</w:t>
      </w:r>
    </w:p>
    <w:p w14:paraId="7EFE0370">
      <w:pPr>
        <w:ind w:firstLine="643"/>
        <w:rPr>
          <w:rFonts w:cs="Times New Roman"/>
          <w:b/>
        </w:rPr>
      </w:pPr>
      <w:r>
        <w:rPr>
          <w:rFonts w:hint="eastAsia" w:cs="Times New Roman"/>
          <w:b/>
        </w:rPr>
        <w:t>（2）工作专班预警行动</w:t>
      </w:r>
    </w:p>
    <w:p w14:paraId="009F00B4">
      <w:pPr>
        <w:ind w:firstLine="640"/>
        <w:rPr>
          <w:rFonts w:cs="Times New Roman"/>
        </w:rPr>
      </w:pPr>
      <w:r>
        <w:rPr>
          <w:rFonts w:hint="eastAsia" w:cs="Times New Roman"/>
        </w:rPr>
        <w:t>①河道防汛专班加密河道的洪水预报、汛情研判分析，提出洪水发展态势与应对措施，根据预案开展洪水调度；持续加大对河道的雨水情的监测预警；针对所辖区域的河道及水工建筑物等防汛重点部位、隐患部位制定防汛抢险方案、险情处置技术方案；组织指导受威胁乡（街道）做好防汛紧急避险安置准备工作。</w:t>
      </w:r>
    </w:p>
    <w:p w14:paraId="58FB8DDD">
      <w:pPr>
        <w:ind w:firstLine="640"/>
        <w:rPr>
          <w:rFonts w:cs="Times New Roman"/>
        </w:rPr>
      </w:pPr>
      <w:r>
        <w:rPr>
          <w:rFonts w:hint="eastAsia" w:cs="Times New Roman"/>
        </w:rPr>
        <w:t>②通信及交通保障专班协调相关部门做好车站等地的滞留旅客疏散工作；必要时采取交通管制，保障抢险救灾物资车辆的通行；指导移动公司、联通公司、电信公司做好通信服务保障。</w:t>
      </w:r>
    </w:p>
    <w:p w14:paraId="028A0335">
      <w:pPr>
        <w:ind w:firstLine="640"/>
        <w:rPr>
          <w:rFonts w:cs="Times New Roman"/>
        </w:rPr>
      </w:pPr>
      <w:r>
        <w:rPr>
          <w:rFonts w:hint="eastAsia" w:cs="Times New Roman"/>
        </w:rPr>
        <w:t>③安全保卫及交通管控专班负责预测暴雨区交通管控工作，及时疏导车辆及行人，引导车辆快速有序通行；针对易积滞水路段设置警戒线，禁止通行；做好社会治安维稳工作。</w:t>
      </w:r>
    </w:p>
    <w:p w14:paraId="7F6A69A7">
      <w:pPr>
        <w:ind w:firstLine="640"/>
        <w:rPr>
          <w:rFonts w:cs="Times New Roman"/>
        </w:rPr>
      </w:pPr>
      <w:r>
        <w:rPr>
          <w:rFonts w:hint="eastAsia" w:cs="Times New Roman"/>
        </w:rPr>
        <w:t>④城市内涝防汛专班必要时采取有积水区域户外路灯断电措施，暂停户外作业；针对易积滞水路段、点位、桥涵要制定现场处置或值守计划，准备排涝设施设备、围堰修筑；组织指导受威胁乡（街道）做好防汛紧急避险安置准备工作。</w:t>
      </w:r>
    </w:p>
    <w:p w14:paraId="0D91A246">
      <w:pPr>
        <w:ind w:firstLine="640"/>
        <w:rPr>
          <w:rFonts w:cs="Times New Roman"/>
        </w:rPr>
      </w:pPr>
      <w:r>
        <w:rPr>
          <w:rFonts w:hint="eastAsia" w:cs="Times New Roman"/>
        </w:rPr>
        <w:t>⑤应急救援救灾专班组织区消防救援大队、民兵应急连、乡（街道）防汛抢险救援队伍、企事业单位专（兼）职救援队伍、社会救援队伍待命；防汛物资保障专班做好防汛抢险物资准备。</w:t>
      </w:r>
    </w:p>
    <w:p w14:paraId="3A3CDF40">
      <w:pPr>
        <w:ind w:firstLine="640"/>
        <w:rPr>
          <w:rFonts w:cs="Times New Roman"/>
        </w:rPr>
      </w:pPr>
      <w:r>
        <w:rPr>
          <w:rFonts w:hint="eastAsia" w:cs="Times New Roman"/>
        </w:rPr>
        <w:t>⑥宣传和舆论引导专班利用广播、电视、互联网、新媒体等，加强汛情和应对措施等动态信息的播报，主动引导舆情，加强正面信息的宣传报道。</w:t>
      </w:r>
    </w:p>
    <w:p w14:paraId="15F4D8AD">
      <w:pPr>
        <w:ind w:firstLine="643"/>
        <w:rPr>
          <w:rFonts w:cs="Times New Roman"/>
          <w:b/>
        </w:rPr>
      </w:pPr>
      <w:r>
        <w:rPr>
          <w:rFonts w:hint="eastAsia" w:cs="Times New Roman"/>
          <w:b/>
        </w:rPr>
        <w:t>（3）其他成员单位预警行动</w:t>
      </w:r>
    </w:p>
    <w:p w14:paraId="1C6C2005">
      <w:pPr>
        <w:ind w:firstLine="640"/>
        <w:rPr>
          <w:rFonts w:cs="Times New Roman"/>
        </w:rPr>
      </w:pPr>
      <w:r>
        <w:rPr>
          <w:rFonts w:hint="eastAsia" w:cs="Times New Roman"/>
        </w:rPr>
        <w:t>①区应急局组织救灾物资调运，灾情核查统计，指导做好紧急转移群众的安置和保障工作。</w:t>
      </w:r>
    </w:p>
    <w:p w14:paraId="1317DBF9">
      <w:pPr>
        <w:ind w:firstLine="640"/>
        <w:rPr>
          <w:rFonts w:cs="Times New Roman"/>
        </w:rPr>
      </w:pPr>
      <w:r>
        <w:rPr>
          <w:rFonts w:hint="eastAsia" w:cs="Times New Roman"/>
        </w:rPr>
        <w:t>②区教育体育局做好中小学校、幼儿园的降雨应对工作，保障在校学生安全。</w:t>
      </w:r>
    </w:p>
    <w:p w14:paraId="74CEA4E7">
      <w:pPr>
        <w:ind w:firstLine="640"/>
        <w:rPr>
          <w:rFonts w:cs="Times New Roman"/>
        </w:rPr>
      </w:pPr>
      <w:r>
        <w:rPr>
          <w:rFonts w:hint="eastAsia" w:cs="Times New Roman"/>
        </w:rPr>
        <w:t>③区消防救援大队按照相关要求，分别组织相关队伍参加抗洪抢险。</w:t>
      </w:r>
    </w:p>
    <w:p w14:paraId="439E1A61">
      <w:pPr>
        <w:ind w:firstLine="640"/>
        <w:rPr>
          <w:rFonts w:cs="Times New Roman"/>
        </w:rPr>
      </w:pPr>
      <w:r>
        <w:rPr>
          <w:rFonts w:hint="eastAsia" w:cs="Times New Roman"/>
        </w:rPr>
        <w:t>④相关单位可暂停举办大型群众性活动。</w:t>
      </w:r>
    </w:p>
    <w:p w14:paraId="1A17685D">
      <w:pPr>
        <w:ind w:firstLine="640"/>
        <w:rPr>
          <w:rFonts w:cs="Times New Roman"/>
        </w:rPr>
      </w:pPr>
      <w:r>
        <w:rPr>
          <w:rFonts w:hint="eastAsia" w:cs="Times New Roman"/>
        </w:rPr>
        <w:t>⑤各社会单位可视情况安排错峰上下班。</w:t>
      </w:r>
    </w:p>
    <w:p w14:paraId="439EE1F6">
      <w:pPr>
        <w:ind w:firstLine="640"/>
        <w:rPr>
          <w:rFonts w:cs="Times New Roman"/>
        </w:rPr>
      </w:pPr>
      <w:r>
        <w:rPr>
          <w:rFonts w:hint="eastAsia" w:cs="Times New Roman"/>
        </w:rPr>
        <w:t>5.3.4 红色预警行动</w:t>
      </w:r>
    </w:p>
    <w:p w14:paraId="1E39FAA6">
      <w:pPr>
        <w:ind w:firstLine="640"/>
        <w:rPr>
          <w:rFonts w:cs="Times New Roman"/>
        </w:rPr>
      </w:pPr>
      <w:r>
        <w:rPr>
          <w:rFonts w:hint="eastAsia" w:cs="Times New Roman"/>
        </w:rPr>
        <w:t>当发布暴雨红色预警、洪水红色预警、城市内涝灾害红色预警，区防指可启动全区或特定区域红色预警行动。</w:t>
      </w:r>
    </w:p>
    <w:p w14:paraId="46E6B93A">
      <w:pPr>
        <w:ind w:firstLine="640"/>
        <w:rPr>
          <w:rFonts w:cs="Times New Roman"/>
        </w:rPr>
      </w:pPr>
      <w:r>
        <w:rPr>
          <w:rFonts w:hint="eastAsia" w:cs="Times New Roman"/>
        </w:rPr>
        <w:t>在采取蓝色、黄色、橙色预警行动基础上还应采取以下一项或多项措施：</w:t>
      </w:r>
    </w:p>
    <w:p w14:paraId="5C3BD6EE">
      <w:pPr>
        <w:ind w:firstLine="643"/>
        <w:rPr>
          <w:rFonts w:cs="Times New Roman"/>
          <w:b/>
        </w:rPr>
      </w:pPr>
      <w:r>
        <w:rPr>
          <w:rFonts w:hint="eastAsia" w:cs="Times New Roman"/>
          <w:b/>
        </w:rPr>
        <w:t>（1）区防指预警行动</w:t>
      </w:r>
    </w:p>
    <w:p w14:paraId="2A0F3530">
      <w:pPr>
        <w:ind w:firstLine="640"/>
        <w:rPr>
          <w:rFonts w:cs="Times New Roman"/>
        </w:rPr>
      </w:pPr>
      <w:r>
        <w:rPr>
          <w:rFonts w:hint="eastAsia" w:cs="Times New Roman"/>
        </w:rPr>
        <w:t>区防指在区委、区政府的领导下，指挥长（区长）在区防指统一指挥全区防汛工作，对防汛工作进行紧急部署，按照有关法律法规和应急预案规定，向区委、区政府及有关部门报告情况。及时启动停工、停业、停学等强制管控措施，及时通知或组织低洼地区居民应急避险或避险转移。相关责任人就位，待转移群众后负责落实关门闭锁、粘贴封条等措施。</w:t>
      </w:r>
    </w:p>
    <w:p w14:paraId="207DC04F">
      <w:pPr>
        <w:ind w:firstLine="643"/>
        <w:rPr>
          <w:rFonts w:cs="Times New Roman"/>
          <w:b/>
        </w:rPr>
      </w:pPr>
      <w:r>
        <w:rPr>
          <w:rFonts w:hint="eastAsia" w:cs="Times New Roman"/>
          <w:b/>
        </w:rPr>
        <w:t>（2）工作专班预警行动</w:t>
      </w:r>
    </w:p>
    <w:p w14:paraId="425D8404">
      <w:pPr>
        <w:ind w:firstLine="640"/>
        <w:rPr>
          <w:rFonts w:cs="Times New Roman"/>
        </w:rPr>
      </w:pPr>
      <w:r>
        <w:rPr>
          <w:rFonts w:hint="eastAsia" w:cs="Times New Roman"/>
        </w:rPr>
        <w:t>①区防指在医院、学校等重要部位预置救援队伍，确保运行安全；安排专人封堵桥涵。</w:t>
      </w:r>
    </w:p>
    <w:p w14:paraId="6076C663">
      <w:pPr>
        <w:ind w:firstLine="640"/>
        <w:rPr>
          <w:rFonts w:cs="Times New Roman"/>
        </w:rPr>
      </w:pPr>
      <w:r>
        <w:rPr>
          <w:rFonts w:hint="eastAsia" w:cs="Times New Roman"/>
        </w:rPr>
        <w:t>②河道防汛专班指导关闭沿河湖桥梁（游人桥梁和吊桥等）、栈道、人行步道。</w:t>
      </w:r>
    </w:p>
    <w:p w14:paraId="1B40CBCC">
      <w:pPr>
        <w:ind w:firstLine="640"/>
        <w:rPr>
          <w:rFonts w:cs="Times New Roman"/>
        </w:rPr>
      </w:pPr>
      <w:r>
        <w:rPr>
          <w:rFonts w:hint="eastAsia" w:cs="Times New Roman"/>
        </w:rPr>
        <w:t>③应急救援救灾专班组织所有应急救援力量参与救援救灾行动待命，动员全区军民全力做好抢险救灾，必要时，提请开封市防指协调应急救援力量；防汛物资保障专班提供全力保障。</w:t>
      </w:r>
    </w:p>
    <w:p w14:paraId="7425F659">
      <w:pPr>
        <w:ind w:firstLine="643"/>
        <w:rPr>
          <w:rFonts w:cs="Times New Roman"/>
          <w:b/>
        </w:rPr>
      </w:pPr>
      <w:r>
        <w:rPr>
          <w:rFonts w:hint="eastAsia" w:cs="Times New Roman"/>
          <w:b/>
        </w:rPr>
        <w:t>（3）其他成员单位预警行动</w:t>
      </w:r>
    </w:p>
    <w:p w14:paraId="317A4DD9">
      <w:pPr>
        <w:ind w:firstLine="640"/>
        <w:rPr>
          <w:rFonts w:cs="Times New Roman"/>
        </w:rPr>
      </w:pPr>
      <w:r>
        <w:rPr>
          <w:rFonts w:hint="eastAsia" w:cs="Times New Roman"/>
        </w:rPr>
        <w:t>①区教育体育局发布学校、幼儿园停学的指令。</w:t>
      </w:r>
    </w:p>
    <w:p w14:paraId="476E00F4">
      <w:pPr>
        <w:ind w:firstLine="640"/>
        <w:rPr>
          <w:rFonts w:cs="Times New Roman"/>
        </w:rPr>
      </w:pPr>
      <w:r>
        <w:rPr>
          <w:rFonts w:hint="eastAsia" w:cs="Times New Roman"/>
        </w:rPr>
        <w:t>②各管理单位关闭沿河湖桥梁（游人桥梁和吊桥等）、栈道、人行步道。</w:t>
      </w:r>
    </w:p>
    <w:p w14:paraId="7879897F">
      <w:pPr>
        <w:ind w:firstLine="640"/>
        <w:rPr>
          <w:rFonts w:cs="Times New Roman"/>
        </w:rPr>
      </w:pPr>
      <w:r>
        <w:rPr>
          <w:rFonts w:hint="eastAsia" w:cs="Times New Roman"/>
        </w:rPr>
        <w:t>③各相关行业主管部门协调开放三层以上电影院、商场、酒店等作为临时避难场所，方便群众就近避险。</w:t>
      </w:r>
    </w:p>
    <w:p w14:paraId="1DBAE4BE">
      <w:pPr>
        <w:ind w:firstLine="640"/>
        <w:rPr>
          <w:rFonts w:cs="Times New Roman"/>
        </w:rPr>
      </w:pPr>
      <w:r>
        <w:rPr>
          <w:rFonts w:hint="eastAsia" w:cs="Times New Roman"/>
        </w:rPr>
        <w:t>④相关单位关闭地下商场、地下车库，转移全部财物，车辆尽可能放置到路面较高区域，开放立交桥作为临时停车区域，通知各单位加强防汛应对，开启挡水设施，垒置临时挡水沙袋。</w:t>
      </w:r>
    </w:p>
    <w:p w14:paraId="650E7841">
      <w:pPr>
        <w:pStyle w:val="2"/>
        <w:ind w:firstLine="640"/>
        <w:rPr>
          <w:rFonts w:cs="Times New Roman"/>
        </w:rPr>
      </w:pPr>
      <w:bookmarkStart w:id="31" w:name="_Toc18343"/>
      <w:r>
        <w:rPr>
          <w:rFonts w:cs="Times New Roman"/>
        </w:rPr>
        <w:t>6 应急响应</w:t>
      </w:r>
      <w:bookmarkEnd w:id="31"/>
    </w:p>
    <w:p w14:paraId="676D7BE4">
      <w:pPr>
        <w:ind w:firstLine="640"/>
        <w:rPr>
          <w:rFonts w:cs="Times New Roman"/>
        </w:rPr>
      </w:pPr>
      <w:r>
        <w:rPr>
          <w:rFonts w:cs="Times New Roman"/>
        </w:rPr>
        <w:t>按照洪涝灾害严重程度和影响范围，防汛应急响应级别由低到高划分为Ⅳ级、Ⅲ级、Ⅱ级、Ⅰ级四级。</w:t>
      </w:r>
    </w:p>
    <w:p w14:paraId="3C5DC199">
      <w:pPr>
        <w:ind w:firstLine="640"/>
        <w:rPr>
          <w:rFonts w:cs="Times New Roman"/>
        </w:rPr>
      </w:pPr>
      <w:r>
        <w:rPr>
          <w:rFonts w:cs="Times New Roman"/>
        </w:rPr>
        <w:t>区防指根据区应急管理局、区城市管理局、区农业农村</w:t>
      </w:r>
      <w:r>
        <w:rPr>
          <w:rFonts w:hint="eastAsia" w:cs="Times New Roman"/>
        </w:rPr>
        <w:t>局</w:t>
      </w:r>
      <w:r>
        <w:rPr>
          <w:rFonts w:cs="Times New Roman"/>
        </w:rPr>
        <w:t>的预测预警信息及市防指相关预测预警信息，统筹考虑灾害影响程度、范围和防御能力等，综合会商研判并启动响应。Ⅰ级应急响应由区防指指挥长（区委书记、区长）签发启动，Ⅱ级应急响应由区防指常务副指挥长（常务副区长）签发启动，Ⅲ级应急响应由区防指副指挥长、区防办主任（分管副区长）签发启动，Ⅳ级应急响应由区防办常务或专职副主任（区应急管理局局长）签发启动。如遇紧急情况，可以先行启动，随后补签。当响应条件发生变化时，区防指及时调整响应等级。</w:t>
      </w:r>
    </w:p>
    <w:p w14:paraId="57350D44">
      <w:pPr>
        <w:ind w:firstLine="640"/>
        <w:rPr>
          <w:rFonts w:cs="Times New Roman"/>
        </w:rPr>
      </w:pPr>
      <w:r>
        <w:rPr>
          <w:rFonts w:cs="Times New Roman"/>
        </w:rPr>
        <w:t>对符合防汛应急响应启动条件的，灾害影响地区乡（街道）防指和相关部门应按照预案先行启动响应，做好组织抢险救援救灾，并同时报告本级党委、政府和区防指。</w:t>
      </w:r>
    </w:p>
    <w:p w14:paraId="25A0AB38">
      <w:pPr>
        <w:ind w:firstLine="640"/>
        <w:rPr>
          <w:rFonts w:cs="Times New Roman"/>
        </w:rPr>
      </w:pPr>
      <w:r>
        <w:rPr>
          <w:rFonts w:cs="Times New Roman"/>
        </w:rPr>
        <w:t>区防指启动或调整应急响应，应与市防汛抗旱指挥部响应等级相衔接，若为灾害主要影响地区时，应急响应等级不得低于市级。</w:t>
      </w:r>
    </w:p>
    <w:p w14:paraId="09B7D8A8">
      <w:pPr>
        <w:ind w:firstLine="640"/>
        <w:rPr>
          <w:rFonts w:cs="Times New Roman"/>
        </w:rPr>
      </w:pPr>
      <w:r>
        <w:rPr>
          <w:rFonts w:cs="Times New Roman"/>
        </w:rPr>
        <w:t>区防指相关部门和乡（街道）防指启动或调整应急响应，应与区防指响应等级相衔接，灾害主要影响地区应急响应等级不得低于区级。</w:t>
      </w:r>
    </w:p>
    <w:p w14:paraId="755BC9FE">
      <w:pPr>
        <w:pStyle w:val="3"/>
        <w:ind w:firstLine="640"/>
        <w:rPr>
          <w:rFonts w:cs="Times New Roman"/>
        </w:rPr>
      </w:pPr>
      <w:bookmarkStart w:id="32" w:name="_Toc1508"/>
      <w:r>
        <w:rPr>
          <w:rFonts w:cs="Times New Roman"/>
        </w:rPr>
        <w:t>6.1 Ⅳ级应急响应</w:t>
      </w:r>
      <w:bookmarkEnd w:id="32"/>
    </w:p>
    <w:p w14:paraId="190D5144">
      <w:pPr>
        <w:pStyle w:val="19"/>
        <w:ind w:firstLine="640"/>
        <w:rPr>
          <w:rFonts w:cs="Times New Roman"/>
        </w:rPr>
      </w:pPr>
      <w:r>
        <w:rPr>
          <w:rFonts w:cs="Times New Roman"/>
        </w:rPr>
        <w:t>6.1.1 启动条件</w:t>
      </w:r>
    </w:p>
    <w:p w14:paraId="6378A094">
      <w:pPr>
        <w:ind w:firstLine="640"/>
        <w:rPr>
          <w:rFonts w:cs="Times New Roman"/>
        </w:rPr>
      </w:pPr>
      <w:r>
        <w:rPr>
          <w:rFonts w:cs="Times New Roman"/>
        </w:rPr>
        <w:t>当出现以下情况之一的，经会商可以启动区级防汛Ⅳ级应急响应：</w:t>
      </w:r>
    </w:p>
    <w:p w14:paraId="620C47A4">
      <w:pPr>
        <w:ind w:firstLine="643"/>
        <w:rPr>
          <w:rFonts w:cs="Times New Roman"/>
        </w:rPr>
      </w:pPr>
      <w:r>
        <w:rPr>
          <w:rFonts w:cs="Times New Roman"/>
          <w:b/>
        </w:rPr>
        <w:t>（1）灾害。</w:t>
      </w:r>
      <w:r>
        <w:rPr>
          <w:rFonts w:cs="Times New Roman"/>
        </w:rPr>
        <w:t>2个以上乡（街道）因暴雨、洪水造成局部农作物受淹、群众受灾；或造成局部内涝等灾情。</w:t>
      </w:r>
    </w:p>
    <w:p w14:paraId="2175C4F7">
      <w:pPr>
        <w:ind w:firstLine="643"/>
        <w:rPr>
          <w:rFonts w:cs="Times New Roman"/>
        </w:rPr>
      </w:pPr>
      <w:r>
        <w:rPr>
          <w:rFonts w:cs="Times New Roman"/>
          <w:b/>
        </w:rPr>
        <w:t>（2）河道。</w:t>
      </w:r>
      <w:r>
        <w:rPr>
          <w:rFonts w:cs="Times New Roman"/>
        </w:rPr>
        <w:t>惠济河、惠北泄水渠、开兰河、东郊沟4条主要排水河道水位接近警戒水位，或堤防出现险情，或其他中小型河道堤防出现较大险情。</w:t>
      </w:r>
    </w:p>
    <w:p w14:paraId="591E04A1">
      <w:pPr>
        <w:ind w:firstLine="640"/>
        <w:rPr>
          <w:rFonts w:cs="Times New Roman"/>
        </w:rPr>
      </w:pPr>
      <w:r>
        <w:rPr>
          <w:rFonts w:cs="Times New Roman"/>
        </w:rPr>
        <w:t>（3）发生区防指认为需要启动Ⅳ级应急响应的其</w:t>
      </w:r>
      <w:r>
        <w:rPr>
          <w:rFonts w:hint="eastAsia" w:cs="Times New Roman"/>
        </w:rPr>
        <w:t>他</w:t>
      </w:r>
      <w:r>
        <w:rPr>
          <w:rFonts w:cs="Times New Roman"/>
        </w:rPr>
        <w:t>情况。</w:t>
      </w:r>
    </w:p>
    <w:p w14:paraId="2D83F5BE">
      <w:pPr>
        <w:ind w:firstLine="640"/>
        <w:rPr>
          <w:rFonts w:cs="Times New Roman"/>
        </w:rPr>
      </w:pPr>
      <w:r>
        <w:rPr>
          <w:rFonts w:cs="Times New Roman"/>
        </w:rPr>
        <w:t>6.1.2 响应行动</w:t>
      </w:r>
    </w:p>
    <w:p w14:paraId="43BCD639">
      <w:pPr>
        <w:ind w:firstLine="643"/>
        <w:rPr>
          <w:rFonts w:cs="Times New Roman"/>
        </w:rPr>
      </w:pPr>
      <w:r>
        <w:rPr>
          <w:rFonts w:cs="Times New Roman"/>
          <w:b/>
        </w:rPr>
        <w:t>（1）应急值守。</w:t>
      </w:r>
      <w:r>
        <w:rPr>
          <w:rFonts w:cs="Times New Roman"/>
        </w:rPr>
        <w:t>区防办常务副主任或专职副主任坐镇指挥，区防办实行24小时应急值守，密切关注天气变化，跟踪掌握雨水情、汛情、工情、险情和灾情。</w:t>
      </w:r>
    </w:p>
    <w:p w14:paraId="6D6BF17B">
      <w:pPr>
        <w:ind w:firstLine="643"/>
        <w:rPr>
          <w:rFonts w:cs="Times New Roman"/>
        </w:rPr>
      </w:pPr>
      <w:r>
        <w:rPr>
          <w:rFonts w:cs="Times New Roman"/>
          <w:b/>
        </w:rPr>
        <w:t>（2）会商研判、动员部署。</w:t>
      </w:r>
      <w:r>
        <w:rPr>
          <w:rFonts w:cs="Times New Roman"/>
        </w:rPr>
        <w:t>区防办常务或专职副主任组织区应急管理局、区农业农村局、区城市管理局到区防指防汛抗旱指挥中心会商，视频连线有关乡（街道）防指进行动员部署。</w:t>
      </w:r>
    </w:p>
    <w:p w14:paraId="00DC1D8A">
      <w:pPr>
        <w:ind w:firstLine="643"/>
        <w:rPr>
          <w:rFonts w:cs="Times New Roman"/>
        </w:rPr>
      </w:pPr>
      <w:r>
        <w:rPr>
          <w:rFonts w:cs="Times New Roman"/>
          <w:b/>
        </w:rPr>
        <w:t>（3）发布防御工作通知。</w:t>
      </w:r>
      <w:r>
        <w:rPr>
          <w:rFonts w:cs="Times New Roman"/>
        </w:rPr>
        <w:t>区防指发布防御工作通知，密切监视汛情发展变化，加强防汛工作的指导，并将情况上报区委、区政府和市防指，通报区防指成员单位。</w:t>
      </w:r>
    </w:p>
    <w:p w14:paraId="36D75844">
      <w:pPr>
        <w:ind w:firstLine="643"/>
        <w:rPr>
          <w:rFonts w:cs="Times New Roman"/>
          <w:b/>
        </w:rPr>
      </w:pPr>
      <w:r>
        <w:rPr>
          <w:rFonts w:cs="Times New Roman"/>
          <w:b/>
        </w:rPr>
        <w:t>（4）工作专班赶赴现场</w:t>
      </w:r>
    </w:p>
    <w:p w14:paraId="7E3F740B">
      <w:pPr>
        <w:ind w:firstLine="640"/>
        <w:rPr>
          <w:rFonts w:cs="Times New Roman"/>
        </w:rPr>
      </w:pPr>
      <w:r>
        <w:rPr>
          <w:rFonts w:hint="eastAsia" w:ascii="宋体" w:hAnsi="宋体" w:eastAsia="宋体" w:cs="宋体"/>
        </w:rPr>
        <w:t>①</w:t>
      </w:r>
      <w:r>
        <w:rPr>
          <w:rFonts w:cs="Times New Roman"/>
        </w:rPr>
        <w:t>河道防汛专班、城乡内涝防汛专班按各自职责前往现场，做好巡查工作，并及时向区防办提供监测、预警相关信息。</w:t>
      </w:r>
    </w:p>
    <w:p w14:paraId="65FEE3C8">
      <w:pPr>
        <w:ind w:firstLine="640"/>
        <w:rPr>
          <w:rFonts w:cs="Times New Roman"/>
        </w:rPr>
      </w:pPr>
      <w:r>
        <w:rPr>
          <w:rFonts w:hint="eastAsia" w:ascii="宋体" w:hAnsi="宋体" w:eastAsia="宋体" w:cs="宋体"/>
        </w:rPr>
        <w:t>②</w:t>
      </w:r>
      <w:r>
        <w:rPr>
          <w:rFonts w:cs="Times New Roman"/>
        </w:rPr>
        <w:t>应急救援救灾专班组织区消防救援大队、乡（街道）防汛抢险救援队伍及民兵应急排做好救援、抢险、排涝力量物资预置工作，随时待命参与救援救灾行动。</w:t>
      </w:r>
    </w:p>
    <w:p w14:paraId="12FBB598">
      <w:pPr>
        <w:ind w:firstLine="640"/>
        <w:rPr>
          <w:rFonts w:cs="Times New Roman"/>
        </w:rPr>
      </w:pPr>
      <w:r>
        <w:rPr>
          <w:rFonts w:hint="eastAsia" w:ascii="宋体" w:hAnsi="宋体" w:eastAsia="宋体" w:cs="宋体"/>
        </w:rPr>
        <w:t>③</w:t>
      </w:r>
      <w:r>
        <w:rPr>
          <w:rFonts w:cs="Times New Roman"/>
        </w:rPr>
        <w:t>通信及交通保障专班、医疗卫生防疫专班、防汛物资保障专班、安全保卫及交通管控专班协调做好应急指挥通信、供水、油料、抗灾救灾车辆、社会安全、卫生防疫等方面的保障工作。</w:t>
      </w:r>
    </w:p>
    <w:p w14:paraId="3B89DD0A">
      <w:pPr>
        <w:ind w:firstLine="643"/>
        <w:rPr>
          <w:rFonts w:cs="Times New Roman"/>
        </w:rPr>
      </w:pPr>
      <w:r>
        <w:rPr>
          <w:rFonts w:cs="Times New Roman"/>
          <w:b/>
        </w:rPr>
        <w:t>（5）乡（街道）防指应急处置。</w:t>
      </w:r>
      <w:r>
        <w:rPr>
          <w:rFonts w:cs="Times New Roman"/>
        </w:rPr>
        <w:t>发生洪涝灾害的乡（街道）防指启动本级防汛应急预案进行应急响应。根据</w:t>
      </w:r>
      <w:r>
        <w:rPr>
          <w:rFonts w:hint="eastAsia" w:cs="Times New Roman"/>
        </w:rPr>
        <w:t>对</w:t>
      </w:r>
      <w:r>
        <w:rPr>
          <w:rFonts w:cs="Times New Roman"/>
        </w:rPr>
        <w:t>洪涝灾害发展和处置情况的研判，认为需要请求上级防指进行支援时，提请区防指派出工作组指导洪涝灾害抢险救灾工作。</w:t>
      </w:r>
    </w:p>
    <w:p w14:paraId="2B86B29F">
      <w:pPr>
        <w:ind w:firstLine="643"/>
        <w:rPr>
          <w:rFonts w:cs="Times New Roman"/>
        </w:rPr>
      </w:pPr>
      <w:r>
        <w:rPr>
          <w:rFonts w:cs="Times New Roman"/>
          <w:b/>
        </w:rPr>
        <w:t>（6）信息报送分析。</w:t>
      </w:r>
      <w:r>
        <w:rPr>
          <w:rFonts w:cs="Times New Roman"/>
        </w:rPr>
        <w:t>区防办与市防办保持密切联系，每天早中晚三次获取气象、水利、水文信息，并及时上报区防指。区应急管理局每日17时向区防指报告洪涝灾害造成损失情况。区防指其他有关成员单位和乡（街道）每日17时向区防指报告工作动态。必要时，各单位随时报送工作动态、灾情等信息。</w:t>
      </w:r>
    </w:p>
    <w:p w14:paraId="304B0C65">
      <w:pPr>
        <w:pStyle w:val="3"/>
        <w:ind w:firstLine="640"/>
        <w:rPr>
          <w:rFonts w:cs="Times New Roman"/>
        </w:rPr>
      </w:pPr>
      <w:bookmarkStart w:id="33" w:name="_Toc10086"/>
      <w:r>
        <w:rPr>
          <w:rFonts w:cs="Times New Roman"/>
        </w:rPr>
        <w:t>6.2 Ⅲ级应急响应</w:t>
      </w:r>
      <w:bookmarkEnd w:id="33"/>
    </w:p>
    <w:p w14:paraId="077F3A7F">
      <w:pPr>
        <w:pStyle w:val="19"/>
        <w:ind w:firstLine="640"/>
        <w:rPr>
          <w:rFonts w:cs="Times New Roman"/>
        </w:rPr>
      </w:pPr>
      <w:r>
        <w:rPr>
          <w:rFonts w:cs="Times New Roman"/>
        </w:rPr>
        <w:t>6.2.1</w:t>
      </w:r>
      <w:r>
        <w:rPr>
          <w:rStyle w:val="33"/>
          <w:rFonts w:cs="Times New Roman"/>
          <w:bCs w:val="0"/>
        </w:rPr>
        <w:t xml:space="preserve"> </w:t>
      </w:r>
      <w:r>
        <w:rPr>
          <w:rFonts w:cs="Times New Roman"/>
        </w:rPr>
        <w:t>启动条件</w:t>
      </w:r>
    </w:p>
    <w:p w14:paraId="309851B1">
      <w:pPr>
        <w:ind w:firstLine="640"/>
        <w:rPr>
          <w:rFonts w:cs="Times New Roman"/>
        </w:rPr>
      </w:pPr>
      <w:r>
        <w:rPr>
          <w:rFonts w:cs="Times New Roman"/>
        </w:rPr>
        <w:t>当出现以下情况之一的，经会商研判启动区级防汛Ⅲ级应急响应：</w:t>
      </w:r>
    </w:p>
    <w:p w14:paraId="2D8C80B6">
      <w:pPr>
        <w:ind w:firstLine="643"/>
        <w:rPr>
          <w:rFonts w:cs="Times New Roman"/>
        </w:rPr>
      </w:pPr>
      <w:r>
        <w:rPr>
          <w:rFonts w:cs="Times New Roman"/>
          <w:b/>
        </w:rPr>
        <w:t>（1）灾害。</w:t>
      </w:r>
      <w:r>
        <w:rPr>
          <w:rFonts w:cs="Times New Roman"/>
        </w:rPr>
        <w:t>2个以上乡（街道）因暴雨、洪水造成局部农作物受淹、群众受灾；或造成城区局部内涝等灾情，且灾害发生在重点地区、重大会议活动举办期间等特殊地点、敏感时期。</w:t>
      </w:r>
    </w:p>
    <w:p w14:paraId="70DF1BC9">
      <w:pPr>
        <w:ind w:firstLine="643"/>
        <w:rPr>
          <w:rFonts w:cs="Times New Roman"/>
        </w:rPr>
      </w:pPr>
      <w:r>
        <w:rPr>
          <w:rFonts w:cs="Times New Roman"/>
          <w:b/>
        </w:rPr>
        <w:t>（2）河道。</w:t>
      </w:r>
      <w:r>
        <w:rPr>
          <w:rFonts w:cs="Times New Roman"/>
        </w:rPr>
        <w:t>惠济河、惠北泄水渠、开兰河、东郊沟4条主要排水河道水位超过警戒水位，或堤防发生较大险情，或其他中小型河道堤防出现重大险情。</w:t>
      </w:r>
    </w:p>
    <w:p w14:paraId="58ACBFB8">
      <w:pPr>
        <w:ind w:firstLine="640"/>
        <w:rPr>
          <w:rFonts w:cs="Times New Roman"/>
        </w:rPr>
      </w:pPr>
      <w:r>
        <w:rPr>
          <w:rFonts w:cs="Times New Roman"/>
        </w:rPr>
        <w:t>（3）发生区防指认为需要启动Ⅲ级应急响应的其</w:t>
      </w:r>
      <w:r>
        <w:rPr>
          <w:rFonts w:hint="eastAsia" w:cs="Times New Roman"/>
        </w:rPr>
        <w:t>他</w:t>
      </w:r>
      <w:r>
        <w:rPr>
          <w:rFonts w:cs="Times New Roman"/>
        </w:rPr>
        <w:t>情况。</w:t>
      </w:r>
    </w:p>
    <w:p w14:paraId="17EF188E">
      <w:pPr>
        <w:ind w:firstLine="640"/>
        <w:rPr>
          <w:rFonts w:cs="Times New Roman"/>
        </w:rPr>
      </w:pPr>
      <w:r>
        <w:rPr>
          <w:rFonts w:cs="Times New Roman"/>
        </w:rPr>
        <w:t>6.2.2 响应行动</w:t>
      </w:r>
    </w:p>
    <w:p w14:paraId="69675BBA">
      <w:pPr>
        <w:ind w:firstLine="640"/>
        <w:rPr>
          <w:rFonts w:cs="Times New Roman"/>
        </w:rPr>
      </w:pPr>
      <w:r>
        <w:rPr>
          <w:rFonts w:cs="Times New Roman"/>
        </w:rPr>
        <w:t>在采取Ⅳ级应急响应行动基础上，还应采取以下措施：</w:t>
      </w:r>
    </w:p>
    <w:p w14:paraId="17C4D955">
      <w:pPr>
        <w:ind w:firstLine="643"/>
        <w:rPr>
          <w:rFonts w:cs="Times New Roman"/>
        </w:rPr>
      </w:pPr>
      <w:r>
        <w:rPr>
          <w:rFonts w:cs="Times New Roman"/>
          <w:b/>
        </w:rPr>
        <w:t>（1）做好应急值守。</w:t>
      </w:r>
      <w:r>
        <w:rPr>
          <w:rFonts w:cs="Times New Roman"/>
        </w:rPr>
        <w:t>区防指副指挥长坐镇指挥，各防汛工作专班安排专人进驻区防指集中办公，区防办主任带班加强对值班人员的优化调度，密切关注天气变化，跟踪掌握雨水情、汛情、工情、险情和灾情，随时向区防指常务副指挥长或指挥长报告有关情况。</w:t>
      </w:r>
    </w:p>
    <w:p w14:paraId="3C59D633">
      <w:pPr>
        <w:ind w:firstLine="643"/>
        <w:rPr>
          <w:rFonts w:cs="Times New Roman"/>
        </w:rPr>
      </w:pPr>
      <w:r>
        <w:rPr>
          <w:rFonts w:cs="Times New Roman"/>
          <w:b/>
        </w:rPr>
        <w:t>（2）会商、动员部署。</w:t>
      </w:r>
      <w:r>
        <w:rPr>
          <w:rFonts w:cs="Times New Roman"/>
        </w:rPr>
        <w:t>区防指副指挥长组织区应急管理局、区农业农村局、区城市管理局、区委宣传部等部门在区防指防汛抗旱指挥中心会商。视频连线有关乡（街道）防指进行动员部署。区防指成员参加，加强对防汛工作的指导</w:t>
      </w:r>
    </w:p>
    <w:p w14:paraId="6F1DCFF1">
      <w:pPr>
        <w:ind w:firstLine="643"/>
        <w:rPr>
          <w:rFonts w:cs="Times New Roman"/>
        </w:rPr>
      </w:pPr>
      <w:r>
        <w:rPr>
          <w:rFonts w:cs="Times New Roman"/>
          <w:b/>
        </w:rPr>
        <w:t>（3）发布做好防汛抢险救灾的通知。</w:t>
      </w:r>
      <w:r>
        <w:rPr>
          <w:rFonts w:cs="Times New Roman"/>
        </w:rPr>
        <w:t>区防指发布关于做好防汛抢险救灾工作的通知，指导乡（街道）防汛工作，视情况发布灾情等信息，并将情况上报区委、区政府和市防指，通报区防指单位。</w:t>
      </w:r>
    </w:p>
    <w:p w14:paraId="379F1F92">
      <w:pPr>
        <w:ind w:firstLine="643"/>
        <w:rPr>
          <w:rFonts w:cs="Times New Roman"/>
          <w:b/>
        </w:rPr>
      </w:pPr>
      <w:r>
        <w:rPr>
          <w:rFonts w:cs="Times New Roman"/>
          <w:b/>
        </w:rPr>
        <w:t>（4）派出前方指导组赶赴现场</w:t>
      </w:r>
    </w:p>
    <w:p w14:paraId="638E33C8">
      <w:pPr>
        <w:ind w:firstLine="640"/>
        <w:rPr>
          <w:rFonts w:cs="Times New Roman"/>
        </w:rPr>
      </w:pPr>
      <w:r>
        <w:rPr>
          <w:rFonts w:cs="Times New Roman"/>
        </w:rPr>
        <w:t>根据灾害发生情况，派出由副区长带领的区防指前方指导组，赶赴抢险救援现场，指导督促乡（街道）做好防汛抢险救灾工作。区科学技术和工业信息化局、各电信基础运营商协调做好通信保障工作。</w:t>
      </w:r>
    </w:p>
    <w:p w14:paraId="0A041A02">
      <w:pPr>
        <w:ind w:firstLine="640"/>
        <w:rPr>
          <w:rFonts w:cs="Times New Roman"/>
        </w:rPr>
      </w:pPr>
      <w:r>
        <w:rPr>
          <w:rFonts w:hint="eastAsia" w:ascii="宋体" w:hAnsi="宋体" w:eastAsia="宋体" w:cs="宋体"/>
        </w:rPr>
        <w:t>①</w:t>
      </w:r>
      <w:r>
        <w:rPr>
          <w:rFonts w:cs="Times New Roman"/>
        </w:rPr>
        <w:t>当发生河道险情时，由分管农业农村</w:t>
      </w:r>
      <w:r>
        <w:rPr>
          <w:rFonts w:hint="eastAsia" w:cs="Times New Roman"/>
        </w:rPr>
        <w:t>工作</w:t>
      </w:r>
      <w:r>
        <w:rPr>
          <w:rFonts w:cs="Times New Roman"/>
        </w:rPr>
        <w:t>的副区长带领区防指前方指导组赶赴现场，区农业农村局做好专家、抢险队伍和物资保障。</w:t>
      </w:r>
    </w:p>
    <w:p w14:paraId="3143679A">
      <w:pPr>
        <w:ind w:firstLine="640"/>
        <w:rPr>
          <w:rFonts w:cs="Times New Roman"/>
        </w:rPr>
      </w:pPr>
      <w:r>
        <w:rPr>
          <w:rFonts w:hint="eastAsia" w:ascii="宋体" w:hAnsi="宋体" w:eastAsia="宋体" w:cs="宋体"/>
        </w:rPr>
        <w:t>②</w:t>
      </w:r>
      <w:r>
        <w:rPr>
          <w:rFonts w:cs="Times New Roman"/>
        </w:rPr>
        <w:t>当发生城市内涝时，由分管城管</w:t>
      </w:r>
      <w:r>
        <w:rPr>
          <w:rFonts w:hint="eastAsia" w:cs="Times New Roman"/>
        </w:rPr>
        <w:t>工作</w:t>
      </w:r>
      <w:r>
        <w:rPr>
          <w:rFonts w:cs="Times New Roman"/>
        </w:rPr>
        <w:t>的副区长带领区防指前方指导组赶赴现场，区城市管理局做好专家、抢险队伍和物资保障。</w:t>
      </w:r>
    </w:p>
    <w:p w14:paraId="2A18C410">
      <w:pPr>
        <w:ind w:firstLine="640"/>
        <w:rPr>
          <w:rFonts w:cs="Times New Roman"/>
        </w:rPr>
      </w:pPr>
      <w:r>
        <w:rPr>
          <w:rFonts w:hint="eastAsia" w:ascii="宋体" w:hAnsi="宋体" w:eastAsia="宋体" w:cs="宋体"/>
        </w:rPr>
        <w:t>③</w:t>
      </w:r>
      <w:r>
        <w:rPr>
          <w:rFonts w:cs="Times New Roman"/>
        </w:rPr>
        <w:t>当发生工矿、企业一般险情时，由分管工信</w:t>
      </w:r>
      <w:r>
        <w:rPr>
          <w:rFonts w:hint="eastAsia" w:cs="Times New Roman"/>
        </w:rPr>
        <w:t>工作</w:t>
      </w:r>
      <w:r>
        <w:rPr>
          <w:rFonts w:cs="Times New Roman"/>
        </w:rPr>
        <w:t>的副区长带领区防指前方指导组赶赴现场，区科学技术和工业信息化局做好专家、抢险队伍和物资保障。</w:t>
      </w:r>
    </w:p>
    <w:p w14:paraId="6C976F2E">
      <w:pPr>
        <w:ind w:firstLine="640"/>
        <w:rPr>
          <w:rFonts w:cs="Times New Roman"/>
        </w:rPr>
      </w:pPr>
      <w:r>
        <w:rPr>
          <w:rFonts w:hint="eastAsia" w:ascii="宋体" w:hAnsi="宋体" w:eastAsia="宋体" w:cs="宋体"/>
        </w:rPr>
        <w:t>④</w:t>
      </w:r>
      <w:r>
        <w:rPr>
          <w:rFonts w:cs="Times New Roman"/>
        </w:rPr>
        <w:t>当发生危化企业一般险情时，由分管应急</w:t>
      </w:r>
      <w:r>
        <w:rPr>
          <w:rFonts w:hint="eastAsia" w:cs="Times New Roman"/>
        </w:rPr>
        <w:t>工作</w:t>
      </w:r>
      <w:r>
        <w:rPr>
          <w:rFonts w:cs="Times New Roman"/>
        </w:rPr>
        <w:t>的副区长带领区防指前方指导组赶赴现场，区应急管理局做好专家、抢险队伍和物资保障。</w:t>
      </w:r>
    </w:p>
    <w:p w14:paraId="6401A76C">
      <w:pPr>
        <w:ind w:firstLine="640"/>
        <w:rPr>
          <w:rFonts w:cs="Times New Roman"/>
        </w:rPr>
      </w:pPr>
      <w:r>
        <w:rPr>
          <w:rFonts w:hint="eastAsia" w:ascii="宋体" w:hAnsi="宋体" w:eastAsia="宋体" w:cs="宋体"/>
        </w:rPr>
        <w:t>⑤</w:t>
      </w:r>
      <w:r>
        <w:rPr>
          <w:rFonts w:cs="Times New Roman"/>
        </w:rPr>
        <w:t>当其他重要基础设施发生一般险情时，由分管副区长带领区防指前方指导组赶赴现场，行业主管部门做好专家、抢险队伍和物资保障。</w:t>
      </w:r>
    </w:p>
    <w:p w14:paraId="73207E3D">
      <w:pPr>
        <w:ind w:firstLine="640"/>
        <w:rPr>
          <w:rFonts w:cs="Times New Roman"/>
        </w:rPr>
      </w:pPr>
      <w:r>
        <w:rPr>
          <w:rFonts w:hint="eastAsia" w:ascii="宋体" w:hAnsi="宋体" w:eastAsia="宋体" w:cs="宋体"/>
        </w:rPr>
        <w:t>⑥</w:t>
      </w:r>
      <w:r>
        <w:rPr>
          <w:rFonts w:cs="Times New Roman"/>
        </w:rPr>
        <w:t>当发生多灾种一般灾害时，由指定副区长带领区防指前方指导组赶赴现场，行业主管部门做好专家、抢险队伍和物资保障。</w:t>
      </w:r>
    </w:p>
    <w:p w14:paraId="2A267C20">
      <w:pPr>
        <w:ind w:firstLine="643"/>
        <w:rPr>
          <w:rFonts w:cs="Times New Roman"/>
          <w:b/>
        </w:rPr>
      </w:pPr>
      <w:r>
        <w:rPr>
          <w:rFonts w:cs="Times New Roman"/>
          <w:b/>
        </w:rPr>
        <w:t>（4）工作专班全面启动</w:t>
      </w:r>
    </w:p>
    <w:p w14:paraId="0C00974A">
      <w:pPr>
        <w:ind w:firstLine="640"/>
        <w:rPr>
          <w:rFonts w:cs="Times New Roman"/>
        </w:rPr>
      </w:pPr>
      <w:r>
        <w:rPr>
          <w:rFonts w:hint="eastAsia" w:ascii="宋体" w:hAnsi="宋体" w:eastAsia="宋体" w:cs="宋体"/>
        </w:rPr>
        <w:t>①</w:t>
      </w:r>
      <w:r>
        <w:rPr>
          <w:rFonts w:cs="Times New Roman"/>
        </w:rPr>
        <w:t>应急救援救灾专班组织区消防救援大队、乡（街道）防汛抢险救援队伍、民兵应急排以及企事业单位专（兼）职救援队伍参与救援救灾行动。</w:t>
      </w:r>
    </w:p>
    <w:p w14:paraId="41FB862C">
      <w:pPr>
        <w:ind w:firstLine="640"/>
        <w:rPr>
          <w:rFonts w:cs="Times New Roman"/>
        </w:rPr>
      </w:pPr>
      <w:r>
        <w:rPr>
          <w:rFonts w:hint="eastAsia" w:ascii="宋体" w:hAnsi="宋体" w:eastAsia="宋体" w:cs="宋体"/>
        </w:rPr>
        <w:t>②</w:t>
      </w:r>
      <w:r>
        <w:rPr>
          <w:rFonts w:cs="Times New Roman"/>
        </w:rPr>
        <w:t>河道防汛专班组织实施水利水毁工程修复等工作，指导乡（街道）和基层群众及时组织动员转移受威胁群众。</w:t>
      </w:r>
    </w:p>
    <w:p w14:paraId="714EC8C2">
      <w:pPr>
        <w:ind w:firstLine="640"/>
        <w:rPr>
          <w:rFonts w:cs="Times New Roman"/>
        </w:rPr>
      </w:pPr>
      <w:r>
        <w:rPr>
          <w:rFonts w:hint="eastAsia" w:ascii="宋体" w:hAnsi="宋体" w:eastAsia="宋体" w:cs="宋体"/>
        </w:rPr>
        <w:t>③</w:t>
      </w:r>
      <w:r>
        <w:rPr>
          <w:rFonts w:cs="Times New Roman"/>
        </w:rPr>
        <w:t>城乡内涝防汛专班组织城市内涝、农村积水的抽排工作，负责</w:t>
      </w:r>
      <w:r>
        <w:rPr>
          <w:rFonts w:hint="eastAsia" w:cs="Times New Roman"/>
        </w:rPr>
        <w:t>城市</w:t>
      </w:r>
      <w:r>
        <w:rPr>
          <w:rFonts w:cs="Times New Roman"/>
        </w:rPr>
        <w:t>、乡村街道和公共场所淤泥清理工作，指导村（社区）群众居住区排涝清淤工作；指导乡（街道）和基层群众及时组织动员转移受威胁群众。</w:t>
      </w:r>
    </w:p>
    <w:p w14:paraId="38EB3A65">
      <w:pPr>
        <w:ind w:firstLine="640"/>
        <w:rPr>
          <w:rFonts w:cs="Times New Roman"/>
        </w:rPr>
      </w:pPr>
      <w:r>
        <w:rPr>
          <w:rFonts w:hint="eastAsia" w:ascii="宋体" w:hAnsi="宋体" w:eastAsia="宋体" w:cs="宋体"/>
        </w:rPr>
        <w:t>④</w:t>
      </w:r>
      <w:r>
        <w:rPr>
          <w:rFonts w:cs="Times New Roman"/>
        </w:rPr>
        <w:t>通信及交通保障专班、防汛物资保障专班协调做好应急指挥通信、供水、油料、抗灾救灾车辆等方面的保障工作。</w:t>
      </w:r>
    </w:p>
    <w:p w14:paraId="4D7CB07D">
      <w:pPr>
        <w:ind w:firstLine="640"/>
        <w:rPr>
          <w:rFonts w:cs="Times New Roman"/>
        </w:rPr>
      </w:pPr>
      <w:r>
        <w:rPr>
          <w:rFonts w:hint="eastAsia" w:ascii="宋体" w:hAnsi="宋体" w:eastAsia="宋体" w:cs="宋体"/>
        </w:rPr>
        <w:t>⑤</w:t>
      </w:r>
      <w:r>
        <w:rPr>
          <w:rFonts w:cs="Times New Roman"/>
        </w:rPr>
        <w:t>医疗卫生防疫专班调集必要的防护器材、消毒药品和抢救伤员必备的器械等，赶赴现场，做好救援准备。</w:t>
      </w:r>
    </w:p>
    <w:p w14:paraId="6AD9BE7D">
      <w:pPr>
        <w:ind w:firstLine="640"/>
        <w:rPr>
          <w:rFonts w:cs="Times New Roman"/>
        </w:rPr>
      </w:pPr>
      <w:r>
        <w:rPr>
          <w:rFonts w:hint="eastAsia" w:ascii="宋体" w:hAnsi="宋体" w:eastAsia="宋体" w:cs="宋体"/>
        </w:rPr>
        <w:t>⑥</w:t>
      </w:r>
      <w:r>
        <w:rPr>
          <w:rFonts w:cs="Times New Roman"/>
        </w:rPr>
        <w:t>安全保卫及交通管控专班负责灾区治安管理工作，依法打击扰乱抗洪救灾和破坏工程设施安全的行为，维护灾区社会治安秩序，及时疏导车辆及行人，引导救灾人员及车辆快速有序通行。</w:t>
      </w:r>
    </w:p>
    <w:p w14:paraId="65CF64A3">
      <w:pPr>
        <w:ind w:firstLine="640"/>
        <w:rPr>
          <w:rFonts w:cs="Times New Roman"/>
        </w:rPr>
      </w:pPr>
      <w:r>
        <w:rPr>
          <w:rFonts w:hint="eastAsia" w:ascii="宋体" w:hAnsi="宋体" w:eastAsia="宋体" w:cs="宋体"/>
        </w:rPr>
        <w:t>⑦</w:t>
      </w:r>
      <w:r>
        <w:rPr>
          <w:rFonts w:cs="Times New Roman"/>
        </w:rPr>
        <w:t>宣传和舆情引导专班负责一般洪涝灾害应急新闻</w:t>
      </w:r>
      <w:r>
        <w:rPr>
          <w:rFonts w:hint="eastAsia" w:cs="Times New Roman"/>
        </w:rPr>
        <w:t>的</w:t>
      </w:r>
      <w:r>
        <w:rPr>
          <w:rFonts w:cs="Times New Roman"/>
        </w:rPr>
        <w:t>宣传工作，组织洪涝灾害新闻发布和舆论引导，动员志愿者参与抢险救援，配合公安机关管控洪涝灾害的网络谣言。</w:t>
      </w:r>
    </w:p>
    <w:p w14:paraId="2652F91B">
      <w:pPr>
        <w:ind w:firstLine="640"/>
        <w:rPr>
          <w:rFonts w:cs="Times New Roman"/>
        </w:rPr>
      </w:pPr>
      <w:r>
        <w:rPr>
          <w:rFonts w:hint="eastAsia" w:ascii="宋体" w:hAnsi="宋体" w:eastAsia="宋体" w:cs="宋体"/>
        </w:rPr>
        <w:t>⑧</w:t>
      </w:r>
      <w:r>
        <w:rPr>
          <w:rFonts w:cs="Times New Roman"/>
        </w:rPr>
        <w:t>专家技术服务专班做好专家技术支撑工作。</w:t>
      </w:r>
    </w:p>
    <w:p w14:paraId="292C1428">
      <w:pPr>
        <w:ind w:firstLine="643"/>
        <w:rPr>
          <w:rFonts w:cs="Times New Roman"/>
        </w:rPr>
      </w:pPr>
      <w:r>
        <w:rPr>
          <w:rFonts w:cs="Times New Roman"/>
          <w:b/>
        </w:rPr>
        <w:t>（5）加强信息分析和应急调度。</w:t>
      </w:r>
      <w:r>
        <w:rPr>
          <w:rFonts w:cs="Times New Roman"/>
        </w:rPr>
        <w:t>区防办与市防办保持密切联系，每三小时向市防指获取气象、水利、水文信息，并及时上报区防指。区城市管理局每3小时报告一次城市内涝监测预警结果及防范应对情况；区应急管理局每日17时向区防指报告洪涝灾害造成损失情况。区防指其他有关成员单位和乡（街道）每日17时向区防指报告工作动态。必要时，各单位随时报送工作动态、灾情等信息。</w:t>
      </w:r>
    </w:p>
    <w:p w14:paraId="275FD35F">
      <w:pPr>
        <w:ind w:firstLine="643"/>
        <w:rPr>
          <w:rFonts w:cs="Times New Roman"/>
        </w:rPr>
      </w:pPr>
      <w:r>
        <w:rPr>
          <w:rFonts w:cs="Times New Roman"/>
          <w:b/>
        </w:rPr>
        <w:t>（6）乡（街道）防指应急处置。</w:t>
      </w:r>
      <w:r>
        <w:rPr>
          <w:rFonts w:cs="Times New Roman"/>
        </w:rPr>
        <w:t>发生洪涝灾害的乡（街道）防指启动本级防汛应急预案进行应急响应。每日7时、17时向区防指报告事件进展及工作动态，突发灾情、险情应随时报告。</w:t>
      </w:r>
    </w:p>
    <w:p w14:paraId="4CD93CF8">
      <w:pPr>
        <w:ind w:firstLine="643"/>
        <w:rPr>
          <w:rFonts w:cs="Times New Roman"/>
        </w:rPr>
      </w:pPr>
      <w:r>
        <w:rPr>
          <w:rFonts w:cs="Times New Roman"/>
          <w:b/>
        </w:rPr>
        <w:t>（7）做好物资、资金保障工作。</w:t>
      </w:r>
      <w:r>
        <w:rPr>
          <w:rFonts w:cs="Times New Roman"/>
        </w:rPr>
        <w:t>区防指根据灾、险情的严重程度和相关调度规程，充分做好人、财、物等调度运用工作。区财政局申请启动一定数量的防汛预备金；区发展和改革委员会做好物资出库发放和运输准备。</w:t>
      </w:r>
    </w:p>
    <w:p w14:paraId="73E23D39">
      <w:pPr>
        <w:pStyle w:val="3"/>
        <w:ind w:firstLine="640"/>
        <w:rPr>
          <w:rFonts w:cs="Times New Roman"/>
        </w:rPr>
      </w:pPr>
      <w:bookmarkStart w:id="34" w:name="_Toc5667"/>
      <w:r>
        <w:rPr>
          <w:rFonts w:cs="Times New Roman"/>
        </w:rPr>
        <w:t>6.3 Ⅱ级应急响应</w:t>
      </w:r>
      <w:bookmarkEnd w:id="34"/>
    </w:p>
    <w:p w14:paraId="04BCD90E">
      <w:pPr>
        <w:pStyle w:val="19"/>
        <w:ind w:firstLine="640"/>
        <w:rPr>
          <w:rFonts w:cs="Times New Roman"/>
        </w:rPr>
      </w:pPr>
      <w:r>
        <w:rPr>
          <w:rFonts w:cs="Times New Roman"/>
        </w:rPr>
        <w:t>6.3.1 启动条件</w:t>
      </w:r>
    </w:p>
    <w:p w14:paraId="6D39FA64">
      <w:pPr>
        <w:ind w:firstLine="640"/>
        <w:rPr>
          <w:rFonts w:cs="Times New Roman"/>
        </w:rPr>
      </w:pPr>
      <w:r>
        <w:rPr>
          <w:rFonts w:cs="Times New Roman"/>
        </w:rPr>
        <w:t>当出现以下情况之一的，经会商研判启动区级防汛Ⅱ级应急响应：</w:t>
      </w:r>
    </w:p>
    <w:p w14:paraId="7317FE50">
      <w:pPr>
        <w:ind w:firstLine="643"/>
        <w:rPr>
          <w:rFonts w:cs="Times New Roman"/>
        </w:rPr>
      </w:pPr>
      <w:r>
        <w:rPr>
          <w:rFonts w:cs="Times New Roman"/>
          <w:b/>
        </w:rPr>
        <w:t>（1）灾害。</w:t>
      </w:r>
      <w:r>
        <w:rPr>
          <w:rFonts w:cs="Times New Roman"/>
        </w:rPr>
        <w:t>2个以上乡（街道）因暴雨、洪水发生区域性农作物受淹、群众受灾，或造成城区大面积内涝等灾情。</w:t>
      </w:r>
    </w:p>
    <w:p w14:paraId="36E2BE60">
      <w:pPr>
        <w:ind w:firstLine="643"/>
        <w:rPr>
          <w:rFonts w:cs="Times New Roman"/>
        </w:rPr>
      </w:pPr>
      <w:r>
        <w:rPr>
          <w:rFonts w:cs="Times New Roman"/>
          <w:b/>
        </w:rPr>
        <w:t>（2）河道。</w:t>
      </w:r>
      <w:r>
        <w:rPr>
          <w:rFonts w:cs="Times New Roman"/>
        </w:rPr>
        <w:t>惠济河、惠北泄水渠、开兰河、东郊沟4条主要排水河道水位接近保证水位；或主要排水河道重要河段同时或多处发生重大险情；或一般河段、主要支流堤防发生决口。</w:t>
      </w:r>
    </w:p>
    <w:p w14:paraId="4A45214F">
      <w:pPr>
        <w:ind w:firstLine="640"/>
        <w:rPr>
          <w:rFonts w:cs="Times New Roman"/>
        </w:rPr>
      </w:pPr>
      <w:r>
        <w:rPr>
          <w:rFonts w:cs="Times New Roman"/>
        </w:rPr>
        <w:t>（3）发生区防指认为需要启动Ⅱ级应急响应的其</w:t>
      </w:r>
      <w:r>
        <w:rPr>
          <w:rFonts w:hint="eastAsia" w:cs="Times New Roman"/>
        </w:rPr>
        <w:t>他</w:t>
      </w:r>
      <w:r>
        <w:rPr>
          <w:rFonts w:cs="Times New Roman"/>
        </w:rPr>
        <w:t>情况。</w:t>
      </w:r>
    </w:p>
    <w:p w14:paraId="6C6BD4E3">
      <w:pPr>
        <w:pStyle w:val="19"/>
        <w:ind w:firstLine="640"/>
        <w:rPr>
          <w:rFonts w:cs="Times New Roman"/>
        </w:rPr>
      </w:pPr>
      <w:r>
        <w:rPr>
          <w:rFonts w:cs="Times New Roman"/>
        </w:rPr>
        <w:t>6.3.2 响应行动</w:t>
      </w:r>
    </w:p>
    <w:p w14:paraId="799F5CCA">
      <w:pPr>
        <w:ind w:firstLine="640"/>
        <w:rPr>
          <w:rFonts w:cs="Times New Roman"/>
        </w:rPr>
      </w:pPr>
      <w:r>
        <w:rPr>
          <w:rFonts w:cs="Times New Roman"/>
        </w:rPr>
        <w:t>在采取Ⅳ级、Ⅲ级应急响应行动基础上，还应采取以下措施：</w:t>
      </w:r>
    </w:p>
    <w:p w14:paraId="549CF73F">
      <w:pPr>
        <w:ind w:firstLine="643"/>
        <w:rPr>
          <w:rFonts w:cs="Times New Roman"/>
        </w:rPr>
      </w:pPr>
      <w:r>
        <w:rPr>
          <w:rFonts w:cs="Times New Roman"/>
          <w:b/>
        </w:rPr>
        <w:t>（1）加强应急值守。</w:t>
      </w:r>
      <w:r>
        <w:rPr>
          <w:rFonts w:cs="Times New Roman"/>
        </w:rPr>
        <w:t>区防指指挥长和副指挥长向区防汛抗旱指挥中心集结，区防指常务副指挥长在区防汛抗旱指挥中心</w:t>
      </w:r>
      <w:r>
        <w:rPr>
          <w:rFonts w:hint="eastAsia" w:cs="Times New Roman"/>
        </w:rPr>
        <w:t>坐镇指挥</w:t>
      </w:r>
      <w:r>
        <w:rPr>
          <w:rFonts w:cs="Times New Roman"/>
        </w:rPr>
        <w:t>。</w:t>
      </w:r>
    </w:p>
    <w:p w14:paraId="35B64AFD">
      <w:pPr>
        <w:ind w:firstLine="643"/>
        <w:rPr>
          <w:rFonts w:cs="Times New Roman"/>
        </w:rPr>
      </w:pPr>
      <w:r>
        <w:rPr>
          <w:rFonts w:cs="Times New Roman"/>
          <w:b/>
        </w:rPr>
        <w:t>（2）加强会商研判、动员部署。</w:t>
      </w:r>
      <w:r>
        <w:rPr>
          <w:rFonts w:cs="Times New Roman"/>
        </w:rPr>
        <w:t>区防指常务副指挥长组织区应急管理局、区农业农村局、区住房和建设局、区交通</w:t>
      </w:r>
      <w:r>
        <w:rPr>
          <w:rFonts w:hint="eastAsia" w:cs="Times New Roman"/>
        </w:rPr>
        <w:t>发展中心</w:t>
      </w:r>
      <w:r>
        <w:rPr>
          <w:rFonts w:cs="Times New Roman"/>
        </w:rPr>
        <w:t>、区科学技术和工业信息化局、顺河公安分局、区卫生健康委员会、区财政局、区委宣传部、区人民武装部、区消防救援大队在区防指防汛抗旱指挥中心会商，滚动研判防汛形势，视频连线有关乡（街道）防指，组织动员部署，及时调度指挥。</w:t>
      </w:r>
    </w:p>
    <w:p w14:paraId="3C8886AD">
      <w:pPr>
        <w:ind w:firstLine="643"/>
        <w:rPr>
          <w:rFonts w:cs="Times New Roman"/>
        </w:rPr>
      </w:pPr>
      <w:r>
        <w:rPr>
          <w:rFonts w:cs="Times New Roman"/>
          <w:b/>
        </w:rPr>
        <w:t>（3）发布进一步做好防汛抢险救灾的通知。</w:t>
      </w:r>
      <w:r>
        <w:rPr>
          <w:rFonts w:cs="Times New Roman"/>
        </w:rPr>
        <w:t>区防指发布进一步做好防汛抢险救灾工作的通知，督促有关乡（街道）党委政府和防指按照通知要求抓好贯彻落实，并将落实情况报区防指。</w:t>
      </w:r>
    </w:p>
    <w:p w14:paraId="3D6FEA82">
      <w:pPr>
        <w:ind w:firstLine="643"/>
      </w:pPr>
      <w:r>
        <w:rPr>
          <w:rFonts w:hint="eastAsia"/>
          <w:b/>
        </w:rPr>
        <w:t>（4）请求增援，落实“停、降、关、撤、拆”五字要诀。</w:t>
      </w:r>
      <w:r>
        <w:rPr>
          <w:rFonts w:hint="eastAsia"/>
        </w:rPr>
        <w:t>区防办及时向市防办报告，提出增援请求，区委、区政府根据情况果断落实“停、降、关、撤、拆”五字要诀</w:t>
      </w:r>
      <w:r>
        <w:t>。</w:t>
      </w:r>
    </w:p>
    <w:p w14:paraId="0BCE7E86">
      <w:pPr>
        <w:ind w:firstLine="643"/>
        <w:rPr>
          <w:rFonts w:cs="Times New Roman"/>
          <w:b/>
        </w:rPr>
      </w:pPr>
      <w:r>
        <w:rPr>
          <w:rFonts w:cs="Times New Roman"/>
          <w:b/>
        </w:rPr>
        <w:t>（5）派出前方指导组</w:t>
      </w:r>
    </w:p>
    <w:p w14:paraId="61231142">
      <w:pPr>
        <w:ind w:firstLine="640"/>
        <w:rPr>
          <w:rFonts w:cs="Times New Roman"/>
        </w:rPr>
      </w:pPr>
      <w:r>
        <w:rPr>
          <w:rFonts w:cs="Times New Roman"/>
        </w:rPr>
        <w:t>根据灾害发生情况，派出由副区长带领的区防指前方指导组，赶赴抢险救援现场，指导督促乡（街道）做好防汛抢险救灾工作。区科学技术和工业信息化局、各电信基础运营商协调做好通信保障工作。</w:t>
      </w:r>
    </w:p>
    <w:p w14:paraId="105E1E6A">
      <w:pPr>
        <w:ind w:firstLine="640"/>
        <w:rPr>
          <w:rFonts w:cs="Times New Roman"/>
        </w:rPr>
      </w:pPr>
      <w:r>
        <w:rPr>
          <w:rFonts w:hint="eastAsia" w:ascii="宋体" w:hAnsi="宋体" w:eastAsia="宋体" w:cs="宋体"/>
        </w:rPr>
        <w:t>①</w:t>
      </w:r>
      <w:r>
        <w:rPr>
          <w:rFonts w:cs="Times New Roman"/>
        </w:rPr>
        <w:t>当发生河道险情时，由分管农业农村的副区长带领区防指前方指导组赶赴现场，区农业农村局做好专家、抢险队伍和物资保障。</w:t>
      </w:r>
    </w:p>
    <w:p w14:paraId="205741BC">
      <w:pPr>
        <w:ind w:firstLine="640"/>
        <w:rPr>
          <w:rFonts w:cs="Times New Roman"/>
        </w:rPr>
      </w:pPr>
      <w:r>
        <w:rPr>
          <w:rFonts w:hint="eastAsia" w:ascii="宋体" w:hAnsi="宋体" w:eastAsia="宋体" w:cs="宋体"/>
        </w:rPr>
        <w:t>②</w:t>
      </w:r>
      <w:r>
        <w:rPr>
          <w:rFonts w:cs="Times New Roman"/>
        </w:rPr>
        <w:t>当发生城市内涝时，由分管城管的副区长带领区防指前方指导组赶赴现场，区城市管理局做好专家、抢险队伍和物资保障。</w:t>
      </w:r>
    </w:p>
    <w:p w14:paraId="7A4CF629">
      <w:pPr>
        <w:ind w:firstLine="640"/>
        <w:rPr>
          <w:rFonts w:cs="Times New Roman"/>
        </w:rPr>
      </w:pPr>
      <w:r>
        <w:rPr>
          <w:rFonts w:hint="eastAsia" w:ascii="宋体" w:hAnsi="宋体" w:eastAsia="宋体" w:cs="宋体"/>
        </w:rPr>
        <w:t>③</w:t>
      </w:r>
      <w:r>
        <w:rPr>
          <w:rFonts w:cs="Times New Roman"/>
        </w:rPr>
        <w:t>当发生工矿、企业较大险情时，由分管工信的副区长带领区防指前方指导组赶赴现场，区科学技术和工业信息化局做好专家、抢险队伍和物资保障。</w:t>
      </w:r>
    </w:p>
    <w:p w14:paraId="1A721D1F">
      <w:pPr>
        <w:ind w:firstLine="640"/>
        <w:rPr>
          <w:rFonts w:cs="Times New Roman"/>
        </w:rPr>
      </w:pPr>
      <w:r>
        <w:rPr>
          <w:rFonts w:hint="eastAsia" w:ascii="宋体" w:hAnsi="宋体" w:eastAsia="宋体" w:cs="宋体"/>
        </w:rPr>
        <w:t>④</w:t>
      </w:r>
      <w:r>
        <w:rPr>
          <w:rFonts w:cs="Times New Roman"/>
        </w:rPr>
        <w:t>当发生危化企业较大险情时，由分管应急的副区长带领区防指前方指导组赶赴现场，区应急管理局做好专家、抢险队伍和物资保障</w:t>
      </w:r>
      <w:r>
        <w:rPr>
          <w:rFonts w:hint="eastAsia" w:cs="Times New Roman"/>
        </w:rPr>
        <w:t>。</w:t>
      </w:r>
    </w:p>
    <w:p w14:paraId="0E635671">
      <w:pPr>
        <w:ind w:firstLine="640"/>
        <w:rPr>
          <w:rFonts w:cs="Times New Roman"/>
        </w:rPr>
      </w:pPr>
      <w:r>
        <w:rPr>
          <w:rFonts w:hint="eastAsia" w:ascii="宋体" w:hAnsi="宋体" w:eastAsia="宋体" w:cs="宋体"/>
        </w:rPr>
        <w:t>⑤</w:t>
      </w:r>
      <w:r>
        <w:rPr>
          <w:rFonts w:cs="Times New Roman"/>
        </w:rPr>
        <w:t>当其他重要基础设施发生较大险情时，由分管副区长带领区防指前方指导组赶赴现场，行业主管部门做好专家、抢险队伍和物资保障。</w:t>
      </w:r>
    </w:p>
    <w:p w14:paraId="417E56FE">
      <w:pPr>
        <w:ind w:firstLine="640"/>
        <w:rPr>
          <w:rFonts w:cs="Times New Roman"/>
        </w:rPr>
      </w:pPr>
      <w:r>
        <w:rPr>
          <w:rFonts w:hint="eastAsia" w:ascii="宋体" w:hAnsi="宋体" w:eastAsia="宋体" w:cs="宋体"/>
        </w:rPr>
        <w:t>⑥</w:t>
      </w:r>
      <w:r>
        <w:rPr>
          <w:rFonts w:cs="Times New Roman"/>
        </w:rPr>
        <w:t>当发生多灾种较大灾害时，由指定副区长带领区防指前方指导组赶赴现场，行业主管部门做好专家、抢险队伍和物资保障。</w:t>
      </w:r>
    </w:p>
    <w:p w14:paraId="05343D5E">
      <w:pPr>
        <w:ind w:firstLine="643"/>
        <w:rPr>
          <w:rFonts w:cs="Times New Roman"/>
          <w:b/>
        </w:rPr>
      </w:pPr>
      <w:r>
        <w:rPr>
          <w:rFonts w:cs="Times New Roman"/>
          <w:b/>
        </w:rPr>
        <w:t>（6）工作专班全部启动，做好抢险救援工作</w:t>
      </w:r>
    </w:p>
    <w:p w14:paraId="19DA691A">
      <w:pPr>
        <w:ind w:firstLine="640"/>
        <w:rPr>
          <w:rFonts w:cs="Times New Roman"/>
        </w:rPr>
      </w:pPr>
      <w:r>
        <w:rPr>
          <w:rFonts w:hint="eastAsia" w:ascii="宋体" w:hAnsi="宋体" w:eastAsia="宋体" w:cs="宋体"/>
        </w:rPr>
        <w:t>①</w:t>
      </w:r>
      <w:r>
        <w:rPr>
          <w:rFonts w:cs="Times New Roman"/>
        </w:rPr>
        <w:t>防汛指挥调度专班配合常务副指挥长防汛指挥调度，做好相关会务服务保障；收集汇总各工作专班及现场指挥部的应急抢险信息，拟制信息报告（专报、快报），及时向指挥部领导及有关单位、机构汇报，下达区防指防汛抢险命令</w:t>
      </w:r>
      <w:r>
        <w:rPr>
          <w:rFonts w:hint="eastAsia" w:cs="Times New Roman"/>
        </w:rPr>
        <w:t>。</w:t>
      </w:r>
    </w:p>
    <w:p w14:paraId="34EEA949">
      <w:pPr>
        <w:ind w:firstLine="640"/>
        <w:rPr>
          <w:rFonts w:cs="Times New Roman"/>
        </w:rPr>
      </w:pPr>
      <w:r>
        <w:rPr>
          <w:rFonts w:hint="eastAsia" w:ascii="宋体" w:hAnsi="宋体" w:eastAsia="宋体" w:cs="宋体"/>
        </w:rPr>
        <w:t>②</w:t>
      </w:r>
      <w:r>
        <w:rPr>
          <w:rFonts w:cs="Times New Roman"/>
        </w:rPr>
        <w:t>应急救援救灾专班组织区消防救援大队、民兵应急连、乡（街道）防汛抢险救援队伍、民兵应急排、企事业单位专（兼）职救援队伍、社会救援队伍参与救援救灾行动。</w:t>
      </w:r>
    </w:p>
    <w:p w14:paraId="35CEBF42">
      <w:pPr>
        <w:ind w:firstLine="640"/>
        <w:rPr>
          <w:rFonts w:cs="Times New Roman"/>
        </w:rPr>
      </w:pPr>
      <w:r>
        <w:rPr>
          <w:rFonts w:hint="eastAsia" w:ascii="宋体" w:hAnsi="宋体" w:eastAsia="宋体" w:cs="宋体"/>
        </w:rPr>
        <w:t>③</w:t>
      </w:r>
      <w:r>
        <w:rPr>
          <w:rFonts w:cs="Times New Roman"/>
        </w:rPr>
        <w:t>河道防汛专班负责河道险情监测、预警；负责惠济河、惠北泄水渠、开兰河、东郊沟度汛措施落实，组织实施水利水毁工程修复等工作，及时清理河道淤积物；根据区防指授权及时拆除严重影响行洪的非法建构筑物，保障行洪畅通。</w:t>
      </w:r>
    </w:p>
    <w:p w14:paraId="6B7F66F9">
      <w:pPr>
        <w:ind w:firstLine="640"/>
        <w:rPr>
          <w:rFonts w:cs="Times New Roman"/>
        </w:rPr>
      </w:pPr>
      <w:r>
        <w:rPr>
          <w:rFonts w:hint="eastAsia" w:ascii="宋体" w:hAnsi="宋体" w:eastAsia="宋体" w:cs="宋体"/>
        </w:rPr>
        <w:t>④</w:t>
      </w:r>
      <w:r>
        <w:rPr>
          <w:rFonts w:cs="Times New Roman"/>
        </w:rPr>
        <w:t>城乡内涝防汛专班组织城市内涝、农村积水的抽排工作，安排专人紧盯低洼路段、涵洞等易积水的低洼区域，实施关闭措施，严防雨水倒灌引发事故灾害；对存在安全隐患的广告牌、围墙、围挡、受损危房、危险建筑等要下决心拆除，防止坠落、坍塌伤人。</w:t>
      </w:r>
    </w:p>
    <w:p w14:paraId="009B47FF">
      <w:pPr>
        <w:ind w:firstLine="640"/>
        <w:rPr>
          <w:rFonts w:cs="Times New Roman"/>
        </w:rPr>
      </w:pPr>
      <w:r>
        <w:rPr>
          <w:rFonts w:hint="eastAsia" w:ascii="宋体" w:hAnsi="宋体" w:eastAsia="宋体" w:cs="宋体"/>
        </w:rPr>
        <w:t>⑤</w:t>
      </w:r>
      <w:r>
        <w:rPr>
          <w:rFonts w:cs="Times New Roman"/>
        </w:rPr>
        <w:t>通信及交通保障专班负责防汛抢险期间各成员单位、现场指挥部的应急通信网络畅通、受损通信设备抢通修复工作，负责应急救援、重点防洪调度工程</w:t>
      </w:r>
      <w:r>
        <w:rPr>
          <w:rFonts w:hint="eastAsia" w:cs="Times New Roman"/>
        </w:rPr>
        <w:t>通信</w:t>
      </w:r>
      <w:r>
        <w:rPr>
          <w:rFonts w:cs="Times New Roman"/>
        </w:rPr>
        <w:t>保障，以及抗洪抢险油料供给保障，负责运送防汛抢险物资、设备和抢险救灾人员，为紧急抢险和撤离人员提供车辆，为防汛专用车辆通行提供必要方便条件；及时劝导疏散汽车站、商场等人员密集场所滞留人员。</w:t>
      </w:r>
    </w:p>
    <w:p w14:paraId="27067F74">
      <w:pPr>
        <w:ind w:firstLine="640"/>
      </w:pPr>
      <w:r>
        <w:rPr>
          <w:rFonts w:hint="eastAsia" w:ascii="宋体" w:hAnsi="宋体" w:eastAsia="宋体" w:cs="宋体"/>
        </w:rPr>
        <w:t>⑥</w:t>
      </w:r>
      <w:r>
        <w:t>防汛物资保障专班负责防汛抢险所需资金物资筹集分拨，做好救援救灾装备物资调运工作，负责救灾期间社会捐赠和管理，负责抢险救援指挥调度、抢险救援队伍后勤保障工作。</w:t>
      </w:r>
    </w:p>
    <w:p w14:paraId="5E7F51CC">
      <w:pPr>
        <w:ind w:firstLine="640"/>
        <w:rPr>
          <w:rFonts w:cs="Times New Roman"/>
        </w:rPr>
      </w:pPr>
      <w:r>
        <w:rPr>
          <w:rFonts w:hint="eastAsia" w:ascii="宋体" w:hAnsi="宋体" w:eastAsia="宋体" w:cs="宋体"/>
        </w:rPr>
        <w:t>⑦</w:t>
      </w:r>
      <w:r>
        <w:rPr>
          <w:rFonts w:cs="Times New Roman"/>
        </w:rPr>
        <w:t>医疗卫生防疫专班负责受灾地区群众医疗、卫生防疫消杀、畜禽免疫和畜禽尸体打捞及无害化处理等工作。</w:t>
      </w:r>
    </w:p>
    <w:p w14:paraId="69302082">
      <w:pPr>
        <w:ind w:firstLine="640"/>
        <w:rPr>
          <w:rFonts w:cs="Times New Roman"/>
        </w:rPr>
      </w:pPr>
      <w:r>
        <w:rPr>
          <w:rFonts w:hint="eastAsia" w:ascii="宋体" w:hAnsi="宋体" w:eastAsia="宋体" w:cs="宋体"/>
        </w:rPr>
        <w:t>⑧</w:t>
      </w:r>
      <w:r>
        <w:rPr>
          <w:rFonts w:cs="Times New Roman"/>
        </w:rPr>
        <w:t>安全保卫及交通管控专班负责灾区治安管理工作，依法打击扰乱抗洪救灾和破坏工程设施安全的行为，做好防汛抢险时的戒严、安保工作，维护灾区社会治安秩序；负责暴雨区和灾区交通管控工作，及时疏导车辆及行人，引导救灾人员及车辆快速有序通行。</w:t>
      </w:r>
    </w:p>
    <w:p w14:paraId="6ECBA50E">
      <w:pPr>
        <w:ind w:firstLine="640"/>
      </w:pPr>
      <w:r>
        <w:rPr>
          <w:rFonts w:hint="eastAsia" w:ascii="宋体" w:hAnsi="宋体" w:eastAsia="宋体" w:cs="宋体"/>
        </w:rPr>
        <w:t>⑨</w:t>
      </w:r>
      <w:r>
        <w:t>宣传和舆情引导专班负责较大洪涝灾害应急新闻宣传工作，统筹灾害舆情监测预警、分析研判和引导处置工作，组织灾害新闻发布和舆论引导，动员志愿者参与抢险救援，配合公安机关管控网络谣言。</w:t>
      </w:r>
    </w:p>
    <w:p w14:paraId="5783B1CB">
      <w:pPr>
        <w:ind w:firstLine="640"/>
        <w:rPr>
          <w:rFonts w:cs="Times New Roman"/>
        </w:rPr>
      </w:pPr>
      <w:r>
        <w:rPr>
          <w:rFonts w:hint="eastAsia" w:ascii="宋体" w:hAnsi="宋体" w:eastAsia="宋体" w:cs="宋体"/>
        </w:rPr>
        <w:t>⑩</w:t>
      </w:r>
      <w:r>
        <w:rPr>
          <w:rFonts w:cs="Times New Roman"/>
        </w:rPr>
        <w:t>专家技术服务专班负责组织制定防汛抢险方案、险情处置技术方案，对各乡（街道）防汛抢险进行指导，解决抢险中出现的重大技术难题。</w:t>
      </w:r>
    </w:p>
    <w:p w14:paraId="7D410304">
      <w:pPr>
        <w:ind w:firstLine="643"/>
        <w:rPr>
          <w:rFonts w:cs="Times New Roman"/>
          <w:b/>
        </w:rPr>
      </w:pPr>
      <w:r>
        <w:rPr>
          <w:rFonts w:cs="Times New Roman"/>
          <w:b/>
        </w:rPr>
        <w:t>（6）做好人员转移避险安置工作</w:t>
      </w:r>
    </w:p>
    <w:p w14:paraId="1BF38E87">
      <w:pPr>
        <w:ind w:firstLine="640"/>
      </w:pPr>
      <w:r>
        <w:rPr>
          <w:rFonts w:hint="eastAsia" w:ascii="宋体" w:hAnsi="宋体" w:eastAsia="宋体" w:cs="宋体"/>
        </w:rPr>
        <w:t>①</w:t>
      </w:r>
      <w:r>
        <w:t>区委、区政府按照转移避险应急预案确定的转移区域、转移人员、转移路线，组织好相关人员的转移工作，转移至安全地点。要落实转移安全责任制，做到应转尽转、不落一人，各工作专班配合实施。</w:t>
      </w:r>
    </w:p>
    <w:p w14:paraId="4D36D852">
      <w:pPr>
        <w:ind w:firstLine="640"/>
        <w:rPr>
          <w:rFonts w:cs="Times New Roman"/>
        </w:rPr>
      </w:pPr>
      <w:r>
        <w:rPr>
          <w:rFonts w:hint="eastAsia" w:ascii="宋体" w:hAnsi="宋体" w:eastAsia="宋体" w:cs="宋体"/>
        </w:rPr>
        <w:t>②</w:t>
      </w:r>
      <w:r>
        <w:rPr>
          <w:rFonts w:cs="Times New Roman"/>
        </w:rPr>
        <w:t>区文化和旅游局、区教育体育局暂停或取消室外大型活动和群众集会，撤离危险区域人员，关闭旅游景区，终止有组织的户外体育类活动。</w:t>
      </w:r>
    </w:p>
    <w:p w14:paraId="32350A26">
      <w:pPr>
        <w:ind w:firstLine="640"/>
        <w:rPr>
          <w:rFonts w:cs="Times New Roman"/>
        </w:rPr>
      </w:pPr>
      <w:r>
        <w:rPr>
          <w:rFonts w:hint="eastAsia" w:ascii="宋体" w:hAnsi="宋体" w:eastAsia="宋体" w:cs="宋体"/>
        </w:rPr>
        <w:t>③</w:t>
      </w:r>
      <w:r>
        <w:rPr>
          <w:rFonts w:cs="Times New Roman"/>
        </w:rPr>
        <w:t>区住房和城乡建设局、区农业农村局迅速排查在建工程项目安全隐患，及时组织在河谷、低洼处办公、住宿的人员撤离。</w:t>
      </w:r>
    </w:p>
    <w:p w14:paraId="6550C739">
      <w:pPr>
        <w:ind w:firstLine="643"/>
        <w:rPr>
          <w:rFonts w:cs="Times New Roman"/>
        </w:rPr>
      </w:pPr>
      <w:r>
        <w:rPr>
          <w:rFonts w:cs="Times New Roman"/>
          <w:b/>
        </w:rPr>
        <w:t>（7）做好区防汛抗旱指挥中心集中办公人员办公和生活保障工作。</w:t>
      </w:r>
      <w:r>
        <w:rPr>
          <w:rFonts w:cs="Times New Roman"/>
        </w:rPr>
        <w:t>各电信基础运营商、区发展和改革委员会、顺河公安分局、区卫生健康委员会做好区防汛抗旱指挥中心应急通信、应急供电、交通疏导和应急救护等工作，保障指挥中心正常运转。</w:t>
      </w:r>
    </w:p>
    <w:p w14:paraId="07D88520">
      <w:pPr>
        <w:ind w:firstLine="643"/>
        <w:rPr>
          <w:rFonts w:cs="Times New Roman"/>
        </w:rPr>
      </w:pPr>
      <w:r>
        <w:rPr>
          <w:rFonts w:cs="Times New Roman"/>
          <w:b/>
        </w:rPr>
        <w:t>（8）加强信息调度分析，做好信息上报工作。</w:t>
      </w:r>
      <w:r>
        <w:rPr>
          <w:rFonts w:cs="Times New Roman"/>
        </w:rPr>
        <w:t>区防办与市防办保持密切联系，每2小时获取气象、水利、水文信息，并及时上报区防指。区城市管理局每2小时报告一次城市内涝监测预警结果及防范应对情况。区应急管理局每2小时报告向区防指报告洪涝灾害造成损失情况。区防指其他有关成员单位每日7时、17时向区防指报告工作动态，必要时，各单位随时报送工作动态、灾情等信息。受洪涝灾害影响乡（街道）防指每日7时、17时向区防指报告事件进展及工作动态，突发灾情、险情应及时报告。</w:t>
      </w:r>
    </w:p>
    <w:p w14:paraId="240C9124">
      <w:pPr>
        <w:pStyle w:val="3"/>
        <w:ind w:firstLine="640"/>
        <w:rPr>
          <w:rFonts w:cs="Times New Roman"/>
        </w:rPr>
      </w:pPr>
      <w:bookmarkStart w:id="35" w:name="_Toc22608"/>
      <w:r>
        <w:rPr>
          <w:rFonts w:cs="Times New Roman"/>
        </w:rPr>
        <w:t>6.4 Ⅰ级应急响应</w:t>
      </w:r>
      <w:bookmarkEnd w:id="35"/>
    </w:p>
    <w:p w14:paraId="024684EE">
      <w:pPr>
        <w:pStyle w:val="19"/>
        <w:ind w:firstLine="640"/>
        <w:rPr>
          <w:rFonts w:cs="Times New Roman"/>
        </w:rPr>
      </w:pPr>
      <w:r>
        <w:rPr>
          <w:rFonts w:cs="Times New Roman"/>
        </w:rPr>
        <w:t>6.4.1 启动条件</w:t>
      </w:r>
    </w:p>
    <w:p w14:paraId="484597AE">
      <w:pPr>
        <w:ind w:firstLine="640"/>
        <w:rPr>
          <w:rFonts w:cs="Times New Roman"/>
        </w:rPr>
      </w:pPr>
      <w:r>
        <w:rPr>
          <w:rFonts w:cs="Times New Roman"/>
        </w:rPr>
        <w:t>当出现以下情况之一的，经会商研判启动区级防汛Ⅰ级应急响应：</w:t>
      </w:r>
    </w:p>
    <w:p w14:paraId="051C1728">
      <w:pPr>
        <w:ind w:firstLine="643"/>
        <w:rPr>
          <w:rFonts w:cs="Times New Roman"/>
        </w:rPr>
      </w:pPr>
      <w:r>
        <w:rPr>
          <w:rFonts w:cs="Times New Roman"/>
          <w:b/>
        </w:rPr>
        <w:t>（1）灾害。</w:t>
      </w:r>
      <w:r>
        <w:rPr>
          <w:rFonts w:cs="Times New Roman"/>
        </w:rPr>
        <w:t>2个以上乡（街道）因暴雨、洪水造成绝大部分农作物受淹、群众受灾；或造成城区严重内涝。</w:t>
      </w:r>
    </w:p>
    <w:p w14:paraId="08383E17">
      <w:pPr>
        <w:ind w:firstLine="643"/>
        <w:rPr>
          <w:rFonts w:cs="Times New Roman"/>
        </w:rPr>
      </w:pPr>
      <w:r>
        <w:rPr>
          <w:rFonts w:cs="Times New Roman"/>
          <w:b/>
        </w:rPr>
        <w:t>（2）河道。</w:t>
      </w:r>
      <w:r>
        <w:rPr>
          <w:rFonts w:cs="Times New Roman"/>
        </w:rPr>
        <w:t>惠济河、惠北泄水渠、开兰河、东郊沟4条主要排水河道发生超标准洪水；或惠济河、惠北泄水渠、开兰河、东郊沟重要河段堤防发生决口。</w:t>
      </w:r>
    </w:p>
    <w:p w14:paraId="62F67A7F">
      <w:pPr>
        <w:ind w:firstLine="640"/>
        <w:rPr>
          <w:rFonts w:cs="Times New Roman"/>
        </w:rPr>
      </w:pPr>
      <w:r>
        <w:rPr>
          <w:rFonts w:cs="Times New Roman"/>
        </w:rPr>
        <w:t>（3）发生区防指认为需要启动Ⅰ级应急响应的其</w:t>
      </w:r>
      <w:r>
        <w:rPr>
          <w:rFonts w:hint="eastAsia" w:cs="Times New Roman"/>
        </w:rPr>
        <w:t>他</w:t>
      </w:r>
      <w:r>
        <w:rPr>
          <w:rFonts w:cs="Times New Roman"/>
        </w:rPr>
        <w:t>情况。</w:t>
      </w:r>
    </w:p>
    <w:p w14:paraId="01E74ECE">
      <w:pPr>
        <w:pStyle w:val="19"/>
        <w:ind w:firstLine="640"/>
        <w:rPr>
          <w:rFonts w:cs="Times New Roman"/>
        </w:rPr>
      </w:pPr>
      <w:r>
        <w:rPr>
          <w:rFonts w:cs="Times New Roman"/>
        </w:rPr>
        <w:t>6.4.2 响应行动</w:t>
      </w:r>
    </w:p>
    <w:p w14:paraId="02735F53">
      <w:pPr>
        <w:ind w:firstLine="640"/>
        <w:rPr>
          <w:rFonts w:cs="Times New Roman"/>
        </w:rPr>
      </w:pPr>
      <w:r>
        <w:rPr>
          <w:rFonts w:cs="Times New Roman"/>
        </w:rPr>
        <w:t>在采取Ⅳ级、Ⅲ级、Ⅱ级应急响应行动基础上，还应采取以下措施：</w:t>
      </w:r>
    </w:p>
    <w:p w14:paraId="23EDDC56">
      <w:pPr>
        <w:ind w:firstLine="643"/>
        <w:rPr>
          <w:rFonts w:cs="Times New Roman"/>
        </w:rPr>
      </w:pPr>
      <w:r>
        <w:rPr>
          <w:rFonts w:cs="Times New Roman"/>
          <w:b/>
        </w:rPr>
        <w:t>（1）加强应急值守。</w:t>
      </w:r>
      <w:r>
        <w:rPr>
          <w:rFonts w:cs="Times New Roman"/>
        </w:rPr>
        <w:t>区防指指挥长在区防汛抗旱指挥中心值班。</w:t>
      </w:r>
    </w:p>
    <w:p w14:paraId="143E7EBF">
      <w:pPr>
        <w:ind w:firstLine="643"/>
        <w:rPr>
          <w:rFonts w:cs="Times New Roman"/>
        </w:rPr>
      </w:pPr>
      <w:r>
        <w:rPr>
          <w:rFonts w:cs="Times New Roman"/>
          <w:b/>
        </w:rPr>
        <w:t>（2）持续会商、加强动员部署。</w:t>
      </w:r>
      <w:r>
        <w:rPr>
          <w:rFonts w:cs="Times New Roman"/>
        </w:rPr>
        <w:t>组织区防指全体成员和专家在区防指防汛抗旱指挥中心会商，滚动研判防汛形势，视频连线有关乡（街道）防指及现场指挥部，组织动员部署，及时调度指挥。</w:t>
      </w:r>
    </w:p>
    <w:p w14:paraId="680E8EAE">
      <w:pPr>
        <w:ind w:firstLine="643"/>
        <w:rPr>
          <w:rFonts w:cs="Times New Roman"/>
        </w:rPr>
      </w:pPr>
      <w:r>
        <w:rPr>
          <w:rFonts w:cs="Times New Roman"/>
          <w:b/>
        </w:rPr>
        <w:t>（3）发布全力做好防汛抢险救灾的通知或指挥长令。</w:t>
      </w:r>
      <w:r>
        <w:rPr>
          <w:rFonts w:cs="Times New Roman"/>
        </w:rPr>
        <w:t>区防指发布全力做好防汛抢险救灾工作的紧急通知或指挥长令，督促有关乡（街道）和防指按照通知要求抓好贯彻落实，并将落实情况报区防指。</w:t>
      </w:r>
    </w:p>
    <w:p w14:paraId="5FB7CD2D">
      <w:pPr>
        <w:ind w:firstLine="643"/>
        <w:rPr>
          <w:rFonts w:cs="Times New Roman"/>
        </w:rPr>
      </w:pPr>
      <w:r>
        <w:rPr>
          <w:rFonts w:cs="Times New Roman"/>
          <w:b/>
        </w:rPr>
        <w:t>（4）宣布进入紧急防汛期。</w:t>
      </w:r>
      <w:r>
        <w:rPr>
          <w:rFonts w:cs="Times New Roman"/>
        </w:rPr>
        <w:t>根据需要，报经区委区政府主要领导同意，宣布进入紧急防汛期。</w:t>
      </w:r>
    </w:p>
    <w:p w14:paraId="1CB21D9D">
      <w:pPr>
        <w:ind w:firstLine="643"/>
        <w:rPr>
          <w:rFonts w:cs="Times New Roman"/>
        </w:rPr>
      </w:pPr>
      <w:r>
        <w:rPr>
          <w:rFonts w:cs="Times New Roman"/>
          <w:b/>
        </w:rPr>
        <w:t>（5）请求增援，全面落</w:t>
      </w:r>
      <w:r>
        <w:rPr>
          <w:rFonts w:hint="eastAsia"/>
          <w:b/>
        </w:rPr>
        <w:t>实“停、降、关、撤、拆”五字要诀。</w:t>
      </w:r>
      <w:r>
        <w:rPr>
          <w:rFonts w:hint="eastAsia"/>
        </w:rPr>
        <w:t>区防办及时向市防办报告，提出增援请求。区防指安排部署做好防洪工程调度、防汛抢险救灾、人员避险转移安置等工作。包保重点工程和区级领导靠前指挥、驻守一线，抓好防汛救灾各项工作落实。区委、区政府果断下达指令，全面落实“停、降、关</w:t>
      </w:r>
      <w:r>
        <w:rPr>
          <w:rFonts w:cs="Times New Roman"/>
        </w:rPr>
        <w:t>、撤、拆”五字要诀的要求。</w:t>
      </w:r>
    </w:p>
    <w:p w14:paraId="1CAFB6C9">
      <w:pPr>
        <w:ind w:firstLine="643"/>
        <w:rPr>
          <w:rFonts w:cs="Times New Roman"/>
          <w:b/>
        </w:rPr>
      </w:pPr>
      <w:r>
        <w:rPr>
          <w:rFonts w:cs="Times New Roman"/>
          <w:b/>
        </w:rPr>
        <w:t>（6）派出前方指导组，动员一切力量展开抢险救援。</w:t>
      </w:r>
    </w:p>
    <w:p w14:paraId="27FBFB16">
      <w:pPr>
        <w:ind w:firstLine="640"/>
        <w:rPr>
          <w:rFonts w:cs="Times New Roman"/>
        </w:rPr>
      </w:pPr>
      <w:r>
        <w:rPr>
          <w:rFonts w:cs="Times New Roman"/>
        </w:rPr>
        <w:t>根据灾害发生情况，派出由副区长带领的区防指前方指导组，赶赴抢险救援现场，配合市防指前方指导组成立现场指挥部，接受现场指挥部领导，指导督促乡（街道）做好防汛抢险救灾工作。区科学技术和工业信息化局、电信基础运营商协调做好通信保障工作。</w:t>
      </w:r>
    </w:p>
    <w:p w14:paraId="25F0FC00">
      <w:pPr>
        <w:ind w:firstLine="640"/>
      </w:pPr>
      <w:r>
        <w:rPr>
          <w:rFonts w:hint="eastAsia" w:ascii="宋体" w:hAnsi="宋体" w:eastAsia="宋体" w:cs="宋体"/>
        </w:rPr>
        <w:t>①</w:t>
      </w:r>
      <w:r>
        <w:t>当发生河道险情时，由分管农业农村的副区长带领区防指前方指导组赶赴现场，区农业农村局做好专家、抢险队伍和物资保障。</w:t>
      </w:r>
    </w:p>
    <w:p w14:paraId="3CE98E7E">
      <w:pPr>
        <w:ind w:firstLine="640"/>
        <w:rPr>
          <w:rFonts w:cs="Times New Roman"/>
        </w:rPr>
      </w:pPr>
      <w:r>
        <w:rPr>
          <w:rFonts w:hint="eastAsia" w:ascii="宋体" w:hAnsi="宋体" w:eastAsia="宋体" w:cs="宋体"/>
        </w:rPr>
        <w:t>②</w:t>
      </w:r>
      <w:r>
        <w:rPr>
          <w:rFonts w:cs="Times New Roman"/>
        </w:rPr>
        <w:t>当发生城市内涝时，由分管城管的副区长带领区防指前方指导组赶赴现场，区城市管理局做好专家、抢险队伍和物资保障。</w:t>
      </w:r>
    </w:p>
    <w:p w14:paraId="211A759D">
      <w:pPr>
        <w:ind w:firstLine="640"/>
        <w:rPr>
          <w:rFonts w:cs="Times New Roman"/>
        </w:rPr>
      </w:pPr>
      <w:r>
        <w:rPr>
          <w:rFonts w:hint="eastAsia" w:ascii="宋体" w:hAnsi="宋体" w:eastAsia="宋体" w:cs="宋体"/>
        </w:rPr>
        <w:t>③</w:t>
      </w:r>
      <w:r>
        <w:rPr>
          <w:rFonts w:cs="Times New Roman"/>
        </w:rPr>
        <w:t>当发生工矿、企业重大险情时，由分管工信的副区长带领区防指前方指导组赶赴现场，区科学技术和工业信息化局做好专家、抢险队伍和物资保障。</w:t>
      </w:r>
    </w:p>
    <w:p w14:paraId="7DD43502">
      <w:pPr>
        <w:ind w:firstLine="640"/>
        <w:rPr>
          <w:rFonts w:cs="Times New Roman"/>
        </w:rPr>
      </w:pPr>
      <w:r>
        <w:rPr>
          <w:rFonts w:hint="eastAsia" w:ascii="宋体" w:hAnsi="宋体" w:eastAsia="宋体" w:cs="宋体"/>
        </w:rPr>
        <w:t>④</w:t>
      </w:r>
      <w:r>
        <w:rPr>
          <w:rFonts w:cs="Times New Roman"/>
        </w:rPr>
        <w:t>当发生危化企业重大险情时，由分管应急的副区长带领区防指前方指导组赶赴现场，区应急管理局做好专家、抢险队伍和物资保障</w:t>
      </w:r>
      <w:r>
        <w:rPr>
          <w:rFonts w:hint="eastAsia" w:cs="Times New Roman"/>
        </w:rPr>
        <w:t>。</w:t>
      </w:r>
    </w:p>
    <w:p w14:paraId="5268A42D">
      <w:pPr>
        <w:ind w:firstLine="640"/>
        <w:rPr>
          <w:rFonts w:cs="Times New Roman"/>
        </w:rPr>
      </w:pPr>
      <w:r>
        <w:rPr>
          <w:rFonts w:hint="eastAsia" w:ascii="宋体" w:hAnsi="宋体" w:eastAsia="宋体" w:cs="宋体"/>
        </w:rPr>
        <w:t>⑤</w:t>
      </w:r>
      <w:r>
        <w:rPr>
          <w:rFonts w:cs="Times New Roman"/>
        </w:rPr>
        <w:t>当其他重要基础设施发生重大险情时，由分管副区长带领区防指前方指导组赶赴现场，行业主管部门做好专家、抢险队伍和物资保障。</w:t>
      </w:r>
    </w:p>
    <w:p w14:paraId="6D09FF03">
      <w:pPr>
        <w:ind w:firstLine="640"/>
        <w:rPr>
          <w:rFonts w:cs="Times New Roman"/>
        </w:rPr>
      </w:pPr>
      <w:r>
        <w:rPr>
          <w:rFonts w:hint="eastAsia" w:ascii="宋体" w:hAnsi="宋体" w:eastAsia="宋体" w:cs="宋体"/>
        </w:rPr>
        <w:t>⑥</w:t>
      </w:r>
      <w:r>
        <w:rPr>
          <w:rFonts w:cs="Times New Roman"/>
        </w:rPr>
        <w:t>当发生多灾种重大灾害时，由指定副区长带领区防指前方指导组赶赴现场，行业主管部门做好专家、抢险队伍和物资保障。</w:t>
      </w:r>
    </w:p>
    <w:p w14:paraId="688145E5">
      <w:pPr>
        <w:ind w:firstLine="643"/>
        <w:rPr>
          <w:rFonts w:cs="Times New Roman"/>
          <w:b/>
        </w:rPr>
      </w:pPr>
      <w:r>
        <w:rPr>
          <w:rFonts w:cs="Times New Roman"/>
          <w:b/>
        </w:rPr>
        <w:t>（5）工作专班全体就位，发布社会动员令，做好救援抢险工作，协助做好人员转移工作。</w:t>
      </w:r>
    </w:p>
    <w:p w14:paraId="08ED0B5A">
      <w:pPr>
        <w:ind w:firstLine="640"/>
        <w:rPr>
          <w:rFonts w:cs="Times New Roman"/>
        </w:rPr>
      </w:pPr>
      <w:r>
        <w:rPr>
          <w:rFonts w:hint="eastAsia" w:ascii="宋体" w:hAnsi="宋体" w:eastAsia="宋体" w:cs="宋体"/>
        </w:rPr>
        <w:t>①</w:t>
      </w:r>
      <w:r>
        <w:rPr>
          <w:rFonts w:cs="Times New Roman"/>
        </w:rPr>
        <w:t>防汛指挥调度专班配合指挥长、副指挥长做好防汛指挥调度，做好相关会务服务保障；收集汇总各工作专班及现场指挥部的应急抢险信息，拟制信息报告（专报、快报），及时向指挥部领导及有关单位、机构汇报，下达区防指防汛抢险命令。</w:t>
      </w:r>
    </w:p>
    <w:p w14:paraId="178DF622">
      <w:pPr>
        <w:ind w:firstLine="640"/>
        <w:rPr>
          <w:rFonts w:cs="Times New Roman"/>
        </w:rPr>
      </w:pPr>
      <w:r>
        <w:rPr>
          <w:rFonts w:hint="eastAsia" w:ascii="宋体" w:hAnsi="宋体" w:eastAsia="宋体" w:cs="宋体"/>
        </w:rPr>
        <w:t>②</w:t>
      </w:r>
      <w:r>
        <w:rPr>
          <w:rFonts w:cs="Times New Roman"/>
        </w:rPr>
        <w:t>应急救援救灾专班组织所有应急救援力量参与救援救灾行动，区委、区政府发布社会动员令，广泛动员社会群众协助做好抢险救援工作。</w:t>
      </w:r>
    </w:p>
    <w:p w14:paraId="1F651E55">
      <w:pPr>
        <w:ind w:firstLine="640"/>
        <w:rPr>
          <w:rFonts w:cs="Times New Roman"/>
        </w:rPr>
      </w:pPr>
      <w:r>
        <w:rPr>
          <w:rFonts w:hint="eastAsia" w:ascii="宋体" w:hAnsi="宋体" w:eastAsia="宋体" w:cs="宋体"/>
        </w:rPr>
        <w:t>③</w:t>
      </w:r>
      <w:r>
        <w:rPr>
          <w:rFonts w:cs="Times New Roman"/>
        </w:rPr>
        <w:t>河道防汛专班负责水河道险情监测、预警；负责惠济河、惠北泄水渠、开兰河、东郊沟度汛措施落实，组织实施水利水毁工程修复等工作，及时清理河道淤积物；根据区防指授权及时拆除严重影响行洪的非法建构筑物，保障行洪畅通。指导乡（街道）和基层群众及时组织动员转移受威胁群众。</w:t>
      </w:r>
    </w:p>
    <w:p w14:paraId="1B007922">
      <w:pPr>
        <w:ind w:firstLine="640"/>
        <w:rPr>
          <w:rFonts w:cs="Times New Roman"/>
        </w:rPr>
      </w:pPr>
      <w:r>
        <w:rPr>
          <w:rFonts w:hint="eastAsia" w:ascii="宋体" w:hAnsi="宋体" w:eastAsia="宋体" w:cs="宋体"/>
        </w:rPr>
        <w:t>④</w:t>
      </w:r>
      <w:r>
        <w:rPr>
          <w:rFonts w:cs="Times New Roman"/>
        </w:rPr>
        <w:t>城乡内涝防汛专班负责城市内涝、农村积水的抽排工作，安排专人紧盯涵洞等易积水的低洼区域，实施关闭措施，严防雨水倒灌引发事故灾害；果断拆除存在安全隐患的广告牌、围墙、围挡、受损危房、危险建筑等；指导乡（街道）和基层群众及时组织动员转移受威胁群众。</w:t>
      </w:r>
    </w:p>
    <w:p w14:paraId="222DAE66">
      <w:pPr>
        <w:ind w:firstLine="640"/>
        <w:rPr>
          <w:rFonts w:cs="Times New Roman"/>
        </w:rPr>
      </w:pPr>
      <w:r>
        <w:rPr>
          <w:rFonts w:hint="eastAsia" w:ascii="宋体" w:hAnsi="宋体" w:eastAsia="宋体" w:cs="宋体"/>
        </w:rPr>
        <w:t>⑤</w:t>
      </w:r>
      <w:r>
        <w:rPr>
          <w:rFonts w:cs="Times New Roman"/>
        </w:rPr>
        <w:t>通信及交通保障专班负责防汛抢险期间各成员单位、现场指挥部的应急通信网络畅通、受损通信设备抢通修复工作，负责应急救援、重点防洪调度工程</w:t>
      </w:r>
      <w:r>
        <w:rPr>
          <w:rFonts w:hint="eastAsia" w:cs="Times New Roman"/>
        </w:rPr>
        <w:t>通信</w:t>
      </w:r>
      <w:r>
        <w:rPr>
          <w:rFonts w:cs="Times New Roman"/>
        </w:rPr>
        <w:t>保障，以及抗洪抢险油料供给保障，负责运送防汛抢险物资、设备和抢险救灾人员，为紧急抢险和撤离人员提供车辆，为防汛专用车辆通行提供必要方便条件；及时劝导疏散汽车站、商场等人员密集场所滞留人员。</w:t>
      </w:r>
    </w:p>
    <w:p w14:paraId="09956CD1">
      <w:pPr>
        <w:ind w:firstLine="640"/>
        <w:rPr>
          <w:rFonts w:cs="Times New Roman"/>
        </w:rPr>
      </w:pPr>
      <w:r>
        <w:rPr>
          <w:rFonts w:hint="eastAsia" w:ascii="宋体" w:hAnsi="宋体" w:eastAsia="宋体" w:cs="宋体"/>
        </w:rPr>
        <w:t>⑥</w:t>
      </w:r>
      <w:r>
        <w:rPr>
          <w:rFonts w:cs="Times New Roman"/>
        </w:rPr>
        <w:t>防汛物资保障专班负责防汛抢险所需资金物资筹集分拨，做好救援救灾装备物资调运工作，负责救灾期间社会捐赠和管理，负责抢险救援指挥调度、抢险救援队伍后勤保障工作。</w:t>
      </w:r>
    </w:p>
    <w:p w14:paraId="5251B74B">
      <w:pPr>
        <w:ind w:firstLine="640"/>
        <w:rPr>
          <w:rFonts w:cs="Times New Roman"/>
        </w:rPr>
      </w:pPr>
      <w:r>
        <w:rPr>
          <w:rFonts w:hint="eastAsia" w:ascii="宋体" w:hAnsi="宋体" w:eastAsia="宋体" w:cs="宋体"/>
        </w:rPr>
        <w:t>⑦</w:t>
      </w:r>
      <w:r>
        <w:rPr>
          <w:rFonts w:cs="Times New Roman"/>
        </w:rPr>
        <w:t>医疗卫生防疫专班负责受灾地区群众医疗、卫生防疫消杀、畜禽免疫和畜禽尸体打捞及无害化处理等工作。</w:t>
      </w:r>
    </w:p>
    <w:p w14:paraId="7A7A5078">
      <w:pPr>
        <w:ind w:firstLine="640"/>
        <w:rPr>
          <w:rFonts w:cs="Times New Roman"/>
        </w:rPr>
      </w:pPr>
      <w:r>
        <w:rPr>
          <w:rFonts w:hint="eastAsia" w:ascii="宋体" w:hAnsi="宋体" w:eastAsia="宋体" w:cs="宋体"/>
        </w:rPr>
        <w:t>⑧</w:t>
      </w:r>
      <w:r>
        <w:rPr>
          <w:rFonts w:cs="Times New Roman"/>
        </w:rPr>
        <w:t>安全保卫及交通管控专班负责灾区治安管理工作，依法打击扰乱抗洪救灾和破坏工程设施安全的行为，做好防汛抢险时的戒严、安保工作，维护灾区社会治安秩序；负责暴雨区和灾区交通管控工作，及时疏导车辆及行人，引导救灾人员及车辆快速有序通行。</w:t>
      </w:r>
    </w:p>
    <w:p w14:paraId="5542D8E8">
      <w:pPr>
        <w:ind w:firstLine="640"/>
        <w:rPr>
          <w:rFonts w:cs="Times New Roman"/>
        </w:rPr>
      </w:pPr>
      <w:r>
        <w:rPr>
          <w:rFonts w:hint="eastAsia" w:ascii="宋体" w:hAnsi="宋体" w:eastAsia="宋体" w:cs="宋体"/>
        </w:rPr>
        <w:t>⑨</w:t>
      </w:r>
      <w:r>
        <w:rPr>
          <w:rFonts w:cs="Times New Roman"/>
        </w:rPr>
        <w:t>宣传和舆情引导专班负责重大洪涝灾害应急新闻宣传工作，统筹灾害舆情监测预警、分析研判和引导处置工作，组织灾害新闻发布和舆论引导，动员志愿者参与抢险救援，配合公安机关管控网络谣言。</w:t>
      </w:r>
    </w:p>
    <w:p w14:paraId="61C3426A">
      <w:pPr>
        <w:ind w:firstLine="640"/>
        <w:rPr>
          <w:rFonts w:cs="Times New Roman"/>
        </w:rPr>
      </w:pPr>
      <w:r>
        <w:rPr>
          <w:rFonts w:hint="eastAsia" w:ascii="宋体" w:hAnsi="宋体" w:eastAsia="宋体" w:cs="宋体"/>
        </w:rPr>
        <w:t>⑩</w:t>
      </w:r>
      <w:r>
        <w:rPr>
          <w:rFonts w:cs="Times New Roman"/>
        </w:rPr>
        <w:t>专家技术服务专班负责组织制定防汛抢险方案、险情处置技术方案，对各乡（街道）防汛抢险进行指导，解决抢险中出现的重大技术难题。</w:t>
      </w:r>
    </w:p>
    <w:p w14:paraId="2A935081">
      <w:pPr>
        <w:ind w:firstLine="643"/>
        <w:rPr>
          <w:rFonts w:cs="Times New Roman"/>
        </w:rPr>
      </w:pPr>
      <w:r>
        <w:rPr>
          <w:rFonts w:cs="Times New Roman"/>
          <w:b/>
        </w:rPr>
        <w:t>（6）做好紧急转移避险、人员安置工作。</w:t>
      </w:r>
      <w:r>
        <w:rPr>
          <w:rFonts w:cs="Times New Roman"/>
        </w:rPr>
        <w:t>区委、区政府按照防汛转移避险安置预案确定的转移区域、转移人员、转移路线，组织好相关人员的转移工作，转移至安全地点。要落实转移安全责任制，做到应转尽转、不落一人。区文化</w:t>
      </w:r>
      <w:r>
        <w:rPr>
          <w:rFonts w:hint="eastAsia" w:cs="Times New Roman"/>
        </w:rPr>
        <w:t>和</w:t>
      </w:r>
      <w:r>
        <w:rPr>
          <w:rFonts w:cs="Times New Roman"/>
        </w:rPr>
        <w:t>旅游局暂停或取消室外大型活动和群众集会，撤离危险区域人员，关闭旅游景区</w:t>
      </w:r>
      <w:r>
        <w:rPr>
          <w:rFonts w:hint="eastAsia" w:cs="Times New Roman"/>
        </w:rPr>
        <w:t>；区教育体育局</w:t>
      </w:r>
      <w:r>
        <w:rPr>
          <w:rFonts w:cs="Times New Roman"/>
        </w:rPr>
        <w:t>终止有组织的户外体育类活动。区住房和城乡建设局、区农业农村局迅速排查在建工程项目安全隐患，组织在河谷、低洼处办公、住宿的人员撤离。</w:t>
      </w:r>
    </w:p>
    <w:p w14:paraId="6C065AAA">
      <w:pPr>
        <w:ind w:firstLine="643"/>
        <w:rPr>
          <w:rFonts w:cs="Times New Roman"/>
        </w:rPr>
      </w:pPr>
      <w:r>
        <w:rPr>
          <w:rFonts w:cs="Times New Roman"/>
          <w:b/>
        </w:rPr>
        <w:t>（7）加强信息调度分析，持续做好会商研判。</w:t>
      </w:r>
      <w:r>
        <w:rPr>
          <w:rFonts w:cs="Times New Roman"/>
        </w:rPr>
        <w:t>区防办与市防办保持密切联系，每2小时获取气象、水文信息，并及时上报区防指。区城市管理局及时报告城市内涝监测预警结果及防范应对情况；区应急管理局及时向区防指报告洪涝灾害造成损失情况。区防指其他有关成员单位每日7时、17时向区防指报告工作动态，必要时，各单位随时报送工作动态、灾情等信息。发生洪涝灾害的乡（街道）防指每日7时、17时向区防指报告事件进展及工作动态，突发灾情、险情应及时报告。</w:t>
      </w:r>
    </w:p>
    <w:p w14:paraId="4ACF99E5">
      <w:pPr>
        <w:pStyle w:val="3"/>
        <w:ind w:firstLine="640"/>
        <w:rPr>
          <w:rFonts w:cs="Times New Roman"/>
        </w:rPr>
      </w:pPr>
      <w:bookmarkStart w:id="36" w:name="_Toc3599"/>
      <w:r>
        <w:rPr>
          <w:rFonts w:cs="Times New Roman"/>
        </w:rPr>
        <w:t>6.5 应急响应变更和结束</w:t>
      </w:r>
      <w:bookmarkEnd w:id="36"/>
    </w:p>
    <w:p w14:paraId="27BB734B">
      <w:pPr>
        <w:ind w:firstLine="640"/>
        <w:rPr>
          <w:rFonts w:cs="Times New Roman"/>
        </w:rPr>
      </w:pPr>
      <w:r>
        <w:rPr>
          <w:rFonts w:cs="Times New Roman"/>
        </w:rPr>
        <w:t>区防指根据洪涝灾害事件的发展趋势和对顺河回族区影响情况的变化，适时调整应急响应等级。</w:t>
      </w:r>
    </w:p>
    <w:p w14:paraId="5C58ED34">
      <w:pPr>
        <w:ind w:firstLine="643"/>
        <w:rPr>
          <w:rFonts w:cs="Times New Roman"/>
          <w:b/>
        </w:rPr>
      </w:pPr>
      <w:r>
        <w:rPr>
          <w:rFonts w:cs="Times New Roman"/>
          <w:b/>
        </w:rPr>
        <w:t>当出现下列条件时，区防指可视情宣布应急响应结束</w:t>
      </w:r>
      <w:r>
        <w:rPr>
          <w:rFonts w:hint="eastAsia" w:cs="Times New Roman"/>
          <w:b/>
        </w:rPr>
        <w:t>：</w:t>
      </w:r>
    </w:p>
    <w:p w14:paraId="1C76101E">
      <w:pPr>
        <w:ind w:firstLine="640"/>
        <w:rPr>
          <w:rFonts w:cs="Times New Roman"/>
        </w:rPr>
      </w:pPr>
      <w:r>
        <w:rPr>
          <w:rFonts w:cs="Times New Roman"/>
        </w:rPr>
        <w:t>（1）大范围降雨趋停，市气象局解除暴雨预警或预报未来没有大的降雨过程。</w:t>
      </w:r>
    </w:p>
    <w:p w14:paraId="39DFB2A3">
      <w:pPr>
        <w:ind w:firstLine="640"/>
        <w:rPr>
          <w:rFonts w:cs="Times New Roman"/>
        </w:rPr>
      </w:pPr>
      <w:r>
        <w:rPr>
          <w:rFonts w:cs="Times New Roman"/>
        </w:rPr>
        <w:t>（2）工程险情基本控制，惠济河、开兰河、惠北泄水渠、东郊沟水位已回落至警戒水位以下。</w:t>
      </w:r>
    </w:p>
    <w:p w14:paraId="67B9A476">
      <w:pPr>
        <w:ind w:firstLine="640"/>
        <w:rPr>
          <w:rFonts w:cs="Times New Roman"/>
        </w:rPr>
      </w:pPr>
      <w:r>
        <w:rPr>
          <w:rFonts w:cs="Times New Roman"/>
        </w:rPr>
        <w:t>（3）主要应急抢险救援任务基本结束。</w:t>
      </w:r>
    </w:p>
    <w:p w14:paraId="4FA129BD">
      <w:pPr>
        <w:ind w:firstLine="640"/>
        <w:rPr>
          <w:rFonts w:cs="Times New Roman"/>
        </w:rPr>
      </w:pPr>
      <w:r>
        <w:rPr>
          <w:rFonts w:cs="Times New Roman"/>
        </w:rPr>
        <w:t>（4）灾情基本稳定，群众生产生活基本恢复。</w:t>
      </w:r>
    </w:p>
    <w:p w14:paraId="0F735CD1">
      <w:pPr>
        <w:pStyle w:val="2"/>
        <w:ind w:firstLine="640"/>
        <w:rPr>
          <w:rFonts w:cs="Times New Roman"/>
        </w:rPr>
      </w:pPr>
      <w:bookmarkStart w:id="37" w:name="_Toc16814"/>
      <w:r>
        <w:rPr>
          <w:rFonts w:cs="Times New Roman"/>
        </w:rPr>
        <w:t>7 抢险救援</w:t>
      </w:r>
      <w:bookmarkEnd w:id="37"/>
    </w:p>
    <w:p w14:paraId="6041722E">
      <w:pPr>
        <w:pStyle w:val="3"/>
        <w:ind w:firstLine="640"/>
        <w:rPr>
          <w:rFonts w:cs="Times New Roman"/>
        </w:rPr>
      </w:pPr>
      <w:bookmarkStart w:id="38" w:name="_Toc2862"/>
      <w:r>
        <w:rPr>
          <w:rFonts w:cs="Times New Roman"/>
        </w:rPr>
        <w:t>7.1 水利工程出险</w:t>
      </w:r>
      <w:bookmarkEnd w:id="38"/>
    </w:p>
    <w:p w14:paraId="57F05A63">
      <w:pPr>
        <w:ind w:firstLine="640"/>
        <w:rPr>
          <w:rFonts w:cs="Times New Roman"/>
        </w:rPr>
      </w:pPr>
      <w:r>
        <w:rPr>
          <w:rFonts w:cs="Times New Roman"/>
        </w:rPr>
        <w:t>洪水造成堤防、水闸等水利工程可能出现或已经出现垮塌、决口、失稳及其他险情，危及到群众生命财产和重要公共设施安全。</w:t>
      </w:r>
    </w:p>
    <w:p w14:paraId="56FAA0E9">
      <w:pPr>
        <w:ind w:firstLine="640"/>
        <w:rPr>
          <w:rFonts w:cs="Times New Roman"/>
        </w:rPr>
      </w:pPr>
      <w:r>
        <w:rPr>
          <w:rFonts w:cs="Times New Roman"/>
        </w:rPr>
        <w:t>（1）水利工程管理单位立即组织抢早抢小，全力做好险情先期处置工作，并及时报告区防指。</w:t>
      </w:r>
    </w:p>
    <w:p w14:paraId="6BA88E72">
      <w:pPr>
        <w:ind w:firstLine="640"/>
        <w:rPr>
          <w:rFonts w:cs="Times New Roman"/>
        </w:rPr>
      </w:pPr>
      <w:r>
        <w:rPr>
          <w:rFonts w:cs="Times New Roman"/>
        </w:rPr>
        <w:t>（2）区政府及时组织转移安置受威胁群众，确保人民群众生命安全。</w:t>
      </w:r>
    </w:p>
    <w:p w14:paraId="2D0DBE87">
      <w:pPr>
        <w:ind w:firstLine="640"/>
        <w:rPr>
          <w:rFonts w:cs="Times New Roman"/>
        </w:rPr>
      </w:pPr>
      <w:r>
        <w:rPr>
          <w:rFonts w:cs="Times New Roman"/>
        </w:rPr>
        <w:t>（3）区防指根据险情实际或地方乡（街道）请求，及时派出工作组赶赴前线开展抢险救援工作，组织专业抢险队伍赶赴现场开展应急抢险。</w:t>
      </w:r>
    </w:p>
    <w:p w14:paraId="2F37C557">
      <w:pPr>
        <w:ind w:firstLine="640"/>
        <w:rPr>
          <w:rFonts w:cs="Times New Roman"/>
        </w:rPr>
      </w:pPr>
      <w:r>
        <w:rPr>
          <w:rFonts w:cs="Times New Roman"/>
        </w:rPr>
        <w:t>（4）区农业农村局组织行业专家组进驻区防汛抗旱指挥中心做好技术支撑工作，组织调配抢险物资装备。</w:t>
      </w:r>
    </w:p>
    <w:p w14:paraId="7C261C57">
      <w:pPr>
        <w:ind w:firstLine="640"/>
        <w:rPr>
          <w:rFonts w:cs="Times New Roman"/>
        </w:rPr>
      </w:pPr>
      <w:r>
        <w:rPr>
          <w:rFonts w:cs="Times New Roman"/>
        </w:rPr>
        <w:t>（5）消防救援队伍立即组织开展危险地区的遇险群众疏散和营救工作。</w:t>
      </w:r>
    </w:p>
    <w:p w14:paraId="4FA92A30">
      <w:pPr>
        <w:ind w:firstLine="640"/>
        <w:rPr>
          <w:rFonts w:cs="Times New Roman"/>
        </w:rPr>
      </w:pPr>
      <w:r>
        <w:rPr>
          <w:rFonts w:cs="Times New Roman"/>
        </w:rPr>
        <w:t>（6）协调民兵预备役等支援转移安置和险情抢护等工作，请求上级政府协调解放军支援转移安置和险情抢护等工作。</w:t>
      </w:r>
    </w:p>
    <w:p w14:paraId="49583794">
      <w:pPr>
        <w:ind w:firstLine="640"/>
        <w:rPr>
          <w:rFonts w:cs="Times New Roman"/>
        </w:rPr>
      </w:pPr>
      <w:r>
        <w:rPr>
          <w:rFonts w:cs="Times New Roman"/>
        </w:rPr>
        <w:t>（7）组织通信技术、无人机航拍等协助救援工作，必要时协调空中救援、潜水队等力量参与救援。</w:t>
      </w:r>
    </w:p>
    <w:p w14:paraId="7178529B">
      <w:pPr>
        <w:pStyle w:val="3"/>
        <w:ind w:firstLine="640"/>
        <w:rPr>
          <w:rFonts w:cs="Times New Roman"/>
        </w:rPr>
      </w:pPr>
      <w:bookmarkStart w:id="39" w:name="_Toc6344"/>
      <w:r>
        <w:rPr>
          <w:rFonts w:cs="Times New Roman"/>
        </w:rPr>
        <w:t>7.2 城市严重内涝</w:t>
      </w:r>
      <w:bookmarkEnd w:id="39"/>
    </w:p>
    <w:p w14:paraId="6FD56CC7">
      <w:pPr>
        <w:ind w:firstLine="640"/>
        <w:rPr>
          <w:rFonts w:cs="Times New Roman"/>
        </w:rPr>
      </w:pPr>
      <w:r>
        <w:rPr>
          <w:rFonts w:cs="Times New Roman"/>
        </w:rPr>
        <w:t>顺河回族区发生强降雨或连续性降水，超过顺河回族区排水能力，致使辖区内低洼地区积水，地下空间遭淹浸，社会秩序严重受影响，群众生命财产安全受到严重威胁。</w:t>
      </w:r>
    </w:p>
    <w:p w14:paraId="44BDE8E4">
      <w:pPr>
        <w:ind w:firstLine="640"/>
        <w:rPr>
          <w:rFonts w:cs="Times New Roman"/>
        </w:rPr>
      </w:pPr>
      <w:r>
        <w:rPr>
          <w:rFonts w:cs="Times New Roman"/>
        </w:rPr>
        <w:t>（1）区城市管理局立即将险情报告区委、区政府和区防指，区防指立即将险情报告上级防指。</w:t>
      </w:r>
    </w:p>
    <w:p w14:paraId="1025313F">
      <w:pPr>
        <w:ind w:firstLine="640"/>
        <w:rPr>
          <w:rFonts w:cs="Times New Roman"/>
        </w:rPr>
      </w:pPr>
      <w:r>
        <w:rPr>
          <w:rFonts w:cs="Times New Roman"/>
        </w:rPr>
        <w:t>（2）区城市管理局立即调动排水抢险力量开展抽排水，区防指协调救援装备、救援力量参与救援，指导、督促乡（街道）党委政府全力做好抢险救灾工作。</w:t>
      </w:r>
    </w:p>
    <w:p w14:paraId="1D515C0D">
      <w:pPr>
        <w:ind w:firstLine="640"/>
        <w:rPr>
          <w:rFonts w:cs="Times New Roman"/>
        </w:rPr>
      </w:pPr>
      <w:r>
        <w:rPr>
          <w:rFonts w:cs="Times New Roman"/>
        </w:rPr>
        <w:t>（3）顺河公安分局、区交通</w:t>
      </w:r>
      <w:r>
        <w:rPr>
          <w:rFonts w:hint="eastAsia" w:cs="Times New Roman"/>
        </w:rPr>
        <w:t>发展中心</w:t>
      </w:r>
      <w:r>
        <w:rPr>
          <w:rFonts w:cs="Times New Roman"/>
        </w:rPr>
        <w:t>加强交通管制、疏导。</w:t>
      </w:r>
    </w:p>
    <w:p w14:paraId="61E02254">
      <w:pPr>
        <w:ind w:firstLine="640"/>
        <w:rPr>
          <w:rFonts w:cs="Times New Roman"/>
        </w:rPr>
      </w:pPr>
      <w:r>
        <w:rPr>
          <w:rFonts w:cs="Times New Roman"/>
        </w:rPr>
        <w:t>（4）区城市管理局组织市政排水行业专家组进驻区防汛抗旱指挥中心，连线上级防汛抗旱指挥中心，做好技术支撑工作。</w:t>
      </w:r>
    </w:p>
    <w:p w14:paraId="3B49F5FE">
      <w:pPr>
        <w:pStyle w:val="3"/>
        <w:ind w:firstLine="640"/>
        <w:rPr>
          <w:rFonts w:cs="Times New Roman"/>
        </w:rPr>
      </w:pPr>
      <w:bookmarkStart w:id="40" w:name="_Toc11287"/>
      <w:r>
        <w:rPr>
          <w:rFonts w:cs="Times New Roman"/>
        </w:rPr>
        <w:t>7.3 人员受困</w:t>
      </w:r>
      <w:bookmarkEnd w:id="40"/>
    </w:p>
    <w:p w14:paraId="2C7D2EC7">
      <w:pPr>
        <w:ind w:firstLine="640"/>
        <w:rPr>
          <w:rFonts w:cs="Times New Roman"/>
        </w:rPr>
      </w:pPr>
      <w:r>
        <w:rPr>
          <w:rFonts w:cs="Times New Roman"/>
        </w:rPr>
        <w:t>河道、低洼区等危险区人员未及时撤离，遭洪水围困。</w:t>
      </w:r>
    </w:p>
    <w:p w14:paraId="67CFE768">
      <w:pPr>
        <w:ind w:firstLine="640"/>
        <w:rPr>
          <w:rFonts w:cs="Times New Roman"/>
        </w:rPr>
      </w:pPr>
      <w:r>
        <w:rPr>
          <w:rFonts w:cs="Times New Roman"/>
        </w:rPr>
        <w:t>（1）乡（街道）防指、区防指立即将人员受困情况报区委、区政府和上级防指，组织开展应急救援工作。</w:t>
      </w:r>
    </w:p>
    <w:p w14:paraId="0176E8A9">
      <w:pPr>
        <w:ind w:firstLine="640"/>
        <w:rPr>
          <w:rFonts w:cs="Times New Roman"/>
        </w:rPr>
      </w:pPr>
      <w:r>
        <w:rPr>
          <w:rFonts w:cs="Times New Roman"/>
        </w:rPr>
        <w:t>（2）消防救援队伍立即开展营救工作。</w:t>
      </w:r>
    </w:p>
    <w:p w14:paraId="5F8794C2">
      <w:pPr>
        <w:ind w:firstLine="640"/>
        <w:rPr>
          <w:rFonts w:cs="Times New Roman"/>
        </w:rPr>
      </w:pPr>
      <w:r>
        <w:rPr>
          <w:rFonts w:cs="Times New Roman"/>
        </w:rPr>
        <w:t>（3）区防指向市防指汇报现场情况，根据上级防指要求建议开展工作，并联系乡（街道）防指，了解掌握现场情况，听取救援工作方案，提出要求建议。</w:t>
      </w:r>
    </w:p>
    <w:p w14:paraId="5CAAB1B4">
      <w:pPr>
        <w:ind w:firstLine="640"/>
        <w:rPr>
          <w:rFonts w:cs="Times New Roman"/>
        </w:rPr>
      </w:pPr>
      <w:r>
        <w:rPr>
          <w:rFonts w:cs="Times New Roman"/>
        </w:rPr>
        <w:t>（4）区防指视情派出前方指导组赶赴前线，领导、指挥地方乡（街道）党委政府全力做好应急救援工作，调派救援力量支援人员搜救转移工作。</w:t>
      </w:r>
    </w:p>
    <w:p w14:paraId="316351BB">
      <w:pPr>
        <w:ind w:firstLine="640"/>
        <w:rPr>
          <w:rFonts w:cs="Times New Roman"/>
        </w:rPr>
      </w:pPr>
      <w:r>
        <w:rPr>
          <w:rFonts w:cs="Times New Roman"/>
        </w:rPr>
        <w:t>（5）区政府启用应急避险场所安置受灾群众，协调调拨、供应应急物资。</w:t>
      </w:r>
    </w:p>
    <w:p w14:paraId="05130663">
      <w:pPr>
        <w:pStyle w:val="3"/>
        <w:ind w:firstLine="640"/>
        <w:rPr>
          <w:rFonts w:cs="Times New Roman"/>
        </w:rPr>
      </w:pPr>
      <w:bookmarkStart w:id="41" w:name="_Toc3716"/>
      <w:r>
        <w:rPr>
          <w:rFonts w:cs="Times New Roman"/>
        </w:rPr>
        <w:t>7.4 重要基础设施受损</w:t>
      </w:r>
      <w:bookmarkEnd w:id="41"/>
    </w:p>
    <w:p w14:paraId="387C0077">
      <w:pPr>
        <w:ind w:firstLine="640"/>
        <w:rPr>
          <w:rFonts w:cs="Times New Roman"/>
        </w:rPr>
      </w:pPr>
      <w:r>
        <w:rPr>
          <w:rFonts w:cs="Times New Roman"/>
        </w:rPr>
        <w:t>因暴雨洪水造成交通严重受阻，通信、供水、供油（气）等设施设备严重损毁，水路气信等生命线系统大范围中断。</w:t>
      </w:r>
    </w:p>
    <w:p w14:paraId="1B4F5C2E">
      <w:pPr>
        <w:ind w:firstLine="640"/>
        <w:rPr>
          <w:rFonts w:cs="Times New Roman"/>
        </w:rPr>
      </w:pPr>
      <w:r>
        <w:rPr>
          <w:rFonts w:cs="Times New Roman"/>
        </w:rPr>
        <w:t>（1）行业主管部门立即将险情、灾情报告区委、区政府、区防指和上级主管部门，组织力量开展抢险救灾工作。</w:t>
      </w:r>
    </w:p>
    <w:p w14:paraId="59E3D24B">
      <w:pPr>
        <w:ind w:firstLine="640"/>
        <w:rPr>
          <w:rFonts w:cs="Times New Roman"/>
        </w:rPr>
      </w:pPr>
      <w:r>
        <w:rPr>
          <w:rFonts w:cs="Times New Roman"/>
        </w:rPr>
        <w:t>（2）区防指及时将险情、灾情及抢险救灾情况报告上级防指，并根据上级防指前方指导组指导，全力做好抢险救灾工作。</w:t>
      </w:r>
    </w:p>
    <w:p w14:paraId="48C332B1">
      <w:pPr>
        <w:ind w:firstLine="640"/>
        <w:rPr>
          <w:rFonts w:cs="Times New Roman"/>
        </w:rPr>
      </w:pPr>
      <w:r>
        <w:rPr>
          <w:rFonts w:cs="Times New Roman"/>
        </w:rPr>
        <w:t>（3）区住房和城乡建设局、区交通</w:t>
      </w:r>
      <w:r>
        <w:rPr>
          <w:rFonts w:hint="eastAsia" w:cs="Times New Roman"/>
        </w:rPr>
        <w:t>发展中心</w:t>
      </w:r>
      <w:r>
        <w:rPr>
          <w:rFonts w:cs="Times New Roman"/>
        </w:rPr>
        <w:t>、区科学技术和工业信息化局、区发展和改革委员会等单位根据水路气信等基础设施中断情况，分别组织行业专家组进驻区防汛抗旱指挥中心提供技术支撑。</w:t>
      </w:r>
    </w:p>
    <w:p w14:paraId="04A7E234">
      <w:pPr>
        <w:ind w:firstLine="640"/>
        <w:rPr>
          <w:rFonts w:cs="Times New Roman"/>
        </w:rPr>
      </w:pPr>
      <w:r>
        <w:rPr>
          <w:rFonts w:cs="Times New Roman"/>
        </w:rPr>
        <w:t>（4）区交通</w:t>
      </w:r>
      <w:r>
        <w:rPr>
          <w:rFonts w:hint="eastAsia" w:cs="Times New Roman"/>
        </w:rPr>
        <w:t>发展中心</w:t>
      </w:r>
      <w:r>
        <w:rPr>
          <w:rFonts w:cs="Times New Roman"/>
        </w:rPr>
        <w:t>协调受损公路的抢修，做好公路保通；区公安分局指导公安机关交警部门做好交通疏导；区科学技术和工业信息化局指导运营企业抢修受损通讯线路、设施；区城市管理局协调灾区城市应急供水、供气，</w:t>
      </w:r>
      <w:r>
        <w:rPr>
          <w:rFonts w:hint="eastAsia" w:cs="Times New Roman"/>
        </w:rPr>
        <w:t>提请市级城市管理部门</w:t>
      </w:r>
      <w:r>
        <w:rPr>
          <w:rFonts w:cs="Times New Roman"/>
        </w:rPr>
        <w:t>组织开展受损设施抢险</w:t>
      </w:r>
      <w:r>
        <w:rPr>
          <w:rFonts w:hint="eastAsia" w:cs="Times New Roman"/>
        </w:rPr>
        <w:t>工作</w:t>
      </w:r>
      <w:r>
        <w:rPr>
          <w:rFonts w:cs="Times New Roman"/>
        </w:rPr>
        <w:t>。区防指协调队伍、物资支援险情抢护。</w:t>
      </w:r>
    </w:p>
    <w:p w14:paraId="63F6A086">
      <w:pPr>
        <w:ind w:firstLine="640"/>
        <w:rPr>
          <w:rFonts w:cs="Times New Roman"/>
        </w:rPr>
      </w:pPr>
      <w:r>
        <w:rPr>
          <w:rFonts w:cs="Times New Roman"/>
        </w:rPr>
        <w:t>（5）组织协调其他社会力量赶赴现场开展抢险。</w:t>
      </w:r>
    </w:p>
    <w:p w14:paraId="2B0747F0">
      <w:pPr>
        <w:ind w:firstLine="640"/>
        <w:rPr>
          <w:rFonts w:cs="Times New Roman"/>
        </w:rPr>
      </w:pPr>
      <w:r>
        <w:rPr>
          <w:rFonts w:cs="Times New Roman"/>
        </w:rPr>
        <w:t>（6）做好新闻报道，广泛宣传工程抢修情况，提醒群众避开受灾路段和做好个人防护。</w:t>
      </w:r>
    </w:p>
    <w:p w14:paraId="77FBF91C">
      <w:pPr>
        <w:pStyle w:val="3"/>
        <w:ind w:firstLine="640"/>
        <w:rPr>
          <w:rFonts w:cs="Times New Roman"/>
        </w:rPr>
      </w:pPr>
      <w:bookmarkStart w:id="42" w:name="_Toc24607"/>
      <w:r>
        <w:rPr>
          <w:rFonts w:cs="Times New Roman"/>
        </w:rPr>
        <w:t>7.5 大规模人员转移避险</w:t>
      </w:r>
      <w:bookmarkEnd w:id="42"/>
    </w:p>
    <w:p w14:paraId="214EC282">
      <w:pPr>
        <w:ind w:firstLine="640"/>
        <w:rPr>
          <w:rFonts w:cs="Times New Roman"/>
        </w:rPr>
      </w:pPr>
      <w:r>
        <w:rPr>
          <w:rFonts w:cs="Times New Roman"/>
        </w:rPr>
        <w:t>因暴雨洪水，需紧急组织大规模人员转移避险或异地安置。</w:t>
      </w:r>
    </w:p>
    <w:p w14:paraId="4DB9DCC7">
      <w:pPr>
        <w:ind w:firstLine="640"/>
        <w:rPr>
          <w:rFonts w:cs="Times New Roman"/>
        </w:rPr>
      </w:pPr>
      <w:r>
        <w:rPr>
          <w:rFonts w:cs="Times New Roman"/>
        </w:rPr>
        <w:t>（1）区防指立即成立现场指挥部，组织协调人员转移避险和安置工作，并将相关情况及工作开展情况报告市防指，并根据市防指要求建议开展工作。</w:t>
      </w:r>
    </w:p>
    <w:p w14:paraId="3E2EFED6">
      <w:pPr>
        <w:ind w:firstLine="640"/>
        <w:rPr>
          <w:rFonts w:cs="Times New Roman"/>
        </w:rPr>
      </w:pPr>
      <w:r>
        <w:rPr>
          <w:rFonts w:cs="Times New Roman"/>
        </w:rPr>
        <w:t>（2）区防指联系乡（街道）防指，指导、督促乡（街道）党委政府全力做好人员转移避险工作，调派救援力量支援地方做好转移避险和安置工作。</w:t>
      </w:r>
    </w:p>
    <w:p w14:paraId="59C5B2CC">
      <w:pPr>
        <w:ind w:firstLine="640"/>
        <w:rPr>
          <w:rFonts w:cs="Times New Roman"/>
        </w:rPr>
      </w:pPr>
      <w:r>
        <w:rPr>
          <w:rFonts w:cs="Times New Roman"/>
        </w:rPr>
        <w:t>（3）区政府启用应急避险场所安置受灾群众，协调调拨、供应应急救灾物资。</w:t>
      </w:r>
    </w:p>
    <w:p w14:paraId="750300D4">
      <w:pPr>
        <w:ind w:firstLine="640"/>
        <w:rPr>
          <w:rFonts w:cs="Times New Roman"/>
        </w:rPr>
      </w:pPr>
      <w:r>
        <w:rPr>
          <w:rFonts w:cs="Times New Roman"/>
        </w:rPr>
        <w:t>（4）区交通</w:t>
      </w:r>
      <w:r>
        <w:rPr>
          <w:rFonts w:hint="eastAsia" w:cs="Times New Roman"/>
        </w:rPr>
        <w:t>发展中心</w:t>
      </w:r>
      <w:r>
        <w:rPr>
          <w:rFonts w:cs="Times New Roman"/>
        </w:rPr>
        <w:t>、顺河公安分局等部门协助做好交通运输和安全保障。</w:t>
      </w:r>
    </w:p>
    <w:p w14:paraId="62AFFC68">
      <w:pPr>
        <w:pStyle w:val="3"/>
        <w:ind w:firstLine="640"/>
        <w:rPr>
          <w:rFonts w:cs="Times New Roman"/>
        </w:rPr>
      </w:pPr>
      <w:bookmarkStart w:id="43" w:name="_Toc22238"/>
      <w:r>
        <w:rPr>
          <w:rFonts w:cs="Times New Roman"/>
        </w:rPr>
        <w:t>7.6 大规模人员滞留</w:t>
      </w:r>
      <w:bookmarkEnd w:id="43"/>
    </w:p>
    <w:p w14:paraId="5A7E9A5D">
      <w:pPr>
        <w:ind w:firstLine="640"/>
        <w:rPr>
          <w:rFonts w:cs="Times New Roman"/>
        </w:rPr>
      </w:pPr>
      <w:r>
        <w:rPr>
          <w:rFonts w:cs="Times New Roman"/>
        </w:rPr>
        <w:t>道路交通系统因暴雨洪水大范围瘫痪，汽车站等站场内滞留大量人群。</w:t>
      </w:r>
    </w:p>
    <w:p w14:paraId="150B0947">
      <w:pPr>
        <w:ind w:firstLine="640"/>
        <w:rPr>
          <w:rFonts w:cs="Times New Roman"/>
        </w:rPr>
      </w:pPr>
      <w:r>
        <w:rPr>
          <w:rFonts w:cs="Times New Roman"/>
        </w:rPr>
        <w:t>（1）区防指立即成立现场指挥部，调派公安力量做好秩序维护，组建医疗卫生专业技术队伍做好医疗保障，调拨食品、饮用水解决滞留人员饮食问题，全力安抚、疏散滞留人员，并将相关情况及时报告区防指。</w:t>
      </w:r>
    </w:p>
    <w:p w14:paraId="3862B20E">
      <w:pPr>
        <w:ind w:firstLine="640"/>
        <w:rPr>
          <w:rFonts w:cs="Times New Roman"/>
        </w:rPr>
      </w:pPr>
      <w:r>
        <w:rPr>
          <w:rFonts w:cs="Times New Roman"/>
        </w:rPr>
        <w:t>（2）区防指视情派出前方指导组，领导、指挥属地乡（街道）全力做好滞留人员疏散、安抚工作，根据需要协调民兵预备役维护现场秩序。</w:t>
      </w:r>
    </w:p>
    <w:p w14:paraId="36834D09">
      <w:pPr>
        <w:ind w:firstLine="640"/>
        <w:rPr>
          <w:rFonts w:cs="Times New Roman"/>
        </w:rPr>
      </w:pPr>
      <w:r>
        <w:rPr>
          <w:rFonts w:cs="Times New Roman"/>
        </w:rPr>
        <w:t>（3）区交通</w:t>
      </w:r>
      <w:r>
        <w:rPr>
          <w:rFonts w:hint="eastAsia" w:cs="Times New Roman"/>
        </w:rPr>
        <w:t>发展中心</w:t>
      </w:r>
      <w:r>
        <w:rPr>
          <w:rFonts w:cs="Times New Roman"/>
        </w:rPr>
        <w:t>组织行业专家组进驻区防汛抗旱指挥中心做好技术支撑工作。</w:t>
      </w:r>
    </w:p>
    <w:p w14:paraId="1895BDA0">
      <w:pPr>
        <w:ind w:firstLine="640"/>
        <w:rPr>
          <w:rFonts w:cs="Times New Roman"/>
        </w:rPr>
      </w:pPr>
      <w:r>
        <w:rPr>
          <w:rFonts w:cs="Times New Roman"/>
        </w:rPr>
        <w:t>（4）各部门加快抢修工作，尽快恢复运输能力。</w:t>
      </w:r>
    </w:p>
    <w:p w14:paraId="084BF272">
      <w:pPr>
        <w:ind w:firstLine="640"/>
        <w:rPr>
          <w:rFonts w:cs="Times New Roman"/>
        </w:rPr>
      </w:pPr>
      <w:r>
        <w:rPr>
          <w:rFonts w:cs="Times New Roman"/>
        </w:rPr>
        <w:t>（5）区防指安排区委宣传部广泛宣传站场滞留情况，呼吁旅客选择其他方式出行。</w:t>
      </w:r>
    </w:p>
    <w:p w14:paraId="505F904F">
      <w:pPr>
        <w:ind w:firstLine="640"/>
        <w:rPr>
          <w:rFonts w:cs="Times New Roman"/>
        </w:rPr>
      </w:pPr>
      <w:r>
        <w:rPr>
          <w:rFonts w:cs="Times New Roman"/>
        </w:rPr>
        <w:t>（6）组织慰问活动，及时安抚滞留群众情绪，及时就近安排宾馆、学校解决滞留人员住宿问题。</w:t>
      </w:r>
    </w:p>
    <w:p w14:paraId="2198A16F">
      <w:pPr>
        <w:pStyle w:val="2"/>
        <w:ind w:firstLine="640"/>
        <w:rPr>
          <w:rFonts w:cs="Times New Roman"/>
        </w:rPr>
      </w:pPr>
      <w:bookmarkStart w:id="44" w:name="_Toc27998"/>
      <w:r>
        <w:rPr>
          <w:rFonts w:cs="Times New Roman"/>
        </w:rPr>
        <w:t>8 信息报送及发布</w:t>
      </w:r>
      <w:bookmarkEnd w:id="44"/>
    </w:p>
    <w:p w14:paraId="07CCFCFF">
      <w:pPr>
        <w:pStyle w:val="3"/>
        <w:ind w:firstLine="640"/>
        <w:rPr>
          <w:rFonts w:cs="Times New Roman"/>
        </w:rPr>
      </w:pPr>
      <w:bookmarkStart w:id="45" w:name="_Toc16724"/>
      <w:r>
        <w:rPr>
          <w:rFonts w:cs="Times New Roman"/>
        </w:rPr>
        <w:t>8.1 信息报送</w:t>
      </w:r>
      <w:bookmarkEnd w:id="45"/>
    </w:p>
    <w:p w14:paraId="032BEABC">
      <w:pPr>
        <w:ind w:firstLine="640"/>
        <w:rPr>
          <w:rFonts w:cs="Times New Roman"/>
        </w:rPr>
      </w:pPr>
      <w:r>
        <w:rPr>
          <w:rFonts w:cs="Times New Roman"/>
        </w:rPr>
        <w:t>乡（街道）及区政府相关部门按照相关要求，做好险情、灾情信息报送工作。区防指要加强与区应急管理局、自然资源和规划局顺河分局、区住房和城乡建设局、区城市管理局、区交通</w:t>
      </w:r>
      <w:r>
        <w:rPr>
          <w:rFonts w:hint="eastAsia" w:cs="Times New Roman"/>
        </w:rPr>
        <w:t>发展中心</w:t>
      </w:r>
      <w:r>
        <w:rPr>
          <w:rFonts w:cs="Times New Roman"/>
        </w:rPr>
        <w:t>、区商务局、区科学技术和工业信息化局、顺河公安分局等部门的沟通，督促有关成员单位和地方及时报告工程设施险情和人员伤亡等灾情信息。</w:t>
      </w:r>
    </w:p>
    <w:p w14:paraId="2D6F15B9">
      <w:pPr>
        <w:ind w:firstLine="640"/>
        <w:rPr>
          <w:rFonts w:cs="Times New Roman"/>
        </w:rPr>
      </w:pPr>
      <w:r>
        <w:rPr>
          <w:rFonts w:cs="Times New Roman"/>
        </w:rPr>
        <w:t>发生突发重大险情灾情时，要在险情灾情发生后半小时内报告市防指，紧急情况下，可以采用电话或其他方式直接报告，并按规定和要求以书面形式及时补报相关情况。后续根据突发险情灾情发展过程和应急处置情况，及时进行续报，直至险情排除、灾情稳定或结束。可能导致重要堤防决口、重大人员伤亡的重大险情灾情要一事一报、及时报告，杜绝在其他信息中一并上报。</w:t>
      </w:r>
    </w:p>
    <w:p w14:paraId="173A4245">
      <w:pPr>
        <w:ind w:firstLine="640"/>
        <w:rPr>
          <w:rFonts w:cs="Times New Roman"/>
        </w:rPr>
      </w:pPr>
      <w:r>
        <w:rPr>
          <w:rFonts w:cs="Times New Roman"/>
        </w:rPr>
        <w:t>因灾死亡失踪人员信息不全时，应先报因灾死亡失踪人数等概要情况，待核实或完成信息比对后再补报，不得以身份信息不全、需进一步核实等理由迟报瞒报。</w:t>
      </w:r>
    </w:p>
    <w:p w14:paraId="540825D1">
      <w:pPr>
        <w:ind w:firstLine="640"/>
        <w:rPr>
          <w:rFonts w:cs="Times New Roman"/>
        </w:rPr>
      </w:pPr>
      <w:r>
        <w:rPr>
          <w:rFonts w:cs="Times New Roman"/>
        </w:rPr>
        <w:t>区防指负责归口报送各类防汛信息。区防办及时向市防办和区委、区政府报告防御工作动态；必要时，采用应急快报形式通报防汛工作相关动态。</w:t>
      </w:r>
    </w:p>
    <w:p w14:paraId="2C7DF612">
      <w:pPr>
        <w:ind w:firstLine="640"/>
        <w:rPr>
          <w:rFonts w:cs="Times New Roman"/>
        </w:rPr>
      </w:pPr>
      <w:r>
        <w:rPr>
          <w:rFonts w:cs="Times New Roman"/>
        </w:rPr>
        <w:t>应急响应结束后，自然资源和规划局顺河分局、区住房和城乡建设局、区城市管理局、区应急管理局等成员单位在2日内将主要特征性数据等基本情况报送区防办，区防指各成员单位在3日内将总结报送区防办。</w:t>
      </w:r>
    </w:p>
    <w:p w14:paraId="24670E2D">
      <w:pPr>
        <w:pStyle w:val="3"/>
        <w:ind w:firstLine="640"/>
        <w:rPr>
          <w:rFonts w:cs="Times New Roman"/>
        </w:rPr>
      </w:pPr>
      <w:bookmarkStart w:id="46" w:name="_Toc10243"/>
      <w:r>
        <w:rPr>
          <w:rFonts w:cs="Times New Roman"/>
        </w:rPr>
        <w:t>8.2 信息发布</w:t>
      </w:r>
      <w:bookmarkEnd w:id="46"/>
    </w:p>
    <w:p w14:paraId="0571B504">
      <w:pPr>
        <w:ind w:firstLine="640"/>
        <w:rPr>
          <w:rFonts w:cs="Times New Roman"/>
        </w:rPr>
      </w:pPr>
      <w:r>
        <w:rPr>
          <w:rFonts w:cs="Times New Roman"/>
        </w:rPr>
        <w:t>防汛信息发布要及时、准确、客观、全面。汛情、险情、灾情及防汛工作动态等信息由行业部门审核，区防指统一发布。区防指在发布重要灾情、险情信息前要及时报告市防指，涉及人员伤亡的要及时报告上级防指。</w:t>
      </w:r>
    </w:p>
    <w:p w14:paraId="654054BB">
      <w:pPr>
        <w:ind w:firstLine="640"/>
        <w:rPr>
          <w:rFonts w:cs="Times New Roman"/>
        </w:rPr>
      </w:pPr>
      <w:r>
        <w:rPr>
          <w:rFonts w:cs="Times New Roman"/>
        </w:rPr>
        <w:t>重大、特别重大洪涝灾害发生后，区政府或防指在5小时内发布权威信息，配合上级政府举行新闻发布会。重大决策部署、综合汛情、灾情和抢险救灾情况等重要信息，由区防指通过媒体对外统一发布。</w:t>
      </w:r>
    </w:p>
    <w:p w14:paraId="7014B210">
      <w:pPr>
        <w:pStyle w:val="2"/>
        <w:ind w:firstLine="640"/>
        <w:rPr>
          <w:rFonts w:cs="Times New Roman"/>
        </w:rPr>
      </w:pPr>
      <w:bookmarkStart w:id="47" w:name="_Toc4470"/>
      <w:r>
        <w:rPr>
          <w:rFonts w:cs="Times New Roman"/>
        </w:rPr>
        <w:t>9 善后工作</w:t>
      </w:r>
      <w:bookmarkEnd w:id="47"/>
    </w:p>
    <w:p w14:paraId="3F61EE05">
      <w:pPr>
        <w:pStyle w:val="3"/>
        <w:ind w:firstLine="640"/>
        <w:rPr>
          <w:rFonts w:cs="Times New Roman"/>
        </w:rPr>
      </w:pPr>
      <w:bookmarkStart w:id="48" w:name="_Toc27912"/>
      <w:r>
        <w:rPr>
          <w:rFonts w:cs="Times New Roman"/>
        </w:rPr>
        <w:t>9.1 善后处置</w:t>
      </w:r>
      <w:bookmarkEnd w:id="48"/>
    </w:p>
    <w:p w14:paraId="1CB2ECF5">
      <w:pPr>
        <w:ind w:firstLine="640"/>
        <w:rPr>
          <w:rFonts w:cs="Times New Roman"/>
        </w:rPr>
      </w:pPr>
      <w:r>
        <w:rPr>
          <w:rFonts w:cs="Times New Roman"/>
        </w:rPr>
        <w:t>区政府根据洪涝灾害情况，制定救助、补偿、抚慰、安置等善后工作方案，对洪涝灾害中的伤亡人员、应急处置工作人员，以及紧急调集、征用有关单位及个人的物资，按照规定给予抚慰、补助或补偿。有关部门要做好疫病和环境污染防治工作。</w:t>
      </w:r>
    </w:p>
    <w:p w14:paraId="605E8765">
      <w:pPr>
        <w:pStyle w:val="3"/>
        <w:ind w:firstLine="640"/>
        <w:rPr>
          <w:rFonts w:cs="Times New Roman"/>
        </w:rPr>
      </w:pPr>
      <w:bookmarkStart w:id="49" w:name="_Toc319"/>
      <w:r>
        <w:rPr>
          <w:rFonts w:cs="Times New Roman"/>
        </w:rPr>
        <w:t>9.2 调查评估</w:t>
      </w:r>
      <w:bookmarkEnd w:id="49"/>
    </w:p>
    <w:p w14:paraId="7A7B6E24">
      <w:pPr>
        <w:ind w:firstLine="640"/>
        <w:rPr>
          <w:rFonts w:cs="Times New Roman"/>
        </w:rPr>
      </w:pPr>
      <w:r>
        <w:rPr>
          <w:rFonts w:cs="Times New Roman"/>
        </w:rPr>
        <w:t>洪涝灾害发生后，区政府组织应急、住建、城管、交通、农业农村等有关部门及专家对灾害防御工作进行调查评估，分析原因，总结经验，提出防范、治理、改进建议和措施。区委、区政府也要积极对洪涝灾害处置进行复盘，补短板、强弱项，持续提升防灾减灾救灾能力。</w:t>
      </w:r>
    </w:p>
    <w:p w14:paraId="03FD2049">
      <w:pPr>
        <w:pStyle w:val="3"/>
        <w:ind w:firstLine="640"/>
        <w:rPr>
          <w:rFonts w:cs="Times New Roman"/>
        </w:rPr>
      </w:pPr>
      <w:bookmarkStart w:id="50" w:name="_Toc17351"/>
      <w:r>
        <w:rPr>
          <w:rFonts w:cs="Times New Roman"/>
        </w:rPr>
        <w:t>9.3 恢复重建</w:t>
      </w:r>
      <w:bookmarkEnd w:id="50"/>
    </w:p>
    <w:p w14:paraId="55AB6452">
      <w:pPr>
        <w:ind w:firstLine="640"/>
        <w:rPr>
          <w:rFonts w:cs="Times New Roman"/>
        </w:rPr>
      </w:pPr>
      <w:r>
        <w:rPr>
          <w:rFonts w:cs="Times New Roman"/>
        </w:rPr>
        <w:t>（1）恢复重建工作由区政府负责。洪涝灾害应急处置工作结束后，区政府要及时恢复社会秩序，尽快修复被损坏的交通、水利、气象、通信、供水、排水、供气、供热等公共设施。</w:t>
      </w:r>
    </w:p>
    <w:p w14:paraId="33EAD1CA">
      <w:pPr>
        <w:ind w:firstLine="640"/>
        <w:rPr>
          <w:rFonts w:cs="Times New Roman"/>
        </w:rPr>
      </w:pPr>
      <w:r>
        <w:rPr>
          <w:rFonts w:cs="Times New Roman"/>
        </w:rPr>
        <w:t>（2）区政府根据实际情况报请市政府提供资金、物资支持和技术指导，提出支援请求。并根据实际情况对乡（街道）政府提供资金、物资支持和技术指导，组织其他地区提供支援。</w:t>
      </w:r>
    </w:p>
    <w:p w14:paraId="06323A70">
      <w:pPr>
        <w:ind w:firstLine="640"/>
        <w:rPr>
          <w:rFonts w:cs="Times New Roman"/>
        </w:rPr>
      </w:pPr>
      <w:r>
        <w:rPr>
          <w:rFonts w:cs="Times New Roman"/>
        </w:rPr>
        <w:t>（3）居民住房恢复重建。区住房和城乡建设局根据辖区内倒损民房核定情况视情组织评估小组，对因灾倒损民房情况进行评估，做好受损民房的质量评估工作。以区政府或区财政局、区应急管理局名义向上级政府或上级财政部门、上级应急部门报送拨付因灾倒塌、损坏民房恢复重建补助资金的请示。</w:t>
      </w:r>
    </w:p>
    <w:p w14:paraId="100001A4">
      <w:pPr>
        <w:ind w:firstLine="640"/>
        <w:rPr>
          <w:rFonts w:cs="Times New Roman"/>
        </w:rPr>
      </w:pPr>
      <w:r>
        <w:rPr>
          <w:rFonts w:cs="Times New Roman"/>
        </w:rPr>
        <w:t>区政府、区应急管理局、区财政局根据辖区内受灾情况，向上级政府提出资金申请，接收上级部门下拨的中央和省级自然灾害救灾资金、专项用于各地因灾倒损民房恢复重建补助。</w:t>
      </w:r>
    </w:p>
    <w:p w14:paraId="5B424F68">
      <w:pPr>
        <w:pStyle w:val="2"/>
        <w:ind w:firstLine="640"/>
        <w:rPr>
          <w:rFonts w:cs="Times New Roman"/>
        </w:rPr>
      </w:pPr>
      <w:bookmarkStart w:id="51" w:name="_Toc25308"/>
      <w:r>
        <w:rPr>
          <w:rFonts w:cs="Times New Roman"/>
        </w:rPr>
        <w:t>10 预案管理</w:t>
      </w:r>
      <w:bookmarkEnd w:id="51"/>
    </w:p>
    <w:p w14:paraId="42F1FA06">
      <w:pPr>
        <w:pStyle w:val="3"/>
        <w:ind w:firstLine="640"/>
        <w:rPr>
          <w:rFonts w:cs="Times New Roman"/>
        </w:rPr>
      </w:pPr>
      <w:bookmarkStart w:id="52" w:name="_Toc25858"/>
      <w:r>
        <w:rPr>
          <w:rFonts w:cs="Times New Roman"/>
        </w:rPr>
        <w:t>10.1 预案编制修订</w:t>
      </w:r>
      <w:bookmarkEnd w:id="52"/>
    </w:p>
    <w:p w14:paraId="0398B1C9">
      <w:pPr>
        <w:ind w:firstLine="640"/>
        <w:rPr>
          <w:rFonts w:cs="Times New Roman"/>
        </w:rPr>
      </w:pPr>
      <w:r>
        <w:rPr>
          <w:rFonts w:cs="Times New Roman"/>
        </w:rPr>
        <w:t>本预案由区防办负责管理，结合日常检查、预案演练、防汛救灾等工作实际，及时组织预案评估，以预案实用管用为重点，适时修改完善，强化预案内容规范和预案衔接顺畅，增强预案体系整体性、协调性、实效性。</w:t>
      </w:r>
    </w:p>
    <w:p w14:paraId="59A18E74">
      <w:pPr>
        <w:ind w:firstLine="640"/>
        <w:rPr>
          <w:rFonts w:cs="Times New Roman"/>
        </w:rPr>
      </w:pPr>
      <w:r>
        <w:rPr>
          <w:rFonts w:cs="Times New Roman"/>
        </w:rPr>
        <w:t>区防指成员单位和各乡（街道）防指根据本预案和当地实际或部门职责制定相应的应急预案，报区防指备案。</w:t>
      </w:r>
    </w:p>
    <w:p w14:paraId="34D965B3">
      <w:pPr>
        <w:ind w:firstLine="640"/>
        <w:rPr>
          <w:rFonts w:cs="Times New Roman"/>
        </w:rPr>
      </w:pPr>
      <w:r>
        <w:rPr>
          <w:rFonts w:cs="Times New Roman"/>
        </w:rPr>
        <w:t>有下列情形之一的，应及时修订应急预案：</w:t>
      </w:r>
    </w:p>
    <w:p w14:paraId="4DC87CBD">
      <w:pPr>
        <w:ind w:firstLine="640"/>
        <w:rPr>
          <w:rFonts w:cs="Times New Roman"/>
        </w:rPr>
      </w:pPr>
      <w:r>
        <w:rPr>
          <w:rFonts w:cs="Times New Roman"/>
        </w:rPr>
        <w:t>（1）有关法律、法规、规章、标准、上位预案中的有关规定发生变化的；</w:t>
      </w:r>
    </w:p>
    <w:p w14:paraId="5BEF32A9">
      <w:pPr>
        <w:ind w:firstLine="640"/>
        <w:rPr>
          <w:rFonts w:cs="Times New Roman"/>
        </w:rPr>
      </w:pPr>
      <w:r>
        <w:rPr>
          <w:rFonts w:cs="Times New Roman"/>
        </w:rPr>
        <w:t>（2）防汛指挥机构及其职责发生重大调整的；</w:t>
      </w:r>
    </w:p>
    <w:p w14:paraId="5110D870">
      <w:pPr>
        <w:ind w:firstLine="640"/>
        <w:rPr>
          <w:rFonts w:cs="Times New Roman"/>
        </w:rPr>
      </w:pPr>
      <w:r>
        <w:rPr>
          <w:rFonts w:cs="Times New Roman"/>
        </w:rPr>
        <w:t>（3）面临的风险、应急资源发生重大变化的；</w:t>
      </w:r>
    </w:p>
    <w:p w14:paraId="30D4FAAA">
      <w:pPr>
        <w:ind w:firstLine="640"/>
        <w:rPr>
          <w:rFonts w:cs="Times New Roman"/>
        </w:rPr>
      </w:pPr>
      <w:r>
        <w:rPr>
          <w:rFonts w:cs="Times New Roman"/>
        </w:rPr>
        <w:t>（4）在洪涝灾害实际应对和应急演练中发现问题需作出重大调整的；</w:t>
      </w:r>
    </w:p>
    <w:p w14:paraId="140C8784">
      <w:pPr>
        <w:ind w:firstLine="640"/>
        <w:rPr>
          <w:rFonts w:cs="Times New Roman"/>
        </w:rPr>
      </w:pPr>
      <w:r>
        <w:rPr>
          <w:rFonts w:cs="Times New Roman"/>
        </w:rPr>
        <w:t>（5）其他需要修订应急预案的情况。</w:t>
      </w:r>
    </w:p>
    <w:p w14:paraId="3FA989F3">
      <w:pPr>
        <w:pStyle w:val="3"/>
        <w:ind w:firstLine="640"/>
        <w:rPr>
          <w:rFonts w:cs="Times New Roman"/>
        </w:rPr>
      </w:pPr>
      <w:bookmarkStart w:id="53" w:name="_Toc17936"/>
      <w:r>
        <w:rPr>
          <w:rFonts w:cs="Times New Roman"/>
        </w:rPr>
        <w:t>10.2 预案解释</w:t>
      </w:r>
      <w:bookmarkEnd w:id="53"/>
    </w:p>
    <w:p w14:paraId="5BA68931">
      <w:pPr>
        <w:ind w:firstLine="640"/>
        <w:rPr>
          <w:rFonts w:cs="Times New Roman"/>
        </w:rPr>
      </w:pPr>
      <w:r>
        <w:rPr>
          <w:rFonts w:cs="Times New Roman"/>
        </w:rPr>
        <w:t>本预案由区防办负责解释。其他专项预案与本预案不一致时，以本预案为准。</w:t>
      </w:r>
    </w:p>
    <w:p w14:paraId="6892FD31">
      <w:pPr>
        <w:pStyle w:val="3"/>
        <w:ind w:firstLine="640"/>
        <w:rPr>
          <w:rFonts w:cs="Times New Roman"/>
        </w:rPr>
      </w:pPr>
      <w:bookmarkStart w:id="54" w:name="_Toc7000"/>
      <w:r>
        <w:rPr>
          <w:rFonts w:cs="Times New Roman"/>
        </w:rPr>
        <w:t>10.3 预案实施时间</w:t>
      </w:r>
      <w:bookmarkEnd w:id="54"/>
    </w:p>
    <w:p w14:paraId="1CFC1BCB">
      <w:pPr>
        <w:ind w:firstLine="640"/>
        <w:rPr>
          <w:rFonts w:cs="Times New Roman"/>
        </w:rPr>
      </w:pPr>
      <w:r>
        <w:rPr>
          <w:rFonts w:cs="Times New Roman"/>
        </w:rPr>
        <w:t>本预案自印发之日起实施。</w:t>
      </w:r>
    </w:p>
    <w:p w14:paraId="31F09B68">
      <w:pPr>
        <w:pStyle w:val="2"/>
        <w:ind w:firstLine="640"/>
        <w:rPr>
          <w:rFonts w:cs="Times New Roman"/>
        </w:rPr>
      </w:pPr>
      <w:bookmarkStart w:id="55" w:name="_Toc25944"/>
      <w:r>
        <w:rPr>
          <w:rFonts w:cs="Times New Roman"/>
        </w:rPr>
        <w:t>11 附件</w:t>
      </w:r>
      <w:bookmarkEnd w:id="55"/>
    </w:p>
    <w:p w14:paraId="04180209">
      <w:pPr>
        <w:ind w:firstLine="640"/>
        <w:rPr>
          <w:rFonts w:cs="Times New Roman"/>
        </w:rPr>
      </w:pPr>
      <w:bookmarkStart w:id="56" w:name="_Hlk102830241"/>
      <w:r>
        <w:rPr>
          <w:rFonts w:cs="Times New Roman"/>
        </w:rPr>
        <w:t>1.险情等级划分</w:t>
      </w:r>
    </w:p>
    <w:p w14:paraId="6A4EF173">
      <w:pPr>
        <w:ind w:firstLine="640"/>
        <w:rPr>
          <w:rFonts w:cs="Times New Roman"/>
        </w:rPr>
      </w:pPr>
      <w:r>
        <w:rPr>
          <w:rFonts w:cs="Times New Roman"/>
        </w:rPr>
        <w:t>2.顺河回族区易涝小区一览表</w:t>
      </w:r>
    </w:p>
    <w:p w14:paraId="51FCBF66">
      <w:pPr>
        <w:ind w:firstLine="640"/>
        <w:rPr>
          <w:rFonts w:cs="Times New Roman"/>
        </w:rPr>
      </w:pPr>
      <w:r>
        <w:rPr>
          <w:rFonts w:cs="Times New Roman"/>
        </w:rPr>
        <w:t>3.顺河回族区防汛易涝点排险表</w:t>
      </w:r>
    </w:p>
    <w:p w14:paraId="69C25FE8">
      <w:pPr>
        <w:ind w:firstLine="640"/>
        <w:rPr>
          <w:rFonts w:cs="Times New Roman"/>
        </w:rPr>
      </w:pPr>
      <w:r>
        <w:rPr>
          <w:rFonts w:cs="Times New Roman"/>
        </w:rPr>
        <w:t>4.顺河回族区</w:t>
      </w:r>
      <w:r>
        <w:rPr>
          <w:rFonts w:hint="eastAsia" w:cs="Times New Roman"/>
        </w:rPr>
        <w:t>防汛作战</w:t>
      </w:r>
      <w:r>
        <w:rPr>
          <w:rFonts w:cs="Times New Roman"/>
        </w:rPr>
        <w:t>图</w:t>
      </w:r>
    </w:p>
    <w:p w14:paraId="47D8D889">
      <w:pPr>
        <w:ind w:firstLine="640"/>
        <w:rPr>
          <w:rFonts w:cs="Times New Roman"/>
        </w:rPr>
      </w:pPr>
      <w:r>
        <w:rPr>
          <w:rFonts w:cs="Times New Roman"/>
        </w:rPr>
        <w:t>5.</w:t>
      </w:r>
      <w:r>
        <w:rPr>
          <w:rFonts w:hint="eastAsia" w:cs="Times New Roman"/>
        </w:rPr>
        <w:t>顺河回族区防汛应急救援队伍名单</w:t>
      </w:r>
    </w:p>
    <w:p w14:paraId="46281151">
      <w:pPr>
        <w:ind w:firstLine="640"/>
        <w:rPr>
          <w:rFonts w:cs="Times New Roman"/>
        </w:rPr>
      </w:pPr>
      <w:r>
        <w:rPr>
          <w:rFonts w:cs="Times New Roman"/>
        </w:rPr>
        <w:t>6.</w:t>
      </w:r>
      <w:r>
        <w:rPr>
          <w:rFonts w:hint="eastAsia" w:cs="Times New Roman"/>
        </w:rPr>
        <w:t>顺河回族区防汛物资储备情况统计表</w:t>
      </w:r>
    </w:p>
    <w:p w14:paraId="613AF49E">
      <w:pPr>
        <w:ind w:firstLine="640"/>
        <w:rPr>
          <w:rFonts w:cs="Times New Roman"/>
        </w:rPr>
      </w:pPr>
      <w:r>
        <w:rPr>
          <w:rFonts w:cs="Times New Roman"/>
        </w:rPr>
        <w:t>7.顺河回族区防汛应急指挥手册</w:t>
      </w:r>
      <w:bookmarkEnd w:id="56"/>
      <w:r>
        <w:rPr>
          <w:rFonts w:cs="Times New Roman"/>
        </w:rPr>
        <w:br w:type="page"/>
      </w:r>
    </w:p>
    <w:p w14:paraId="20EB125D">
      <w:pPr>
        <w:pStyle w:val="2"/>
        <w:ind w:firstLine="0" w:firstLineChars="0"/>
        <w:rPr>
          <w:rFonts w:cs="Times New Roman"/>
        </w:rPr>
      </w:pPr>
      <w:bookmarkStart w:id="57" w:name="_Toc20546"/>
      <w:r>
        <w:rPr>
          <w:rFonts w:cs="Times New Roman"/>
        </w:rPr>
        <w:t>附件1</w:t>
      </w:r>
      <w:bookmarkEnd w:id="57"/>
    </w:p>
    <w:p w14:paraId="6203CEB4">
      <w:pPr>
        <w:spacing w:before="156" w:beforeLines="50" w:after="156" w:afterLines="50"/>
        <w:ind w:firstLine="0" w:firstLineChars="0"/>
        <w:jc w:val="center"/>
        <w:rPr>
          <w:rFonts w:eastAsia="方正小标宋简体" w:cs="Times New Roman"/>
          <w:sz w:val="44"/>
          <w:szCs w:val="44"/>
        </w:rPr>
      </w:pPr>
      <w:r>
        <w:rPr>
          <w:rFonts w:eastAsia="方正小标宋简体" w:cs="Times New Roman"/>
          <w:sz w:val="44"/>
          <w:szCs w:val="44"/>
        </w:rPr>
        <w:t>险情等级划分</w:t>
      </w:r>
    </w:p>
    <w:tbl>
      <w:tblPr>
        <w:tblStyle w:val="20"/>
        <w:tblW w:w="5538" w:type="pct"/>
        <w:jc w:val="center"/>
        <w:tblLayout w:type="autofit"/>
        <w:tblCellMar>
          <w:top w:w="15" w:type="dxa"/>
          <w:left w:w="15" w:type="dxa"/>
          <w:bottom w:w="15" w:type="dxa"/>
          <w:right w:w="15" w:type="dxa"/>
        </w:tblCellMar>
      </w:tblPr>
      <w:tblGrid>
        <w:gridCol w:w="504"/>
        <w:gridCol w:w="1679"/>
        <w:gridCol w:w="1115"/>
        <w:gridCol w:w="1908"/>
        <w:gridCol w:w="2332"/>
        <w:gridCol w:w="1795"/>
      </w:tblGrid>
      <w:tr w14:paraId="5378A0A1">
        <w:tblPrEx>
          <w:tblCellMar>
            <w:top w:w="15" w:type="dxa"/>
            <w:left w:w="15" w:type="dxa"/>
            <w:bottom w:w="15" w:type="dxa"/>
            <w:right w:w="15" w:type="dxa"/>
          </w:tblCellMar>
        </w:tblPrEx>
        <w:trPr>
          <w:trHeight w:val="60" w:hRule="atLeast"/>
          <w:jc w:val="center"/>
        </w:trPr>
        <w:tc>
          <w:tcPr>
            <w:tcW w:w="270" w:type="pct"/>
            <w:vMerge w:val="restar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03C006E">
            <w:pPr>
              <w:widowControl/>
              <w:spacing w:line="15" w:lineRule="atLeast"/>
              <w:ind w:firstLine="0" w:firstLineChars="0"/>
              <w:jc w:val="center"/>
              <w:rPr>
                <w:rFonts w:cs="Times New Roman"/>
                <w:b/>
                <w:bCs/>
                <w:sz w:val="24"/>
                <w:szCs w:val="24"/>
              </w:rPr>
            </w:pPr>
            <w:r>
              <w:rPr>
                <w:rFonts w:cs="Times New Roman"/>
                <w:b/>
                <w:bCs/>
                <w:sz w:val="24"/>
                <w:szCs w:val="24"/>
              </w:rPr>
              <w:t>序号</w:t>
            </w:r>
          </w:p>
        </w:tc>
        <w:tc>
          <w:tcPr>
            <w:tcW w:w="899" w:type="pct"/>
            <w:vMerge w:val="restar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3145EC1">
            <w:pPr>
              <w:widowControl/>
              <w:spacing w:line="15" w:lineRule="atLeast"/>
              <w:ind w:firstLine="0" w:firstLineChars="0"/>
              <w:jc w:val="center"/>
              <w:rPr>
                <w:rFonts w:cs="Times New Roman"/>
                <w:b/>
                <w:bCs/>
                <w:sz w:val="24"/>
                <w:szCs w:val="24"/>
              </w:rPr>
            </w:pPr>
            <w:r>
              <w:rPr>
                <w:rFonts w:cs="Times New Roman"/>
                <w:b/>
                <w:bCs/>
                <w:sz w:val="24"/>
                <w:szCs w:val="24"/>
              </w:rPr>
              <w:t>险情种类</w:t>
            </w:r>
          </w:p>
        </w:tc>
        <w:tc>
          <w:tcPr>
            <w:tcW w:w="597" w:type="pct"/>
            <w:vMerge w:val="restar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E0238C7">
            <w:pPr>
              <w:widowControl/>
              <w:spacing w:line="15" w:lineRule="atLeast"/>
              <w:ind w:firstLine="0" w:firstLineChars="0"/>
              <w:jc w:val="center"/>
              <w:rPr>
                <w:rFonts w:cs="Times New Roman"/>
                <w:b/>
                <w:bCs/>
                <w:sz w:val="24"/>
                <w:szCs w:val="24"/>
              </w:rPr>
            </w:pPr>
            <w:r>
              <w:rPr>
                <w:rFonts w:cs="Times New Roman"/>
                <w:b/>
                <w:bCs/>
                <w:sz w:val="24"/>
                <w:szCs w:val="24"/>
              </w:rPr>
              <w:t>出险部位</w:t>
            </w:r>
          </w:p>
        </w:tc>
        <w:tc>
          <w:tcPr>
            <w:tcW w:w="3232" w:type="pct"/>
            <w:gridSpan w:val="3"/>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6C407B9">
            <w:pPr>
              <w:widowControl/>
              <w:spacing w:line="15" w:lineRule="atLeast"/>
              <w:ind w:firstLine="0" w:firstLineChars="0"/>
              <w:jc w:val="center"/>
              <w:rPr>
                <w:rFonts w:cs="Times New Roman"/>
                <w:b/>
                <w:bCs/>
                <w:sz w:val="24"/>
                <w:szCs w:val="24"/>
              </w:rPr>
            </w:pPr>
            <w:r>
              <w:rPr>
                <w:rFonts w:cs="Times New Roman"/>
                <w:b/>
                <w:bCs/>
                <w:sz w:val="24"/>
                <w:szCs w:val="24"/>
              </w:rPr>
              <w:t>险情等级</w:t>
            </w:r>
          </w:p>
        </w:tc>
      </w:tr>
      <w:tr w14:paraId="46204A9E">
        <w:tblPrEx>
          <w:tblCellMar>
            <w:top w:w="15" w:type="dxa"/>
            <w:left w:w="15" w:type="dxa"/>
            <w:bottom w:w="15" w:type="dxa"/>
            <w:right w:w="15" w:type="dxa"/>
          </w:tblCellMar>
        </w:tblPrEx>
        <w:trPr>
          <w:trHeight w:val="90" w:hRule="atLeast"/>
          <w:jc w:val="center"/>
        </w:trPr>
        <w:tc>
          <w:tcPr>
            <w:tcW w:w="270" w:type="pct"/>
            <w:vMerge w:val="continue"/>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CD7B467">
            <w:pPr>
              <w:spacing w:line="240" w:lineRule="auto"/>
              <w:ind w:firstLine="0" w:firstLineChars="0"/>
              <w:jc w:val="center"/>
              <w:rPr>
                <w:rFonts w:cs="Times New Roman"/>
                <w:b/>
                <w:bCs/>
                <w:sz w:val="24"/>
                <w:szCs w:val="24"/>
              </w:rPr>
            </w:pPr>
          </w:p>
        </w:tc>
        <w:tc>
          <w:tcPr>
            <w:tcW w:w="899" w:type="pct"/>
            <w:vMerge w:val="continue"/>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CEAC00A">
            <w:pPr>
              <w:spacing w:line="240" w:lineRule="auto"/>
              <w:ind w:firstLine="0" w:firstLineChars="0"/>
              <w:jc w:val="center"/>
              <w:rPr>
                <w:rFonts w:cs="Times New Roman"/>
                <w:b/>
                <w:bCs/>
                <w:sz w:val="24"/>
                <w:szCs w:val="24"/>
              </w:rPr>
            </w:pPr>
          </w:p>
        </w:tc>
        <w:tc>
          <w:tcPr>
            <w:tcW w:w="597" w:type="pct"/>
            <w:vMerge w:val="continue"/>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67CF359">
            <w:pPr>
              <w:spacing w:line="240" w:lineRule="auto"/>
              <w:ind w:firstLine="0" w:firstLineChars="0"/>
              <w:jc w:val="center"/>
              <w:rPr>
                <w:rFonts w:cs="Times New Roman"/>
                <w:b/>
                <w:bCs/>
                <w:sz w:val="24"/>
                <w:szCs w:val="24"/>
              </w:rPr>
            </w:pP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40CD692">
            <w:pPr>
              <w:widowControl/>
              <w:spacing w:line="15" w:lineRule="atLeast"/>
              <w:ind w:firstLine="0" w:firstLineChars="0"/>
              <w:jc w:val="center"/>
              <w:rPr>
                <w:rFonts w:cs="Times New Roman"/>
                <w:b/>
                <w:bCs/>
                <w:sz w:val="24"/>
                <w:szCs w:val="24"/>
              </w:rPr>
            </w:pPr>
            <w:r>
              <w:rPr>
                <w:rFonts w:cs="Times New Roman"/>
                <w:b/>
                <w:bCs/>
                <w:sz w:val="24"/>
                <w:szCs w:val="24"/>
              </w:rPr>
              <w:t>Ⅰ级</w:t>
            </w:r>
          </w:p>
          <w:p w14:paraId="19728AB7">
            <w:pPr>
              <w:widowControl/>
              <w:spacing w:line="15" w:lineRule="atLeast"/>
              <w:ind w:firstLine="0" w:firstLineChars="0"/>
              <w:jc w:val="center"/>
              <w:rPr>
                <w:rFonts w:cs="Times New Roman"/>
                <w:b/>
                <w:bCs/>
                <w:sz w:val="24"/>
                <w:szCs w:val="24"/>
              </w:rPr>
            </w:pPr>
            <w:r>
              <w:rPr>
                <w:rFonts w:hint="eastAsia" w:cs="Times New Roman"/>
                <w:b/>
                <w:bCs/>
                <w:sz w:val="24"/>
                <w:szCs w:val="24"/>
              </w:rPr>
              <w:t>（</w:t>
            </w:r>
            <w:r>
              <w:rPr>
                <w:rFonts w:cs="Times New Roman"/>
                <w:b/>
                <w:bCs/>
                <w:sz w:val="24"/>
                <w:szCs w:val="24"/>
              </w:rPr>
              <w:t>重大险情</w:t>
            </w:r>
            <w:r>
              <w:rPr>
                <w:rFonts w:hint="eastAsia" w:cs="Times New Roman"/>
                <w:b/>
                <w:bCs/>
                <w:sz w:val="24"/>
                <w:szCs w:val="24"/>
              </w:rPr>
              <w:t>）</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68AA7FE">
            <w:pPr>
              <w:widowControl/>
              <w:spacing w:line="15" w:lineRule="atLeast"/>
              <w:ind w:firstLine="0" w:firstLineChars="0"/>
              <w:jc w:val="center"/>
              <w:rPr>
                <w:rFonts w:cs="Times New Roman"/>
                <w:b/>
                <w:bCs/>
                <w:sz w:val="24"/>
                <w:szCs w:val="24"/>
              </w:rPr>
            </w:pPr>
            <w:r>
              <w:rPr>
                <w:rFonts w:cs="Times New Roman"/>
                <w:b/>
                <w:bCs/>
                <w:sz w:val="24"/>
                <w:szCs w:val="24"/>
              </w:rPr>
              <w:t>Ⅱ级</w:t>
            </w:r>
          </w:p>
          <w:p w14:paraId="5D8D615C">
            <w:pPr>
              <w:widowControl/>
              <w:spacing w:line="15" w:lineRule="atLeast"/>
              <w:ind w:firstLine="0" w:firstLineChars="0"/>
              <w:jc w:val="center"/>
              <w:rPr>
                <w:rFonts w:cs="Times New Roman"/>
                <w:b/>
                <w:bCs/>
                <w:sz w:val="24"/>
                <w:szCs w:val="24"/>
              </w:rPr>
            </w:pPr>
            <w:r>
              <w:rPr>
                <w:rFonts w:hint="eastAsia" w:cs="Times New Roman"/>
                <w:b/>
                <w:bCs/>
                <w:sz w:val="24"/>
                <w:szCs w:val="24"/>
              </w:rPr>
              <w:t>（</w:t>
            </w:r>
            <w:r>
              <w:rPr>
                <w:rFonts w:cs="Times New Roman"/>
                <w:b/>
                <w:bCs/>
                <w:sz w:val="24"/>
                <w:szCs w:val="24"/>
              </w:rPr>
              <w:t>较大险情</w:t>
            </w:r>
            <w:r>
              <w:rPr>
                <w:rFonts w:hint="eastAsia" w:cs="Times New Roman"/>
                <w:b/>
                <w:bCs/>
                <w:sz w:val="24"/>
                <w:szCs w:val="24"/>
              </w:rPr>
              <w:t>）</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3FE7B00">
            <w:pPr>
              <w:widowControl/>
              <w:spacing w:line="15" w:lineRule="atLeast"/>
              <w:ind w:firstLine="0" w:firstLineChars="0"/>
              <w:jc w:val="center"/>
              <w:rPr>
                <w:rFonts w:cs="Times New Roman"/>
                <w:b/>
                <w:bCs/>
                <w:sz w:val="24"/>
                <w:szCs w:val="24"/>
              </w:rPr>
            </w:pPr>
            <w:r>
              <w:rPr>
                <w:rFonts w:cs="Times New Roman"/>
                <w:b/>
                <w:bCs/>
                <w:sz w:val="24"/>
                <w:szCs w:val="24"/>
              </w:rPr>
              <w:t>Ⅲ级</w:t>
            </w:r>
          </w:p>
          <w:p w14:paraId="3750BD63">
            <w:pPr>
              <w:widowControl/>
              <w:spacing w:line="15" w:lineRule="atLeast"/>
              <w:ind w:firstLine="0" w:firstLineChars="0"/>
              <w:jc w:val="center"/>
              <w:rPr>
                <w:rFonts w:cs="Times New Roman"/>
                <w:b/>
                <w:bCs/>
                <w:sz w:val="24"/>
                <w:szCs w:val="24"/>
              </w:rPr>
            </w:pPr>
            <w:r>
              <w:rPr>
                <w:rFonts w:hint="eastAsia" w:cs="Times New Roman"/>
                <w:b/>
                <w:bCs/>
                <w:sz w:val="24"/>
                <w:szCs w:val="24"/>
              </w:rPr>
              <w:t>（</w:t>
            </w:r>
            <w:r>
              <w:rPr>
                <w:rFonts w:cs="Times New Roman"/>
                <w:b/>
                <w:bCs/>
                <w:sz w:val="24"/>
                <w:szCs w:val="24"/>
              </w:rPr>
              <w:t>一般险情</w:t>
            </w:r>
            <w:r>
              <w:rPr>
                <w:rFonts w:hint="eastAsia" w:cs="Times New Roman"/>
                <w:b/>
                <w:bCs/>
                <w:sz w:val="24"/>
                <w:szCs w:val="24"/>
              </w:rPr>
              <w:t>）</w:t>
            </w:r>
          </w:p>
        </w:tc>
      </w:tr>
      <w:tr w14:paraId="1AA57534">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1A6CEBF">
            <w:pPr>
              <w:spacing w:line="240" w:lineRule="auto"/>
              <w:ind w:firstLine="0" w:firstLineChars="0"/>
              <w:jc w:val="center"/>
              <w:rPr>
                <w:rFonts w:cs="Times New Roman"/>
                <w:sz w:val="24"/>
                <w:szCs w:val="24"/>
              </w:rPr>
            </w:pPr>
            <w:r>
              <w:rPr>
                <w:rFonts w:cs="Times New Roman"/>
                <w:sz w:val="24"/>
                <w:szCs w:val="24"/>
              </w:rPr>
              <w:t>1</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8027BB6">
            <w:pPr>
              <w:widowControl/>
              <w:spacing w:line="15" w:lineRule="atLeast"/>
              <w:ind w:firstLine="0" w:firstLineChars="0"/>
              <w:jc w:val="center"/>
              <w:rPr>
                <w:rFonts w:cs="Times New Roman"/>
                <w:sz w:val="24"/>
                <w:szCs w:val="24"/>
              </w:rPr>
            </w:pPr>
            <w:r>
              <w:rPr>
                <w:rFonts w:cs="Times New Roman"/>
                <w:sz w:val="24"/>
                <w:szCs w:val="24"/>
              </w:rPr>
              <w:t>渗漏</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5CA0C03">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0767886">
            <w:pPr>
              <w:widowControl/>
              <w:spacing w:line="15" w:lineRule="atLeast"/>
              <w:ind w:firstLine="0" w:firstLineChars="0"/>
              <w:jc w:val="center"/>
              <w:rPr>
                <w:rFonts w:cs="Times New Roman"/>
                <w:sz w:val="24"/>
                <w:szCs w:val="24"/>
              </w:rPr>
            </w:pPr>
            <w:r>
              <w:rPr>
                <w:rFonts w:cs="Times New Roman"/>
                <w:sz w:val="24"/>
                <w:szCs w:val="24"/>
              </w:rPr>
              <w:t>渗水浑浊，出逸点高，且集中</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593710D">
            <w:pPr>
              <w:widowControl/>
              <w:spacing w:line="15" w:lineRule="atLeast"/>
              <w:ind w:firstLine="0" w:firstLineChars="0"/>
              <w:jc w:val="center"/>
              <w:rPr>
                <w:rFonts w:cs="Times New Roman"/>
                <w:sz w:val="24"/>
                <w:szCs w:val="24"/>
              </w:rPr>
            </w:pPr>
            <w:r>
              <w:rPr>
                <w:rFonts w:cs="Times New Roman"/>
                <w:sz w:val="24"/>
                <w:szCs w:val="24"/>
              </w:rPr>
              <w:t>渗水略有浑浊</w:t>
            </w:r>
            <w:r>
              <w:rPr>
                <w:rFonts w:hint="eastAsia" w:cs="Times New Roman"/>
                <w:sz w:val="24"/>
                <w:szCs w:val="24"/>
              </w:rPr>
              <w:t>，</w:t>
            </w:r>
            <w:r>
              <w:rPr>
                <w:rFonts w:cs="Times New Roman"/>
                <w:sz w:val="24"/>
                <w:szCs w:val="24"/>
              </w:rPr>
              <w:t>出逸点较高</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95236BC">
            <w:pPr>
              <w:widowControl/>
              <w:spacing w:line="15" w:lineRule="atLeast"/>
              <w:ind w:firstLine="0" w:firstLineChars="0"/>
              <w:rPr>
                <w:rFonts w:cs="Times New Roman"/>
                <w:sz w:val="24"/>
                <w:szCs w:val="24"/>
              </w:rPr>
            </w:pPr>
            <w:r>
              <w:rPr>
                <w:rFonts w:cs="Times New Roman"/>
                <w:sz w:val="24"/>
                <w:szCs w:val="24"/>
              </w:rPr>
              <w:t>渗水较少且清，出逸点不高</w:t>
            </w:r>
          </w:p>
        </w:tc>
      </w:tr>
      <w:tr w14:paraId="16147E32">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7038E12">
            <w:pPr>
              <w:spacing w:line="240" w:lineRule="auto"/>
              <w:ind w:firstLine="0" w:firstLineChars="0"/>
              <w:jc w:val="center"/>
              <w:rPr>
                <w:rFonts w:cs="Times New Roman"/>
                <w:sz w:val="24"/>
                <w:szCs w:val="24"/>
              </w:rPr>
            </w:pPr>
            <w:r>
              <w:rPr>
                <w:rFonts w:cs="Times New Roman"/>
                <w:sz w:val="24"/>
                <w:szCs w:val="24"/>
              </w:rPr>
              <w:t>2</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0982EFE">
            <w:pPr>
              <w:widowControl/>
              <w:spacing w:line="15" w:lineRule="atLeast"/>
              <w:ind w:firstLine="0" w:firstLineChars="0"/>
              <w:jc w:val="center"/>
              <w:rPr>
                <w:rFonts w:cs="Times New Roman"/>
                <w:sz w:val="24"/>
                <w:szCs w:val="24"/>
              </w:rPr>
            </w:pPr>
            <w:r>
              <w:rPr>
                <w:rFonts w:cs="Times New Roman"/>
                <w:sz w:val="24"/>
                <w:szCs w:val="24"/>
              </w:rPr>
              <w:t>漏洞</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41B940C">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398AB52">
            <w:pPr>
              <w:widowControl/>
              <w:spacing w:line="15" w:lineRule="atLeast"/>
              <w:ind w:firstLine="0" w:firstLineChars="0"/>
              <w:jc w:val="center"/>
              <w:rPr>
                <w:rFonts w:cs="Times New Roman"/>
                <w:sz w:val="24"/>
                <w:szCs w:val="24"/>
              </w:rPr>
            </w:pPr>
            <w:r>
              <w:rPr>
                <w:rFonts w:cs="Times New Roman"/>
                <w:sz w:val="24"/>
                <w:szCs w:val="24"/>
              </w:rPr>
              <w:t>漏水量大，浑浊度高</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186D2BB">
            <w:pPr>
              <w:widowControl/>
              <w:spacing w:line="15" w:lineRule="atLeast"/>
              <w:ind w:firstLine="0" w:firstLineChars="0"/>
              <w:jc w:val="center"/>
              <w:rPr>
                <w:rFonts w:cs="Times New Roman"/>
                <w:sz w:val="24"/>
                <w:szCs w:val="24"/>
              </w:rPr>
            </w:pPr>
            <w:r>
              <w:rPr>
                <w:rFonts w:cs="Times New Roman"/>
                <w:sz w:val="24"/>
                <w:szCs w:val="24"/>
              </w:rPr>
              <w:t>漏清水量较少</w:t>
            </w:r>
            <w:r>
              <w:rPr>
                <w:rFonts w:hint="eastAsia" w:cs="Times New Roman"/>
                <w:sz w:val="24"/>
                <w:szCs w:val="24"/>
              </w:rPr>
              <w:t>，</w:t>
            </w:r>
            <w:r>
              <w:rPr>
                <w:rFonts w:cs="Times New Roman"/>
                <w:sz w:val="24"/>
                <w:szCs w:val="24"/>
              </w:rPr>
              <w:t>浑浊度较低</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2491A6E">
            <w:pPr>
              <w:widowControl/>
              <w:spacing w:line="15" w:lineRule="atLeast"/>
              <w:ind w:firstLine="0" w:firstLineChars="0"/>
              <w:jc w:val="center"/>
              <w:rPr>
                <w:rFonts w:cs="Times New Roman"/>
                <w:sz w:val="24"/>
                <w:szCs w:val="24"/>
              </w:rPr>
            </w:pPr>
            <w:r>
              <w:rPr>
                <w:rFonts w:cs="Times New Roman"/>
                <w:sz w:val="24"/>
                <w:szCs w:val="24"/>
              </w:rPr>
              <w:t>漏清水量少，清水</w:t>
            </w:r>
          </w:p>
        </w:tc>
      </w:tr>
      <w:tr w14:paraId="2BDF29E5">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E8C9A97">
            <w:pPr>
              <w:spacing w:line="240" w:lineRule="auto"/>
              <w:ind w:firstLine="0" w:firstLineChars="0"/>
              <w:jc w:val="center"/>
              <w:rPr>
                <w:rFonts w:cs="Times New Roman"/>
                <w:sz w:val="24"/>
                <w:szCs w:val="24"/>
              </w:rPr>
            </w:pPr>
            <w:r>
              <w:rPr>
                <w:rFonts w:cs="Times New Roman"/>
                <w:sz w:val="24"/>
                <w:szCs w:val="24"/>
              </w:rPr>
              <w:t>3</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BC6167C">
            <w:pPr>
              <w:widowControl/>
              <w:spacing w:line="15" w:lineRule="atLeast"/>
              <w:ind w:firstLine="0" w:firstLineChars="0"/>
              <w:jc w:val="center"/>
              <w:rPr>
                <w:rFonts w:cs="Times New Roman"/>
                <w:sz w:val="24"/>
                <w:szCs w:val="24"/>
              </w:rPr>
            </w:pPr>
            <w:r>
              <w:rPr>
                <w:rFonts w:cs="Times New Roman"/>
                <w:sz w:val="24"/>
                <w:szCs w:val="24"/>
              </w:rPr>
              <w:t>塌坑</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47D103D">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AFDACFD">
            <w:pPr>
              <w:widowControl/>
              <w:spacing w:line="15" w:lineRule="atLeast"/>
              <w:ind w:firstLine="0" w:firstLineChars="0"/>
              <w:jc w:val="center"/>
              <w:rPr>
                <w:rFonts w:cs="Times New Roman"/>
                <w:sz w:val="24"/>
                <w:szCs w:val="24"/>
              </w:rPr>
            </w:pPr>
            <w:r>
              <w:rPr>
                <w:rFonts w:cs="Times New Roman"/>
                <w:sz w:val="24"/>
                <w:szCs w:val="24"/>
              </w:rPr>
              <w:t>与渗水漏洞有关或坍塌持续发展、体积大</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F1B5454">
            <w:pPr>
              <w:widowControl/>
              <w:spacing w:line="15" w:lineRule="atLeast"/>
              <w:ind w:firstLine="0" w:firstLineChars="0"/>
              <w:jc w:val="center"/>
              <w:rPr>
                <w:rFonts w:cs="Times New Roman"/>
                <w:sz w:val="24"/>
                <w:szCs w:val="24"/>
              </w:rPr>
            </w:pPr>
            <w:r>
              <w:rPr>
                <w:rFonts w:cs="Times New Roman"/>
                <w:sz w:val="24"/>
                <w:szCs w:val="24"/>
              </w:rPr>
              <w:t>有渗漏情况，坍塌不发展或坍塌体积较小</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0493172">
            <w:pPr>
              <w:widowControl/>
              <w:spacing w:line="15" w:lineRule="atLeast"/>
              <w:ind w:firstLine="0" w:firstLineChars="0"/>
              <w:rPr>
                <w:rFonts w:cs="Times New Roman"/>
                <w:sz w:val="24"/>
                <w:szCs w:val="24"/>
              </w:rPr>
            </w:pPr>
            <w:r>
              <w:rPr>
                <w:rFonts w:cs="Times New Roman"/>
                <w:sz w:val="24"/>
                <w:szCs w:val="24"/>
              </w:rPr>
              <w:t>无渗漏，坍塌体积较小不发展</w:t>
            </w:r>
          </w:p>
        </w:tc>
      </w:tr>
      <w:tr w14:paraId="5648A550">
        <w:tblPrEx>
          <w:tblCellMar>
            <w:top w:w="15" w:type="dxa"/>
            <w:left w:w="15" w:type="dxa"/>
            <w:bottom w:w="15" w:type="dxa"/>
            <w:right w:w="15" w:type="dxa"/>
          </w:tblCellMar>
        </w:tblPrEx>
        <w:trPr>
          <w:trHeight w:val="9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E2207F1">
            <w:pPr>
              <w:spacing w:line="240" w:lineRule="auto"/>
              <w:ind w:firstLine="0" w:firstLineChars="0"/>
              <w:jc w:val="center"/>
              <w:rPr>
                <w:rFonts w:cs="Times New Roman"/>
                <w:sz w:val="24"/>
                <w:szCs w:val="24"/>
              </w:rPr>
            </w:pPr>
            <w:r>
              <w:rPr>
                <w:rFonts w:cs="Times New Roman"/>
                <w:sz w:val="24"/>
                <w:szCs w:val="24"/>
              </w:rPr>
              <w:t>4</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B8E4E4A">
            <w:pPr>
              <w:widowControl/>
              <w:spacing w:line="15" w:lineRule="atLeast"/>
              <w:ind w:firstLine="0" w:firstLineChars="0"/>
              <w:jc w:val="center"/>
              <w:rPr>
                <w:rFonts w:cs="Times New Roman"/>
                <w:sz w:val="24"/>
                <w:szCs w:val="24"/>
              </w:rPr>
            </w:pPr>
            <w:r>
              <w:rPr>
                <w:rFonts w:cs="Times New Roman"/>
                <w:sz w:val="24"/>
                <w:szCs w:val="24"/>
              </w:rPr>
              <w:t>裂缝</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08043FD">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1D087AA">
            <w:pPr>
              <w:widowControl/>
              <w:spacing w:line="15" w:lineRule="atLeast"/>
              <w:ind w:firstLine="0" w:firstLineChars="0"/>
              <w:jc w:val="center"/>
              <w:rPr>
                <w:rFonts w:cs="Times New Roman"/>
                <w:sz w:val="24"/>
                <w:szCs w:val="24"/>
              </w:rPr>
            </w:pPr>
            <w:r>
              <w:rPr>
                <w:rFonts w:cs="Times New Roman"/>
                <w:sz w:val="24"/>
                <w:szCs w:val="24"/>
              </w:rPr>
              <w:t>贯穿性的横向裂缝或滑坡裂缝</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950CC3B">
            <w:pPr>
              <w:widowControl/>
              <w:spacing w:line="15" w:lineRule="atLeast"/>
              <w:ind w:firstLine="0" w:firstLineChars="0"/>
              <w:jc w:val="center"/>
              <w:rPr>
                <w:rFonts w:cs="Times New Roman"/>
                <w:sz w:val="24"/>
                <w:szCs w:val="24"/>
              </w:rPr>
            </w:pPr>
            <w:r>
              <w:rPr>
                <w:rFonts w:cs="Times New Roman"/>
                <w:sz w:val="24"/>
                <w:szCs w:val="24"/>
              </w:rPr>
              <w:t>未贯穿的横向裂缝或不均匀沉陷裂缝</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100A81A">
            <w:pPr>
              <w:widowControl/>
              <w:spacing w:line="15" w:lineRule="atLeast"/>
              <w:ind w:firstLine="0" w:firstLineChars="0"/>
              <w:jc w:val="center"/>
              <w:rPr>
                <w:rFonts w:cs="Times New Roman"/>
                <w:sz w:val="24"/>
                <w:szCs w:val="24"/>
              </w:rPr>
            </w:pPr>
            <w:r>
              <w:rPr>
                <w:rFonts w:cs="Times New Roman"/>
                <w:sz w:val="24"/>
                <w:szCs w:val="24"/>
              </w:rPr>
              <w:t>纵向裂缝或面积较大的龟纹裂缝</w:t>
            </w:r>
          </w:p>
        </w:tc>
      </w:tr>
      <w:tr w14:paraId="73C1FFCE">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53B4C88">
            <w:pPr>
              <w:widowControl/>
              <w:spacing w:line="15" w:lineRule="atLeast"/>
              <w:ind w:firstLine="0" w:firstLineChars="0"/>
              <w:jc w:val="center"/>
              <w:rPr>
                <w:rFonts w:cs="Times New Roman"/>
                <w:sz w:val="24"/>
                <w:szCs w:val="24"/>
              </w:rPr>
            </w:pPr>
            <w:r>
              <w:rPr>
                <w:rFonts w:cs="Times New Roman"/>
                <w:sz w:val="24"/>
                <w:szCs w:val="24"/>
              </w:rPr>
              <w:t>5</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15BEDFB">
            <w:pPr>
              <w:widowControl/>
              <w:spacing w:line="15" w:lineRule="atLeast"/>
              <w:ind w:firstLine="0" w:firstLineChars="0"/>
              <w:jc w:val="center"/>
              <w:rPr>
                <w:rFonts w:cs="Times New Roman"/>
                <w:sz w:val="24"/>
                <w:szCs w:val="24"/>
              </w:rPr>
            </w:pPr>
            <w:r>
              <w:rPr>
                <w:rFonts w:cs="Times New Roman"/>
                <w:sz w:val="24"/>
                <w:szCs w:val="24"/>
              </w:rPr>
              <w:t>滑坡</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45D2E99">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8E2D9EE">
            <w:pPr>
              <w:widowControl/>
              <w:spacing w:line="15" w:lineRule="atLeast"/>
              <w:ind w:firstLine="0" w:firstLineChars="0"/>
              <w:jc w:val="center"/>
              <w:rPr>
                <w:rFonts w:cs="Times New Roman"/>
                <w:sz w:val="24"/>
                <w:szCs w:val="24"/>
              </w:rPr>
            </w:pPr>
            <w:r>
              <w:rPr>
                <w:rFonts w:cs="Times New Roman"/>
                <w:sz w:val="24"/>
                <w:szCs w:val="24"/>
              </w:rPr>
              <w:t>大面积深层滑坡</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EDF06CE">
            <w:pPr>
              <w:widowControl/>
              <w:spacing w:line="15" w:lineRule="atLeast"/>
              <w:ind w:firstLine="0" w:firstLineChars="0"/>
              <w:jc w:val="center"/>
              <w:rPr>
                <w:rFonts w:cs="Times New Roman"/>
                <w:sz w:val="24"/>
                <w:szCs w:val="24"/>
              </w:rPr>
            </w:pPr>
            <w:r>
              <w:rPr>
                <w:rFonts w:cs="Times New Roman"/>
                <w:sz w:val="24"/>
                <w:szCs w:val="24"/>
              </w:rPr>
              <w:t>较大面积的浅层滑坡</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8803434">
            <w:pPr>
              <w:widowControl/>
              <w:spacing w:line="15" w:lineRule="atLeast"/>
              <w:ind w:left="-160" w:leftChars="-50" w:right="-160" w:rightChars="-50" w:firstLine="0" w:firstLineChars="0"/>
              <w:jc w:val="center"/>
              <w:rPr>
                <w:rFonts w:cs="Times New Roman"/>
                <w:sz w:val="24"/>
                <w:szCs w:val="24"/>
              </w:rPr>
            </w:pPr>
            <w:r>
              <w:rPr>
                <w:rFonts w:cs="Times New Roman"/>
                <w:sz w:val="24"/>
                <w:szCs w:val="24"/>
              </w:rPr>
              <w:t>小范围浅层滑坡</w:t>
            </w:r>
          </w:p>
        </w:tc>
      </w:tr>
      <w:tr w14:paraId="02E9D3E6">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62122D0">
            <w:pPr>
              <w:widowControl/>
              <w:spacing w:line="15" w:lineRule="atLeast"/>
              <w:ind w:firstLine="0" w:firstLineChars="0"/>
              <w:jc w:val="center"/>
              <w:rPr>
                <w:rFonts w:cs="Times New Roman"/>
                <w:sz w:val="24"/>
                <w:szCs w:val="24"/>
              </w:rPr>
            </w:pPr>
            <w:r>
              <w:rPr>
                <w:rFonts w:cs="Times New Roman"/>
                <w:sz w:val="24"/>
                <w:szCs w:val="24"/>
              </w:rPr>
              <w:t>6</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866DF96">
            <w:pPr>
              <w:widowControl/>
              <w:spacing w:line="15" w:lineRule="atLeast"/>
              <w:ind w:firstLine="0" w:firstLineChars="0"/>
              <w:jc w:val="center"/>
              <w:rPr>
                <w:rFonts w:cs="Times New Roman"/>
                <w:sz w:val="24"/>
                <w:szCs w:val="24"/>
              </w:rPr>
            </w:pPr>
            <w:r>
              <w:rPr>
                <w:rFonts w:cs="Times New Roman"/>
                <w:sz w:val="24"/>
                <w:szCs w:val="24"/>
              </w:rPr>
              <w:t>风浪淘刷</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8AA96B1">
            <w:pPr>
              <w:widowControl/>
              <w:spacing w:line="15" w:lineRule="atLeast"/>
              <w:ind w:firstLine="0" w:firstLineChars="0"/>
              <w:jc w:val="center"/>
              <w:rPr>
                <w:rFonts w:cs="Times New Roman"/>
                <w:sz w:val="24"/>
                <w:szCs w:val="24"/>
              </w:rPr>
            </w:pPr>
            <w:r>
              <w:rPr>
                <w:rFonts w:cs="Times New Roman"/>
                <w:sz w:val="24"/>
                <w:szCs w:val="24"/>
              </w:rPr>
              <w:t>大坝护坡</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3514A18">
            <w:pPr>
              <w:widowControl/>
              <w:spacing w:line="15" w:lineRule="atLeast"/>
              <w:ind w:firstLine="0" w:firstLineChars="0"/>
              <w:jc w:val="center"/>
              <w:rPr>
                <w:rFonts w:cs="Times New Roman"/>
                <w:sz w:val="24"/>
                <w:szCs w:val="24"/>
              </w:rPr>
            </w:pPr>
            <w:r>
              <w:rPr>
                <w:rFonts w:cs="Times New Roman"/>
                <w:sz w:val="24"/>
                <w:szCs w:val="24"/>
              </w:rPr>
              <w:t>坝前护坡被风浪冲刷淘空，严重坍塌</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A8126F7">
            <w:pPr>
              <w:widowControl/>
              <w:spacing w:line="15" w:lineRule="atLeast"/>
              <w:ind w:firstLine="0" w:firstLineChars="0"/>
              <w:jc w:val="center"/>
              <w:rPr>
                <w:rFonts w:cs="Times New Roman"/>
                <w:sz w:val="24"/>
                <w:szCs w:val="24"/>
              </w:rPr>
            </w:pPr>
            <w:r>
              <w:rPr>
                <w:rFonts w:cs="Times New Roman"/>
                <w:sz w:val="24"/>
                <w:szCs w:val="24"/>
              </w:rPr>
              <w:t>坝前护坡局部被风浪冲刷淘空，形成坍塌</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C9995DA">
            <w:pPr>
              <w:widowControl/>
              <w:spacing w:line="15" w:lineRule="atLeast"/>
              <w:ind w:firstLine="0" w:firstLineChars="0"/>
              <w:jc w:val="center"/>
              <w:rPr>
                <w:rFonts w:cs="Times New Roman"/>
                <w:sz w:val="24"/>
                <w:szCs w:val="24"/>
              </w:rPr>
            </w:pPr>
            <w:r>
              <w:rPr>
                <w:rFonts w:cs="Times New Roman"/>
                <w:sz w:val="24"/>
                <w:szCs w:val="24"/>
              </w:rPr>
              <w:t>坝前护坡被风浪冲刷，出现的冲坑</w:t>
            </w:r>
          </w:p>
        </w:tc>
      </w:tr>
      <w:tr w14:paraId="28740467">
        <w:tblPrEx>
          <w:tblCellMar>
            <w:top w:w="15" w:type="dxa"/>
            <w:left w:w="15" w:type="dxa"/>
            <w:bottom w:w="15" w:type="dxa"/>
            <w:right w:w="15" w:type="dxa"/>
          </w:tblCellMar>
        </w:tblPrEx>
        <w:trPr>
          <w:trHeight w:val="135"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C66049C">
            <w:pPr>
              <w:widowControl/>
              <w:spacing w:line="15" w:lineRule="atLeast"/>
              <w:ind w:firstLine="0" w:firstLineChars="0"/>
              <w:jc w:val="center"/>
              <w:rPr>
                <w:rFonts w:cs="Times New Roman"/>
                <w:sz w:val="24"/>
                <w:szCs w:val="24"/>
              </w:rPr>
            </w:pPr>
            <w:r>
              <w:rPr>
                <w:rFonts w:cs="Times New Roman"/>
                <w:sz w:val="24"/>
                <w:szCs w:val="24"/>
              </w:rPr>
              <w:t>7</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4A3330C">
            <w:pPr>
              <w:widowControl/>
              <w:spacing w:line="15" w:lineRule="atLeast"/>
              <w:ind w:left="-160" w:leftChars="-50" w:right="-160" w:rightChars="-50" w:firstLine="0" w:firstLineChars="0"/>
              <w:jc w:val="center"/>
              <w:rPr>
                <w:rFonts w:cs="Times New Roman"/>
                <w:sz w:val="24"/>
                <w:szCs w:val="24"/>
              </w:rPr>
            </w:pPr>
            <w:r>
              <w:rPr>
                <w:rFonts w:cs="Times New Roman"/>
                <w:sz w:val="24"/>
                <w:szCs w:val="24"/>
              </w:rPr>
              <w:t>输、泄水建筑物</w:t>
            </w:r>
          </w:p>
          <w:p w14:paraId="08CC9577">
            <w:pPr>
              <w:widowControl/>
              <w:spacing w:line="15" w:lineRule="atLeast"/>
              <w:ind w:left="-160" w:leftChars="-50" w:right="-160" w:rightChars="-50" w:firstLine="0" w:firstLineChars="0"/>
              <w:jc w:val="center"/>
              <w:rPr>
                <w:rFonts w:cs="Times New Roman"/>
                <w:sz w:val="24"/>
                <w:szCs w:val="24"/>
              </w:rPr>
            </w:pPr>
            <w:r>
              <w:rPr>
                <w:rFonts w:cs="Times New Roman"/>
                <w:sz w:val="24"/>
                <w:szCs w:val="24"/>
              </w:rPr>
              <w:t>部位渗漏</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ED52220">
            <w:pPr>
              <w:widowControl/>
              <w:spacing w:line="15" w:lineRule="atLeast"/>
              <w:ind w:firstLine="0" w:firstLineChars="0"/>
              <w:jc w:val="center"/>
              <w:rPr>
                <w:rFonts w:cs="Times New Roman"/>
                <w:sz w:val="24"/>
                <w:szCs w:val="24"/>
              </w:rPr>
            </w:pPr>
            <w:r>
              <w:rPr>
                <w:rFonts w:cs="Times New Roman"/>
                <w:sz w:val="24"/>
                <w:szCs w:val="24"/>
              </w:rPr>
              <w:t>输、泄水建筑物</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8465B40">
            <w:pPr>
              <w:widowControl/>
              <w:spacing w:line="15" w:lineRule="atLeast"/>
              <w:ind w:firstLine="0" w:firstLineChars="0"/>
              <w:jc w:val="center"/>
              <w:rPr>
                <w:rFonts w:cs="Times New Roman"/>
                <w:sz w:val="24"/>
                <w:szCs w:val="24"/>
              </w:rPr>
            </w:pPr>
            <w:r>
              <w:rPr>
                <w:rFonts w:cs="Times New Roman"/>
                <w:sz w:val="24"/>
                <w:szCs w:val="24"/>
              </w:rPr>
              <w:t>输、泄水建筑物出现漏洞</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FD81E4D">
            <w:pPr>
              <w:widowControl/>
              <w:spacing w:line="15" w:lineRule="atLeast"/>
              <w:ind w:firstLine="0" w:firstLineChars="0"/>
              <w:jc w:val="center"/>
              <w:rPr>
                <w:rFonts w:cs="Times New Roman"/>
                <w:sz w:val="24"/>
                <w:szCs w:val="24"/>
              </w:rPr>
            </w:pPr>
            <w:r>
              <w:rPr>
                <w:rFonts w:cs="Times New Roman"/>
                <w:sz w:val="24"/>
                <w:szCs w:val="24"/>
              </w:rPr>
              <w:t>输、泄水建筑物下游出现渗漏，略有浑水</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BC098FF">
            <w:pPr>
              <w:widowControl/>
              <w:spacing w:line="15" w:lineRule="atLeast"/>
              <w:ind w:firstLine="0" w:firstLineChars="0"/>
              <w:jc w:val="center"/>
              <w:rPr>
                <w:rFonts w:cs="Times New Roman"/>
                <w:sz w:val="24"/>
                <w:szCs w:val="24"/>
              </w:rPr>
            </w:pPr>
            <w:r>
              <w:rPr>
                <w:rFonts w:cs="Times New Roman"/>
                <w:sz w:val="24"/>
                <w:szCs w:val="24"/>
              </w:rPr>
              <w:t>输、泄水建筑物下游漏少量清水</w:t>
            </w:r>
          </w:p>
        </w:tc>
      </w:tr>
      <w:tr w14:paraId="24FA4C4C">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DC7176F">
            <w:pPr>
              <w:spacing w:line="240" w:lineRule="auto"/>
              <w:ind w:firstLine="0" w:firstLineChars="0"/>
              <w:jc w:val="center"/>
              <w:rPr>
                <w:rFonts w:cs="Times New Roman"/>
                <w:sz w:val="24"/>
                <w:szCs w:val="24"/>
              </w:rPr>
            </w:pPr>
            <w:r>
              <w:rPr>
                <w:rFonts w:cs="Times New Roman"/>
                <w:sz w:val="24"/>
                <w:szCs w:val="24"/>
              </w:rPr>
              <w:t>8</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4936E0B">
            <w:pPr>
              <w:widowControl/>
              <w:spacing w:line="15" w:lineRule="atLeast"/>
              <w:ind w:firstLine="0" w:firstLineChars="0"/>
              <w:jc w:val="center"/>
              <w:rPr>
                <w:rFonts w:cs="Times New Roman"/>
                <w:sz w:val="24"/>
                <w:szCs w:val="24"/>
              </w:rPr>
            </w:pPr>
            <w:r>
              <w:rPr>
                <w:rFonts w:cs="Times New Roman"/>
                <w:sz w:val="24"/>
                <w:szCs w:val="24"/>
              </w:rPr>
              <w:t>输、泄水建筑物破坏</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8635ABA">
            <w:pPr>
              <w:widowControl/>
              <w:spacing w:line="15" w:lineRule="atLeast"/>
              <w:ind w:firstLine="0" w:firstLineChars="0"/>
              <w:jc w:val="center"/>
              <w:rPr>
                <w:rFonts w:cs="Times New Roman"/>
                <w:sz w:val="24"/>
                <w:szCs w:val="24"/>
              </w:rPr>
            </w:pPr>
            <w:r>
              <w:rPr>
                <w:rFonts w:cs="Times New Roman"/>
                <w:sz w:val="24"/>
                <w:szCs w:val="24"/>
              </w:rPr>
              <w:t>输、泄水建筑物</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FE13513">
            <w:pPr>
              <w:widowControl/>
              <w:spacing w:line="15" w:lineRule="atLeast"/>
              <w:ind w:firstLine="0" w:firstLineChars="0"/>
              <w:jc w:val="center"/>
              <w:rPr>
                <w:rFonts w:cs="Times New Roman"/>
                <w:sz w:val="24"/>
                <w:szCs w:val="24"/>
              </w:rPr>
            </w:pPr>
            <w:r>
              <w:rPr>
                <w:rFonts w:cs="Times New Roman"/>
                <w:sz w:val="24"/>
                <w:szCs w:val="24"/>
              </w:rPr>
              <w:t>输、泄水建筑物发生位移、失稳、倒塌</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7504FD5">
            <w:pPr>
              <w:widowControl/>
              <w:spacing w:line="15" w:lineRule="atLeast"/>
              <w:ind w:firstLine="0" w:firstLineChars="0"/>
              <w:jc w:val="center"/>
              <w:rPr>
                <w:rFonts w:cs="Times New Roman"/>
                <w:sz w:val="24"/>
                <w:szCs w:val="24"/>
              </w:rPr>
            </w:pPr>
            <w:r>
              <w:rPr>
                <w:rFonts w:cs="Times New Roman"/>
                <w:sz w:val="24"/>
                <w:szCs w:val="24"/>
              </w:rPr>
              <w:t>输、泄水建筑物出现裂缝，较宽</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A702AA9">
            <w:pPr>
              <w:widowControl/>
              <w:spacing w:line="15" w:lineRule="atLeast"/>
              <w:ind w:firstLine="0" w:firstLineChars="0"/>
              <w:rPr>
                <w:rFonts w:cs="Times New Roman"/>
                <w:sz w:val="24"/>
                <w:szCs w:val="24"/>
              </w:rPr>
            </w:pPr>
            <w:r>
              <w:rPr>
                <w:rFonts w:cs="Times New Roman"/>
                <w:sz w:val="24"/>
                <w:szCs w:val="24"/>
              </w:rPr>
              <w:t>输、泄水建筑物出现裂缝较窄</w:t>
            </w:r>
          </w:p>
        </w:tc>
      </w:tr>
      <w:tr w14:paraId="28F49018">
        <w:tblPrEx>
          <w:tblCellMar>
            <w:top w:w="15" w:type="dxa"/>
            <w:left w:w="15" w:type="dxa"/>
            <w:bottom w:w="15" w:type="dxa"/>
            <w:right w:w="15" w:type="dxa"/>
          </w:tblCellMar>
        </w:tblPrEx>
        <w:trPr>
          <w:trHeight w:val="12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D26D4A6">
            <w:pPr>
              <w:spacing w:line="240" w:lineRule="auto"/>
              <w:ind w:firstLine="0" w:firstLineChars="0"/>
              <w:jc w:val="center"/>
              <w:rPr>
                <w:rFonts w:cs="Times New Roman"/>
                <w:sz w:val="24"/>
                <w:szCs w:val="24"/>
              </w:rPr>
            </w:pPr>
            <w:r>
              <w:rPr>
                <w:rFonts w:cs="Times New Roman"/>
                <w:sz w:val="24"/>
                <w:szCs w:val="24"/>
              </w:rPr>
              <w:t>9</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5282053">
            <w:pPr>
              <w:widowControl/>
              <w:spacing w:line="15" w:lineRule="atLeast"/>
              <w:ind w:firstLine="0" w:firstLineChars="0"/>
              <w:jc w:val="center"/>
              <w:rPr>
                <w:rFonts w:cs="Times New Roman"/>
                <w:sz w:val="24"/>
                <w:szCs w:val="24"/>
              </w:rPr>
            </w:pPr>
            <w:r>
              <w:rPr>
                <w:rFonts w:cs="Times New Roman"/>
                <w:sz w:val="24"/>
                <w:szCs w:val="24"/>
              </w:rPr>
              <w:t>闸门及启闭机破坏</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796DD4F">
            <w:pPr>
              <w:widowControl/>
              <w:spacing w:line="15" w:lineRule="atLeast"/>
              <w:ind w:firstLine="0" w:firstLineChars="0"/>
              <w:jc w:val="center"/>
              <w:rPr>
                <w:rFonts w:cs="Times New Roman"/>
                <w:sz w:val="24"/>
                <w:szCs w:val="24"/>
              </w:rPr>
            </w:pPr>
            <w:r>
              <w:rPr>
                <w:rFonts w:cs="Times New Roman"/>
                <w:sz w:val="24"/>
                <w:szCs w:val="24"/>
              </w:rPr>
              <w:t>闸门、启闭机</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10C0CEC">
            <w:pPr>
              <w:widowControl/>
              <w:spacing w:line="15" w:lineRule="atLeast"/>
              <w:ind w:firstLine="0" w:firstLineChars="0"/>
              <w:jc w:val="center"/>
              <w:rPr>
                <w:rFonts w:cs="Times New Roman"/>
                <w:sz w:val="24"/>
                <w:szCs w:val="24"/>
              </w:rPr>
            </w:pPr>
            <w:r>
              <w:rPr>
                <w:rFonts w:cs="Times New Roman"/>
                <w:sz w:val="24"/>
                <w:szCs w:val="24"/>
              </w:rPr>
              <w:t>闸门严重变形损坏，启闭失灵</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9670DBA">
            <w:pPr>
              <w:widowControl/>
              <w:spacing w:line="15" w:lineRule="atLeast"/>
              <w:ind w:firstLine="0" w:firstLineChars="0"/>
              <w:jc w:val="center"/>
              <w:rPr>
                <w:rFonts w:cs="Times New Roman"/>
                <w:sz w:val="24"/>
                <w:szCs w:val="24"/>
              </w:rPr>
            </w:pPr>
            <w:r>
              <w:rPr>
                <w:rFonts w:cs="Times New Roman"/>
                <w:sz w:val="24"/>
                <w:szCs w:val="24"/>
              </w:rPr>
              <w:t>闸门变形，尚能启闭</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BA1D9A5">
            <w:pPr>
              <w:widowControl/>
              <w:spacing w:line="15" w:lineRule="atLeast"/>
              <w:ind w:firstLine="0" w:firstLineChars="0"/>
              <w:jc w:val="center"/>
              <w:rPr>
                <w:rFonts w:cs="Times New Roman"/>
                <w:sz w:val="24"/>
                <w:szCs w:val="24"/>
              </w:rPr>
            </w:pPr>
            <w:r>
              <w:rPr>
                <w:rFonts w:cs="Times New Roman"/>
                <w:sz w:val="24"/>
                <w:szCs w:val="24"/>
              </w:rPr>
              <w:t>启闭机破坏或钢丝绳断裂。</w:t>
            </w:r>
          </w:p>
        </w:tc>
      </w:tr>
      <w:tr w14:paraId="2C813544">
        <w:tblPrEx>
          <w:tblCellMar>
            <w:top w:w="15" w:type="dxa"/>
            <w:left w:w="15" w:type="dxa"/>
            <w:bottom w:w="15" w:type="dxa"/>
            <w:right w:w="15" w:type="dxa"/>
          </w:tblCellMar>
        </w:tblPrEx>
        <w:trPr>
          <w:trHeight w:val="75"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87E9BC1">
            <w:pPr>
              <w:widowControl/>
              <w:spacing w:line="15" w:lineRule="atLeast"/>
              <w:ind w:firstLine="0" w:firstLineChars="0"/>
              <w:jc w:val="center"/>
              <w:rPr>
                <w:rFonts w:cs="Times New Roman"/>
                <w:sz w:val="24"/>
                <w:szCs w:val="24"/>
              </w:rPr>
            </w:pPr>
            <w:r>
              <w:rPr>
                <w:rFonts w:cs="Times New Roman"/>
                <w:sz w:val="24"/>
                <w:szCs w:val="24"/>
              </w:rPr>
              <w:t>10</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C44630E">
            <w:pPr>
              <w:widowControl/>
              <w:spacing w:line="15" w:lineRule="atLeast"/>
              <w:ind w:firstLine="0" w:firstLineChars="0"/>
              <w:jc w:val="center"/>
              <w:rPr>
                <w:rFonts w:cs="Times New Roman"/>
                <w:sz w:val="24"/>
                <w:szCs w:val="24"/>
              </w:rPr>
            </w:pPr>
            <w:r>
              <w:rPr>
                <w:rFonts w:cs="Times New Roman"/>
                <w:sz w:val="24"/>
                <w:szCs w:val="24"/>
              </w:rPr>
              <w:t>决口</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6EC18602">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C962436">
            <w:pPr>
              <w:widowControl/>
              <w:spacing w:line="15" w:lineRule="atLeast"/>
              <w:ind w:firstLine="0" w:firstLineChars="0"/>
              <w:jc w:val="center"/>
              <w:rPr>
                <w:rFonts w:cs="Times New Roman"/>
                <w:sz w:val="24"/>
                <w:szCs w:val="24"/>
              </w:rPr>
            </w:pPr>
            <w:r>
              <w:rPr>
                <w:rFonts w:cs="Times New Roman"/>
                <w:sz w:val="24"/>
                <w:szCs w:val="24"/>
              </w:rPr>
              <w:t>各种形式决口</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80405BC">
            <w:pPr>
              <w:spacing w:line="240" w:lineRule="auto"/>
              <w:ind w:firstLine="0" w:firstLineChars="0"/>
              <w:jc w:val="center"/>
              <w:rPr>
                <w:rFonts w:cs="Times New Roman"/>
                <w:sz w:val="24"/>
                <w:szCs w:val="24"/>
              </w:rPr>
            </w:pP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6463B79">
            <w:pPr>
              <w:spacing w:line="240" w:lineRule="auto"/>
              <w:ind w:firstLine="0" w:firstLineChars="0"/>
              <w:jc w:val="center"/>
              <w:rPr>
                <w:rFonts w:cs="Times New Roman"/>
                <w:sz w:val="24"/>
                <w:szCs w:val="24"/>
              </w:rPr>
            </w:pPr>
          </w:p>
        </w:tc>
      </w:tr>
      <w:tr w14:paraId="047DE361">
        <w:tblPrEx>
          <w:tblCellMar>
            <w:top w:w="15" w:type="dxa"/>
            <w:left w:w="15" w:type="dxa"/>
            <w:bottom w:w="15" w:type="dxa"/>
            <w:right w:w="15" w:type="dxa"/>
          </w:tblCellMar>
        </w:tblPrEx>
        <w:trPr>
          <w:trHeight w:val="75"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D1FB91C">
            <w:pPr>
              <w:widowControl/>
              <w:spacing w:line="15" w:lineRule="atLeast"/>
              <w:ind w:firstLine="0" w:firstLineChars="0"/>
              <w:jc w:val="center"/>
              <w:rPr>
                <w:rFonts w:cs="Times New Roman"/>
                <w:sz w:val="24"/>
                <w:szCs w:val="24"/>
              </w:rPr>
            </w:pPr>
            <w:r>
              <w:rPr>
                <w:rFonts w:cs="Times New Roman"/>
                <w:sz w:val="24"/>
                <w:szCs w:val="24"/>
              </w:rPr>
              <w:t>11</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D497C7D">
            <w:pPr>
              <w:widowControl/>
              <w:spacing w:line="15" w:lineRule="atLeast"/>
              <w:ind w:firstLine="0" w:firstLineChars="0"/>
              <w:jc w:val="center"/>
              <w:rPr>
                <w:rFonts w:cs="Times New Roman"/>
                <w:sz w:val="24"/>
                <w:szCs w:val="24"/>
              </w:rPr>
            </w:pPr>
            <w:r>
              <w:rPr>
                <w:rFonts w:cs="Times New Roman"/>
                <w:sz w:val="24"/>
                <w:szCs w:val="24"/>
              </w:rPr>
              <w:t>漫溢</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4B37CB0">
            <w:pPr>
              <w:widowControl/>
              <w:spacing w:line="15" w:lineRule="atLeast"/>
              <w:ind w:firstLine="0" w:firstLineChars="0"/>
              <w:rPr>
                <w:rFonts w:cs="Times New Roman"/>
                <w:sz w:val="24"/>
                <w:szCs w:val="24"/>
              </w:rPr>
            </w:pPr>
            <w:r>
              <w:rPr>
                <w:rFonts w:cs="Times New Roman"/>
                <w:sz w:val="24"/>
                <w:szCs w:val="24"/>
              </w:rPr>
              <w:t>大坝、堤防</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4B3F0618">
            <w:pPr>
              <w:widowControl/>
              <w:spacing w:line="15" w:lineRule="atLeast"/>
              <w:ind w:firstLine="0" w:firstLineChars="0"/>
              <w:jc w:val="center"/>
              <w:rPr>
                <w:rFonts w:cs="Times New Roman"/>
                <w:sz w:val="24"/>
                <w:szCs w:val="24"/>
              </w:rPr>
            </w:pPr>
            <w:r>
              <w:rPr>
                <w:rFonts w:cs="Times New Roman"/>
                <w:sz w:val="24"/>
                <w:szCs w:val="24"/>
              </w:rPr>
              <w:t>水面漫过坝顶</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0000C5B">
            <w:pPr>
              <w:spacing w:line="240" w:lineRule="auto"/>
              <w:ind w:firstLine="0" w:firstLineChars="0"/>
              <w:jc w:val="center"/>
              <w:rPr>
                <w:rFonts w:cs="Times New Roman"/>
                <w:sz w:val="24"/>
                <w:szCs w:val="24"/>
              </w:rPr>
            </w:pP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2D4152D6">
            <w:pPr>
              <w:spacing w:line="240" w:lineRule="auto"/>
              <w:ind w:firstLine="0" w:firstLineChars="0"/>
              <w:jc w:val="center"/>
              <w:rPr>
                <w:rFonts w:cs="Times New Roman"/>
                <w:sz w:val="24"/>
                <w:szCs w:val="24"/>
              </w:rPr>
            </w:pPr>
          </w:p>
        </w:tc>
      </w:tr>
      <w:tr w14:paraId="6EFF9919">
        <w:tblPrEx>
          <w:tblCellMar>
            <w:top w:w="15" w:type="dxa"/>
            <w:left w:w="15" w:type="dxa"/>
            <w:bottom w:w="15" w:type="dxa"/>
            <w:right w:w="15" w:type="dxa"/>
          </w:tblCellMar>
        </w:tblPrEx>
        <w:trPr>
          <w:trHeight w:val="90" w:hRule="atLeast"/>
          <w:jc w:val="center"/>
        </w:trPr>
        <w:tc>
          <w:tcPr>
            <w:tcW w:w="270"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80117D3">
            <w:pPr>
              <w:widowControl/>
              <w:spacing w:line="15" w:lineRule="atLeast"/>
              <w:ind w:firstLine="0" w:firstLineChars="0"/>
              <w:jc w:val="center"/>
              <w:rPr>
                <w:rFonts w:cs="Times New Roman"/>
                <w:sz w:val="24"/>
                <w:szCs w:val="24"/>
              </w:rPr>
            </w:pPr>
            <w:r>
              <w:rPr>
                <w:rFonts w:cs="Times New Roman"/>
                <w:sz w:val="24"/>
                <w:szCs w:val="24"/>
              </w:rPr>
              <w:t>12</w:t>
            </w:r>
          </w:p>
        </w:tc>
        <w:tc>
          <w:tcPr>
            <w:tcW w:w="89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78A460E2">
            <w:pPr>
              <w:widowControl/>
              <w:spacing w:line="15" w:lineRule="atLeast"/>
              <w:ind w:firstLine="0" w:firstLineChars="0"/>
              <w:jc w:val="center"/>
              <w:rPr>
                <w:rFonts w:cs="Times New Roman"/>
                <w:sz w:val="24"/>
                <w:szCs w:val="24"/>
              </w:rPr>
            </w:pPr>
            <w:r>
              <w:rPr>
                <w:rFonts w:cs="Times New Roman"/>
                <w:sz w:val="24"/>
                <w:szCs w:val="24"/>
              </w:rPr>
              <w:t>洪水</w:t>
            </w:r>
          </w:p>
        </w:tc>
        <w:tc>
          <w:tcPr>
            <w:tcW w:w="597"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0BB1E528">
            <w:pPr>
              <w:widowControl/>
              <w:spacing w:line="15" w:lineRule="atLeast"/>
              <w:ind w:firstLine="0" w:firstLineChars="0"/>
              <w:rPr>
                <w:rFonts w:cs="Times New Roman"/>
                <w:sz w:val="24"/>
                <w:szCs w:val="24"/>
              </w:rPr>
            </w:pPr>
            <w:r>
              <w:rPr>
                <w:rFonts w:cs="Times New Roman"/>
                <w:sz w:val="24"/>
                <w:szCs w:val="24"/>
              </w:rPr>
              <w:t>水库、河道</w:t>
            </w:r>
          </w:p>
        </w:tc>
        <w:tc>
          <w:tcPr>
            <w:tcW w:w="1022"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18916FE0">
            <w:pPr>
              <w:widowControl/>
              <w:spacing w:line="15" w:lineRule="atLeast"/>
              <w:ind w:firstLine="0" w:firstLineChars="0"/>
              <w:jc w:val="center"/>
              <w:rPr>
                <w:rFonts w:cs="Times New Roman"/>
                <w:sz w:val="24"/>
                <w:szCs w:val="24"/>
              </w:rPr>
            </w:pPr>
            <w:r>
              <w:rPr>
                <w:rFonts w:cs="Times New Roman"/>
                <w:sz w:val="24"/>
                <w:szCs w:val="24"/>
              </w:rPr>
              <w:t>超校核标准洪水</w:t>
            </w:r>
          </w:p>
        </w:tc>
        <w:tc>
          <w:tcPr>
            <w:tcW w:w="1249"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341D1F95">
            <w:pPr>
              <w:widowControl/>
              <w:spacing w:line="15" w:lineRule="atLeast"/>
              <w:ind w:firstLine="0" w:firstLineChars="0"/>
              <w:jc w:val="center"/>
              <w:rPr>
                <w:rFonts w:cs="Times New Roman"/>
                <w:sz w:val="24"/>
                <w:szCs w:val="24"/>
              </w:rPr>
            </w:pPr>
            <w:r>
              <w:rPr>
                <w:rFonts w:cs="Times New Roman"/>
                <w:sz w:val="24"/>
                <w:szCs w:val="24"/>
              </w:rPr>
              <w:t>超设计标准，但未达到校核标准的洪水</w:t>
            </w:r>
          </w:p>
        </w:tc>
        <w:tc>
          <w:tcPr>
            <w:tcW w:w="961" w:type="pct"/>
            <w:tcBorders>
              <w:top w:val="single" w:color="000000" w:sz="6" w:space="0"/>
              <w:left w:val="single" w:color="000000" w:sz="6" w:space="0"/>
              <w:bottom w:val="single" w:color="000000" w:sz="6" w:space="0"/>
              <w:right w:val="single" w:color="000000" w:sz="6" w:space="0"/>
            </w:tcBorders>
            <w:tcMar>
              <w:top w:w="60" w:type="dxa"/>
              <w:left w:w="60" w:type="dxa"/>
              <w:bottom w:w="45" w:type="dxa"/>
              <w:right w:w="60" w:type="dxa"/>
            </w:tcMar>
            <w:vAlign w:val="center"/>
          </w:tcPr>
          <w:p w14:paraId="579431AA">
            <w:pPr>
              <w:widowControl/>
              <w:spacing w:line="15" w:lineRule="atLeast"/>
              <w:ind w:firstLine="0" w:firstLineChars="0"/>
              <w:jc w:val="center"/>
              <w:rPr>
                <w:rFonts w:cs="Times New Roman"/>
                <w:sz w:val="24"/>
                <w:szCs w:val="24"/>
              </w:rPr>
            </w:pPr>
            <w:r>
              <w:rPr>
                <w:rFonts w:cs="Times New Roman"/>
                <w:sz w:val="24"/>
                <w:szCs w:val="24"/>
              </w:rPr>
              <w:t>设计标准以下的洪水</w:t>
            </w:r>
          </w:p>
        </w:tc>
      </w:tr>
    </w:tbl>
    <w:p w14:paraId="2440B3DA">
      <w:pPr>
        <w:ind w:firstLine="0" w:firstLineChars="0"/>
        <w:rPr>
          <w:rFonts w:cs="Times New Roman"/>
        </w:rPr>
        <w:sectPr>
          <w:footerReference r:id="rId11" w:type="default"/>
          <w:type w:val="continuous"/>
          <w:pgSz w:w="11906" w:h="16838"/>
          <w:pgMar w:top="1440" w:right="1800" w:bottom="1440" w:left="1800" w:header="851" w:footer="992" w:gutter="0"/>
          <w:pgNumType w:start="1"/>
          <w:cols w:space="425" w:num="1"/>
          <w:docGrid w:type="lines" w:linePitch="312" w:charSpace="0"/>
        </w:sectPr>
      </w:pPr>
    </w:p>
    <w:p w14:paraId="2888E1FB">
      <w:pPr>
        <w:pStyle w:val="2"/>
        <w:ind w:firstLine="0" w:firstLineChars="0"/>
        <w:rPr>
          <w:rFonts w:cs="Times New Roman"/>
        </w:rPr>
      </w:pPr>
      <w:bookmarkStart w:id="58" w:name="_Toc370"/>
      <w:r>
        <w:rPr>
          <w:rFonts w:cs="Times New Roman"/>
        </w:rPr>
        <w:t>附件2</w:t>
      </w:r>
      <w:bookmarkEnd w:id="58"/>
    </w:p>
    <w:p w14:paraId="698B422C">
      <w:pPr>
        <w:spacing w:before="156" w:beforeLines="50" w:after="156" w:afterLines="50"/>
        <w:ind w:firstLine="0" w:firstLineChars="0"/>
        <w:jc w:val="center"/>
        <w:rPr>
          <w:rFonts w:cs="Times New Roman"/>
        </w:rPr>
      </w:pPr>
      <w:r>
        <w:rPr>
          <w:rFonts w:eastAsia="方正小标宋简体" w:cs="Times New Roman"/>
          <w:sz w:val="44"/>
          <w:szCs w:val="44"/>
        </w:rPr>
        <w:t>顺河回族区易涝小区一览表</w:t>
      </w:r>
    </w:p>
    <w:tbl>
      <w:tblPr>
        <w:tblStyle w:val="20"/>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3036"/>
        <w:gridCol w:w="2529"/>
        <w:gridCol w:w="960"/>
        <w:gridCol w:w="1547"/>
      </w:tblGrid>
      <w:tr w14:paraId="64C9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85" w:type="dxa"/>
            <w:vMerge w:val="restart"/>
            <w:vAlign w:val="center"/>
          </w:tcPr>
          <w:p w14:paraId="2D029E5B">
            <w:pPr>
              <w:widowControl/>
              <w:spacing w:line="240" w:lineRule="auto"/>
              <w:ind w:firstLine="0" w:firstLineChars="0"/>
              <w:jc w:val="center"/>
              <w:textAlignment w:val="center"/>
              <w:rPr>
                <w:rFonts w:cs="Times New Roman"/>
                <w:b/>
                <w:bCs/>
                <w:color w:val="000000"/>
                <w:sz w:val="24"/>
                <w:szCs w:val="24"/>
              </w:rPr>
            </w:pPr>
            <w:r>
              <w:rPr>
                <w:rFonts w:cs="Times New Roman"/>
                <w:b/>
                <w:bCs/>
                <w:color w:val="000000"/>
                <w:kern w:val="0"/>
                <w:sz w:val="24"/>
                <w:szCs w:val="24"/>
                <w:lang w:bidi="ar"/>
              </w:rPr>
              <w:t>序号</w:t>
            </w:r>
          </w:p>
        </w:tc>
        <w:tc>
          <w:tcPr>
            <w:tcW w:w="3036" w:type="dxa"/>
            <w:vMerge w:val="restart"/>
            <w:vAlign w:val="center"/>
          </w:tcPr>
          <w:p w14:paraId="0B4D0EF9">
            <w:pPr>
              <w:widowControl/>
              <w:spacing w:line="240" w:lineRule="auto"/>
              <w:ind w:firstLine="0" w:firstLineChars="0"/>
              <w:jc w:val="center"/>
              <w:textAlignment w:val="center"/>
              <w:rPr>
                <w:rFonts w:cs="Times New Roman"/>
                <w:b/>
                <w:bCs/>
                <w:color w:val="000000"/>
                <w:kern w:val="0"/>
                <w:sz w:val="24"/>
                <w:szCs w:val="24"/>
                <w:lang w:bidi="ar"/>
              </w:rPr>
            </w:pPr>
            <w:r>
              <w:rPr>
                <w:rFonts w:cs="Times New Roman"/>
                <w:b/>
                <w:bCs/>
                <w:color w:val="000000"/>
                <w:kern w:val="0"/>
                <w:sz w:val="24"/>
                <w:szCs w:val="24"/>
                <w:lang w:bidi="ar"/>
              </w:rPr>
              <w:t>小区名称</w:t>
            </w:r>
          </w:p>
        </w:tc>
        <w:tc>
          <w:tcPr>
            <w:tcW w:w="2529" w:type="dxa"/>
            <w:vMerge w:val="restart"/>
            <w:vAlign w:val="center"/>
          </w:tcPr>
          <w:p w14:paraId="2523798E">
            <w:pPr>
              <w:widowControl/>
              <w:spacing w:line="240" w:lineRule="auto"/>
              <w:ind w:firstLine="0" w:firstLineChars="0"/>
              <w:jc w:val="center"/>
              <w:textAlignment w:val="center"/>
              <w:rPr>
                <w:rFonts w:cs="Times New Roman"/>
                <w:b/>
                <w:bCs/>
                <w:color w:val="000000"/>
                <w:sz w:val="24"/>
                <w:szCs w:val="24"/>
              </w:rPr>
            </w:pPr>
            <w:r>
              <w:rPr>
                <w:rFonts w:hint="eastAsia" w:cs="Times New Roman"/>
                <w:b/>
                <w:bCs/>
                <w:color w:val="000000"/>
                <w:sz w:val="24"/>
                <w:szCs w:val="24"/>
              </w:rPr>
              <w:t>属地名称</w:t>
            </w:r>
          </w:p>
        </w:tc>
        <w:tc>
          <w:tcPr>
            <w:tcW w:w="2507" w:type="dxa"/>
            <w:gridSpan w:val="2"/>
            <w:vAlign w:val="center"/>
          </w:tcPr>
          <w:p w14:paraId="58C44CF6">
            <w:pPr>
              <w:widowControl/>
              <w:spacing w:line="240" w:lineRule="auto"/>
              <w:ind w:firstLine="0" w:firstLineChars="0"/>
              <w:jc w:val="center"/>
              <w:textAlignment w:val="center"/>
              <w:rPr>
                <w:rFonts w:cs="Times New Roman"/>
                <w:b/>
                <w:bCs/>
                <w:color w:val="000000"/>
                <w:sz w:val="24"/>
                <w:szCs w:val="24"/>
              </w:rPr>
            </w:pPr>
            <w:r>
              <w:rPr>
                <w:rFonts w:cs="Times New Roman"/>
                <w:b/>
                <w:bCs/>
                <w:color w:val="000000"/>
                <w:sz w:val="24"/>
                <w:szCs w:val="24"/>
              </w:rPr>
              <w:t>现场负责人</w:t>
            </w:r>
          </w:p>
        </w:tc>
      </w:tr>
      <w:tr w14:paraId="47A8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785" w:type="dxa"/>
            <w:vMerge w:val="continue"/>
            <w:vAlign w:val="center"/>
          </w:tcPr>
          <w:p w14:paraId="5F2FCEE8">
            <w:pPr>
              <w:widowControl/>
              <w:spacing w:line="240" w:lineRule="auto"/>
              <w:ind w:firstLine="0" w:firstLineChars="0"/>
              <w:jc w:val="center"/>
              <w:textAlignment w:val="center"/>
              <w:rPr>
                <w:rFonts w:cs="Times New Roman"/>
                <w:sz w:val="24"/>
                <w:szCs w:val="24"/>
              </w:rPr>
            </w:pPr>
          </w:p>
        </w:tc>
        <w:tc>
          <w:tcPr>
            <w:tcW w:w="3036" w:type="dxa"/>
            <w:vMerge w:val="continue"/>
            <w:vAlign w:val="center"/>
          </w:tcPr>
          <w:p w14:paraId="239DE35D">
            <w:pPr>
              <w:widowControl/>
              <w:spacing w:line="240" w:lineRule="auto"/>
              <w:ind w:firstLine="0" w:firstLineChars="0"/>
              <w:jc w:val="center"/>
              <w:textAlignment w:val="center"/>
              <w:rPr>
                <w:rFonts w:cs="Times New Roman"/>
                <w:sz w:val="24"/>
                <w:szCs w:val="24"/>
              </w:rPr>
            </w:pPr>
          </w:p>
        </w:tc>
        <w:tc>
          <w:tcPr>
            <w:tcW w:w="2529" w:type="dxa"/>
            <w:vMerge w:val="continue"/>
            <w:vAlign w:val="center"/>
          </w:tcPr>
          <w:p w14:paraId="69C53A4C">
            <w:pPr>
              <w:widowControl/>
              <w:spacing w:line="240" w:lineRule="auto"/>
              <w:ind w:firstLine="0" w:firstLineChars="0"/>
              <w:jc w:val="center"/>
              <w:textAlignment w:val="center"/>
              <w:rPr>
                <w:rFonts w:cs="Times New Roman"/>
                <w:b/>
                <w:bCs/>
                <w:color w:val="000000"/>
                <w:kern w:val="0"/>
                <w:sz w:val="24"/>
                <w:szCs w:val="24"/>
                <w:lang w:bidi="ar"/>
              </w:rPr>
            </w:pPr>
          </w:p>
        </w:tc>
        <w:tc>
          <w:tcPr>
            <w:tcW w:w="960" w:type="dxa"/>
            <w:vAlign w:val="center"/>
          </w:tcPr>
          <w:p w14:paraId="759013A8">
            <w:pPr>
              <w:widowControl/>
              <w:spacing w:line="240" w:lineRule="auto"/>
              <w:ind w:firstLine="0" w:firstLineChars="0"/>
              <w:jc w:val="center"/>
              <w:textAlignment w:val="center"/>
              <w:rPr>
                <w:rFonts w:cs="Times New Roman"/>
                <w:b/>
                <w:bCs/>
                <w:color w:val="000000"/>
                <w:kern w:val="0"/>
                <w:sz w:val="24"/>
                <w:szCs w:val="24"/>
                <w:lang w:bidi="ar"/>
              </w:rPr>
            </w:pPr>
            <w:r>
              <w:rPr>
                <w:rFonts w:cs="Times New Roman"/>
                <w:b/>
                <w:bCs/>
                <w:color w:val="000000"/>
                <w:kern w:val="0"/>
                <w:sz w:val="24"/>
                <w:szCs w:val="24"/>
                <w:lang w:bidi="ar"/>
              </w:rPr>
              <w:t>责任人</w:t>
            </w:r>
          </w:p>
        </w:tc>
        <w:tc>
          <w:tcPr>
            <w:tcW w:w="1547" w:type="dxa"/>
            <w:vAlign w:val="center"/>
          </w:tcPr>
          <w:p w14:paraId="725398A9">
            <w:pPr>
              <w:widowControl/>
              <w:spacing w:line="240" w:lineRule="auto"/>
              <w:ind w:firstLine="0" w:firstLineChars="0"/>
              <w:jc w:val="center"/>
              <w:textAlignment w:val="center"/>
              <w:rPr>
                <w:rFonts w:cs="Times New Roman"/>
                <w:b/>
                <w:bCs/>
                <w:color w:val="000000"/>
                <w:kern w:val="0"/>
                <w:sz w:val="24"/>
                <w:szCs w:val="24"/>
                <w:lang w:bidi="ar"/>
              </w:rPr>
            </w:pPr>
            <w:r>
              <w:rPr>
                <w:rFonts w:cs="Times New Roman"/>
                <w:b/>
                <w:bCs/>
                <w:color w:val="000000"/>
                <w:kern w:val="0"/>
                <w:sz w:val="24"/>
                <w:szCs w:val="24"/>
                <w:lang w:bidi="ar"/>
              </w:rPr>
              <w:t>联系电话</w:t>
            </w:r>
          </w:p>
        </w:tc>
      </w:tr>
      <w:tr w14:paraId="36BC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85" w:type="dxa"/>
            <w:vAlign w:val="center"/>
          </w:tcPr>
          <w:p w14:paraId="71B95CA6">
            <w:pPr>
              <w:spacing w:line="240" w:lineRule="auto"/>
              <w:ind w:firstLine="0" w:firstLineChars="0"/>
              <w:jc w:val="center"/>
              <w:rPr>
                <w:rFonts w:hint="eastAsia" w:eastAsia="仿宋_GB2312" w:cs="Times New Roman"/>
                <w:kern w:val="0"/>
                <w:sz w:val="24"/>
                <w:szCs w:val="24"/>
                <w:shd w:val="clear" w:color="auto" w:fill="FFFFFF"/>
                <w:lang w:val="en-US" w:eastAsia="zh-CN"/>
              </w:rPr>
            </w:pPr>
            <w:r>
              <w:rPr>
                <w:rFonts w:hint="eastAsia" w:cs="Times New Roman"/>
                <w:kern w:val="0"/>
                <w:sz w:val="24"/>
                <w:szCs w:val="24"/>
                <w:shd w:val="clear" w:color="auto" w:fill="FFFFFF"/>
                <w:lang w:val="en-US" w:eastAsia="zh-CN"/>
              </w:rPr>
              <w:t>1</w:t>
            </w:r>
          </w:p>
        </w:tc>
        <w:tc>
          <w:tcPr>
            <w:tcW w:w="3036" w:type="dxa"/>
            <w:vAlign w:val="center"/>
          </w:tcPr>
          <w:p w14:paraId="7E61B0C7">
            <w:pPr>
              <w:spacing w:line="240" w:lineRule="auto"/>
              <w:ind w:firstLine="0" w:firstLineChars="0"/>
              <w:jc w:val="center"/>
              <w:rPr>
                <w:rFonts w:cs="Times New Roman"/>
                <w:kern w:val="0"/>
                <w:sz w:val="24"/>
                <w:szCs w:val="24"/>
                <w:shd w:val="clear" w:color="auto" w:fill="FFFFFF"/>
              </w:rPr>
            </w:pPr>
            <w:r>
              <w:rPr>
                <w:rFonts w:cs="Times New Roman"/>
                <w:kern w:val="0"/>
                <w:sz w:val="24"/>
                <w:szCs w:val="24"/>
                <w:shd w:val="clear" w:color="auto" w:fill="FFFFFF"/>
              </w:rPr>
              <w:t>仪表小区</w:t>
            </w:r>
          </w:p>
        </w:tc>
        <w:tc>
          <w:tcPr>
            <w:tcW w:w="2529" w:type="dxa"/>
            <w:vAlign w:val="center"/>
          </w:tcPr>
          <w:p w14:paraId="3F4C5826">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rPr>
              <w:t>苹果园办事处</w:t>
            </w:r>
          </w:p>
        </w:tc>
        <w:tc>
          <w:tcPr>
            <w:tcW w:w="960" w:type="dxa"/>
            <w:vAlign w:val="center"/>
          </w:tcPr>
          <w:p w14:paraId="7BA62E17">
            <w:pPr>
              <w:spacing w:line="240" w:lineRule="auto"/>
              <w:ind w:firstLine="0" w:firstLineChars="0"/>
              <w:jc w:val="center"/>
              <w:rPr>
                <w:rFonts w:cs="Times New Roman"/>
                <w:kern w:val="0"/>
                <w:sz w:val="24"/>
                <w:szCs w:val="24"/>
                <w:shd w:val="clear" w:color="auto" w:fill="FFFFFF"/>
              </w:rPr>
            </w:pPr>
            <w:r>
              <w:rPr>
                <w:rFonts w:cs="Times New Roman"/>
                <w:kern w:val="0"/>
                <w:sz w:val="24"/>
                <w:szCs w:val="24"/>
                <w:shd w:val="clear" w:color="auto" w:fill="FFFFFF"/>
              </w:rPr>
              <w:t>周桂梅</w:t>
            </w:r>
          </w:p>
        </w:tc>
        <w:tc>
          <w:tcPr>
            <w:tcW w:w="1547" w:type="dxa"/>
            <w:vAlign w:val="center"/>
          </w:tcPr>
          <w:p w14:paraId="0D4A8946">
            <w:pPr>
              <w:spacing w:line="240" w:lineRule="auto"/>
              <w:ind w:firstLine="0" w:firstLineChars="0"/>
              <w:jc w:val="center"/>
              <w:rPr>
                <w:rFonts w:cs="Times New Roman"/>
                <w:kern w:val="0"/>
                <w:sz w:val="24"/>
                <w:szCs w:val="24"/>
                <w:shd w:val="clear" w:color="auto" w:fill="FFFFFF"/>
              </w:rPr>
            </w:pPr>
            <w:r>
              <w:rPr>
                <w:rFonts w:cs="Times New Roman"/>
                <w:kern w:val="0"/>
                <w:sz w:val="24"/>
                <w:szCs w:val="24"/>
                <w:shd w:val="clear" w:color="auto" w:fill="FFFFFF"/>
              </w:rPr>
              <w:t>13603485226</w:t>
            </w:r>
          </w:p>
        </w:tc>
      </w:tr>
      <w:tr w14:paraId="7094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85" w:type="dxa"/>
            <w:vAlign w:val="center"/>
          </w:tcPr>
          <w:p w14:paraId="2E6E22FB">
            <w:pPr>
              <w:spacing w:line="240" w:lineRule="auto"/>
              <w:ind w:firstLine="0" w:firstLineChars="0"/>
              <w:jc w:val="center"/>
              <w:rPr>
                <w:rFonts w:hint="eastAsia" w:cs="Times New Roman"/>
                <w:kern w:val="0"/>
                <w:sz w:val="24"/>
                <w:szCs w:val="24"/>
                <w:shd w:val="clear" w:color="auto" w:fill="FFFFFF"/>
                <w:lang w:val="en-US" w:eastAsia="zh-CN"/>
              </w:rPr>
            </w:pPr>
            <w:r>
              <w:rPr>
                <w:rFonts w:hint="eastAsia" w:cs="Times New Roman"/>
                <w:kern w:val="0"/>
                <w:sz w:val="24"/>
                <w:szCs w:val="24"/>
                <w:shd w:val="clear" w:color="auto" w:fill="FFFFFF"/>
                <w:lang w:val="en-US" w:eastAsia="zh-CN"/>
              </w:rPr>
              <w:t>2</w:t>
            </w:r>
          </w:p>
        </w:tc>
        <w:tc>
          <w:tcPr>
            <w:tcW w:w="3036" w:type="dxa"/>
            <w:vAlign w:val="center"/>
          </w:tcPr>
          <w:p w14:paraId="61E824B7">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lang w:val="en-US" w:eastAsia="zh-CN"/>
              </w:rPr>
              <w:t>内电生活区</w:t>
            </w:r>
          </w:p>
        </w:tc>
        <w:tc>
          <w:tcPr>
            <w:tcW w:w="2529" w:type="dxa"/>
            <w:vAlign w:val="center"/>
          </w:tcPr>
          <w:p w14:paraId="54F4285E">
            <w:pPr>
              <w:spacing w:line="240" w:lineRule="auto"/>
              <w:ind w:firstLine="0" w:firstLineChars="0"/>
              <w:jc w:val="center"/>
              <w:rPr>
                <w:rFonts w:hint="eastAsia" w:cs="Times New Roman"/>
                <w:kern w:val="0"/>
                <w:sz w:val="24"/>
                <w:szCs w:val="24"/>
                <w:shd w:val="clear" w:color="auto" w:fill="FFFFFF"/>
              </w:rPr>
            </w:pPr>
            <w:r>
              <w:rPr>
                <w:rFonts w:hint="eastAsia" w:cs="Times New Roman"/>
                <w:kern w:val="0"/>
                <w:sz w:val="24"/>
                <w:szCs w:val="24"/>
                <w:shd w:val="clear" w:color="auto" w:fill="FFFFFF"/>
                <w:lang w:val="en-US" w:eastAsia="zh-CN"/>
              </w:rPr>
              <w:t>工业办事处</w:t>
            </w:r>
          </w:p>
        </w:tc>
        <w:tc>
          <w:tcPr>
            <w:tcW w:w="960" w:type="dxa"/>
            <w:vAlign w:val="center"/>
          </w:tcPr>
          <w:p w14:paraId="444BE0BD">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lang w:val="en-US" w:eastAsia="zh-CN"/>
              </w:rPr>
              <w:t>陈 蓉</w:t>
            </w:r>
          </w:p>
        </w:tc>
        <w:tc>
          <w:tcPr>
            <w:tcW w:w="1547" w:type="dxa"/>
            <w:vAlign w:val="center"/>
          </w:tcPr>
          <w:p w14:paraId="2226A21F">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rPr>
              <w:t>13937839885</w:t>
            </w:r>
          </w:p>
        </w:tc>
      </w:tr>
      <w:tr w14:paraId="54FA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785" w:type="dxa"/>
            <w:vAlign w:val="center"/>
          </w:tcPr>
          <w:p w14:paraId="167BFFED">
            <w:pPr>
              <w:spacing w:line="240" w:lineRule="auto"/>
              <w:ind w:firstLine="0" w:firstLineChars="0"/>
              <w:jc w:val="center"/>
              <w:rPr>
                <w:rFonts w:hint="eastAsia" w:cs="Times New Roman"/>
                <w:kern w:val="0"/>
                <w:sz w:val="24"/>
                <w:szCs w:val="24"/>
                <w:shd w:val="clear" w:color="auto" w:fill="FFFFFF"/>
                <w:lang w:val="en-US" w:eastAsia="zh-CN"/>
              </w:rPr>
            </w:pPr>
            <w:r>
              <w:rPr>
                <w:rFonts w:hint="eastAsia" w:cs="Times New Roman"/>
                <w:kern w:val="0"/>
                <w:sz w:val="24"/>
                <w:szCs w:val="24"/>
                <w:shd w:val="clear" w:color="auto" w:fill="FFFFFF"/>
                <w:lang w:val="en-US" w:eastAsia="zh-CN"/>
              </w:rPr>
              <w:t>3</w:t>
            </w:r>
          </w:p>
        </w:tc>
        <w:tc>
          <w:tcPr>
            <w:tcW w:w="3036" w:type="dxa"/>
            <w:vAlign w:val="center"/>
          </w:tcPr>
          <w:p w14:paraId="42DB28FD">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lang w:val="en-US" w:eastAsia="zh-CN"/>
              </w:rPr>
              <w:t>开联生活区</w:t>
            </w:r>
          </w:p>
        </w:tc>
        <w:tc>
          <w:tcPr>
            <w:tcW w:w="2529" w:type="dxa"/>
            <w:vAlign w:val="center"/>
          </w:tcPr>
          <w:p w14:paraId="52005679">
            <w:pPr>
              <w:spacing w:line="240" w:lineRule="auto"/>
              <w:ind w:firstLine="0" w:firstLineChars="0"/>
              <w:jc w:val="center"/>
              <w:rPr>
                <w:rFonts w:hint="eastAsia" w:cs="Times New Roman"/>
                <w:kern w:val="0"/>
                <w:sz w:val="24"/>
                <w:szCs w:val="24"/>
                <w:shd w:val="clear" w:color="auto" w:fill="FFFFFF"/>
              </w:rPr>
            </w:pPr>
            <w:r>
              <w:rPr>
                <w:rFonts w:hint="eastAsia" w:cs="Times New Roman"/>
                <w:kern w:val="0"/>
                <w:sz w:val="24"/>
                <w:szCs w:val="24"/>
                <w:shd w:val="clear" w:color="auto" w:fill="FFFFFF"/>
                <w:lang w:val="en-US" w:eastAsia="zh-CN"/>
              </w:rPr>
              <w:t>东苑办事处</w:t>
            </w:r>
          </w:p>
        </w:tc>
        <w:tc>
          <w:tcPr>
            <w:tcW w:w="960" w:type="dxa"/>
            <w:vAlign w:val="center"/>
          </w:tcPr>
          <w:p w14:paraId="7C1B6935">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rPr>
              <w:t>何</w:t>
            </w:r>
            <w:r>
              <w:rPr>
                <w:rFonts w:hint="eastAsia" w:cs="Times New Roman"/>
                <w:kern w:val="0"/>
                <w:sz w:val="24"/>
                <w:szCs w:val="24"/>
                <w:shd w:val="clear" w:color="auto" w:fill="FFFFFF"/>
                <w:lang w:val="en-US" w:eastAsia="zh-CN"/>
              </w:rPr>
              <w:t xml:space="preserve"> </w:t>
            </w:r>
            <w:r>
              <w:rPr>
                <w:rFonts w:hint="eastAsia" w:cs="Times New Roman"/>
                <w:kern w:val="0"/>
                <w:sz w:val="24"/>
                <w:szCs w:val="24"/>
                <w:shd w:val="clear" w:color="auto" w:fill="FFFFFF"/>
              </w:rPr>
              <w:t>卫</w:t>
            </w:r>
          </w:p>
        </w:tc>
        <w:tc>
          <w:tcPr>
            <w:tcW w:w="1547" w:type="dxa"/>
            <w:vAlign w:val="center"/>
          </w:tcPr>
          <w:p w14:paraId="532A2CDF">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rPr>
              <w:t>18903787006</w:t>
            </w:r>
          </w:p>
        </w:tc>
      </w:tr>
      <w:tr w14:paraId="13BCC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8857" w:type="dxa"/>
            <w:gridSpan w:val="5"/>
            <w:vAlign w:val="center"/>
          </w:tcPr>
          <w:p w14:paraId="68497F36">
            <w:pPr>
              <w:spacing w:line="240" w:lineRule="auto"/>
              <w:ind w:firstLine="0" w:firstLineChars="0"/>
              <w:jc w:val="center"/>
              <w:rPr>
                <w:rFonts w:cs="Times New Roman"/>
                <w:kern w:val="0"/>
                <w:sz w:val="24"/>
                <w:szCs w:val="24"/>
                <w:shd w:val="clear" w:color="auto" w:fill="FFFFFF"/>
              </w:rPr>
            </w:pPr>
            <w:r>
              <w:rPr>
                <w:rFonts w:hint="eastAsia" w:cs="Times New Roman"/>
                <w:kern w:val="0"/>
                <w:sz w:val="24"/>
                <w:szCs w:val="24"/>
                <w:shd w:val="clear" w:color="auto" w:fill="FFFFFF"/>
              </w:rPr>
              <w:t xml:space="preserve">区住建局 责任人 </w:t>
            </w:r>
            <w:r>
              <w:rPr>
                <w:rFonts w:hint="eastAsia" w:cs="Times New Roman"/>
                <w:kern w:val="0"/>
                <w:sz w:val="24"/>
                <w:szCs w:val="24"/>
                <w:highlight w:val="yellow"/>
                <w:shd w:val="clear" w:color="auto" w:fill="FFFFFF"/>
                <w:lang w:val="en-US" w:eastAsia="zh-CN"/>
              </w:rPr>
              <w:t>张虎18337865398</w:t>
            </w:r>
          </w:p>
        </w:tc>
      </w:tr>
    </w:tbl>
    <w:p w14:paraId="66590A2C">
      <w:pPr>
        <w:ind w:firstLine="640"/>
        <w:rPr>
          <w:rFonts w:cs="Times New Roman"/>
        </w:rPr>
      </w:pPr>
    </w:p>
    <w:p w14:paraId="2F23455A">
      <w:pPr>
        <w:ind w:firstLine="640"/>
        <w:rPr>
          <w:rFonts w:cs="Times New Roman"/>
        </w:rPr>
      </w:pPr>
      <w:r>
        <w:rPr>
          <w:rFonts w:cs="Times New Roman"/>
        </w:rPr>
        <w:br w:type="page"/>
      </w:r>
    </w:p>
    <w:p w14:paraId="794BAB08">
      <w:pPr>
        <w:pStyle w:val="2"/>
        <w:ind w:firstLine="0" w:firstLineChars="0"/>
        <w:rPr>
          <w:rFonts w:cs="Times New Roman"/>
        </w:rPr>
        <w:sectPr>
          <w:pgSz w:w="11906" w:h="16838"/>
          <w:pgMar w:top="1440" w:right="1797" w:bottom="1440" w:left="1797" w:header="851" w:footer="992" w:gutter="0"/>
          <w:cols w:space="425" w:num="1"/>
          <w:docGrid w:type="lines" w:linePitch="312" w:charSpace="0"/>
        </w:sectPr>
      </w:pPr>
    </w:p>
    <w:p w14:paraId="1C9F38A9">
      <w:pPr>
        <w:pStyle w:val="2"/>
        <w:ind w:firstLine="0" w:firstLineChars="0"/>
        <w:rPr>
          <w:rFonts w:cs="Times New Roman"/>
        </w:rPr>
      </w:pPr>
      <w:bookmarkStart w:id="59" w:name="_Toc29192"/>
      <w:r>
        <w:rPr>
          <w:rFonts w:cs="Times New Roman"/>
        </w:rPr>
        <w:t>附件3</w:t>
      </w:r>
      <w:bookmarkEnd w:id="59"/>
    </w:p>
    <w:p w14:paraId="5CF66E6B">
      <w:pPr>
        <w:ind w:firstLine="0" w:firstLineChars="0"/>
        <w:jc w:val="center"/>
        <w:rPr>
          <w:rFonts w:eastAsia="方正小标宋简体" w:cs="Times New Roman"/>
          <w:sz w:val="44"/>
          <w:szCs w:val="44"/>
        </w:rPr>
      </w:pPr>
      <w:bookmarkStart w:id="60" w:name="_Hlk105759765"/>
      <w:r>
        <w:rPr>
          <w:rFonts w:eastAsia="方正小标宋简体" w:cs="Times New Roman"/>
          <w:sz w:val="44"/>
          <w:szCs w:val="44"/>
        </w:rPr>
        <w:t>顺河回族区防汛易涝点排险表</w:t>
      </w:r>
    </w:p>
    <w:tbl>
      <w:tblPr>
        <w:tblStyle w:val="21"/>
        <w:tblW w:w="145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4589"/>
        <w:gridCol w:w="1491"/>
        <w:gridCol w:w="1771"/>
        <w:gridCol w:w="2532"/>
        <w:gridCol w:w="1656"/>
        <w:gridCol w:w="1656"/>
      </w:tblGrid>
      <w:tr w14:paraId="67FC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38" w:type="dxa"/>
            <w:vAlign w:val="center"/>
          </w:tcPr>
          <w:p w14:paraId="5C003447">
            <w:pPr>
              <w:spacing w:line="240" w:lineRule="auto"/>
              <w:ind w:firstLine="0" w:firstLineChars="0"/>
              <w:jc w:val="center"/>
              <w:rPr>
                <w:rFonts w:cs="Times New Roman"/>
                <w:b/>
                <w:bCs/>
                <w:sz w:val="24"/>
                <w:szCs w:val="24"/>
              </w:rPr>
            </w:pPr>
            <w:r>
              <w:rPr>
                <w:rFonts w:cs="Times New Roman"/>
                <w:b/>
                <w:bCs/>
                <w:sz w:val="24"/>
                <w:szCs w:val="24"/>
              </w:rPr>
              <w:t>序号</w:t>
            </w:r>
          </w:p>
        </w:tc>
        <w:tc>
          <w:tcPr>
            <w:tcW w:w="4589" w:type="dxa"/>
            <w:vAlign w:val="center"/>
          </w:tcPr>
          <w:p w14:paraId="5029A7BD">
            <w:pPr>
              <w:spacing w:line="240" w:lineRule="auto"/>
              <w:ind w:firstLine="0" w:firstLineChars="0"/>
              <w:jc w:val="center"/>
              <w:rPr>
                <w:rFonts w:cs="Times New Roman"/>
                <w:b/>
                <w:bCs/>
                <w:sz w:val="24"/>
                <w:szCs w:val="24"/>
              </w:rPr>
            </w:pPr>
            <w:r>
              <w:rPr>
                <w:rFonts w:cs="Times New Roman"/>
                <w:b/>
                <w:bCs/>
                <w:sz w:val="24"/>
                <w:szCs w:val="24"/>
              </w:rPr>
              <w:t>位置</w:t>
            </w:r>
          </w:p>
        </w:tc>
        <w:tc>
          <w:tcPr>
            <w:tcW w:w="1491" w:type="dxa"/>
            <w:vAlign w:val="center"/>
          </w:tcPr>
          <w:p w14:paraId="633FFF43">
            <w:pPr>
              <w:spacing w:line="240" w:lineRule="auto"/>
              <w:ind w:firstLine="0" w:firstLineChars="0"/>
              <w:jc w:val="center"/>
              <w:rPr>
                <w:rFonts w:cs="Times New Roman"/>
                <w:b/>
                <w:bCs/>
                <w:sz w:val="24"/>
                <w:szCs w:val="24"/>
              </w:rPr>
            </w:pPr>
            <w:r>
              <w:rPr>
                <w:rFonts w:cs="Times New Roman"/>
                <w:b/>
                <w:bCs/>
                <w:sz w:val="24"/>
                <w:szCs w:val="24"/>
              </w:rPr>
              <w:t>点位类别</w:t>
            </w:r>
          </w:p>
        </w:tc>
        <w:tc>
          <w:tcPr>
            <w:tcW w:w="1771" w:type="dxa"/>
            <w:vAlign w:val="center"/>
          </w:tcPr>
          <w:p w14:paraId="0E204FCD">
            <w:pPr>
              <w:spacing w:line="240" w:lineRule="auto"/>
              <w:ind w:firstLine="0" w:firstLineChars="0"/>
              <w:jc w:val="center"/>
              <w:rPr>
                <w:rFonts w:cs="Times New Roman"/>
                <w:b/>
                <w:bCs/>
                <w:sz w:val="24"/>
                <w:szCs w:val="24"/>
              </w:rPr>
            </w:pPr>
            <w:r>
              <w:rPr>
                <w:rFonts w:cs="Times New Roman"/>
                <w:b/>
                <w:bCs/>
                <w:sz w:val="24"/>
                <w:szCs w:val="24"/>
              </w:rPr>
              <w:t>责任单位</w:t>
            </w:r>
          </w:p>
        </w:tc>
        <w:tc>
          <w:tcPr>
            <w:tcW w:w="2532" w:type="dxa"/>
            <w:vAlign w:val="center"/>
          </w:tcPr>
          <w:p w14:paraId="35F1C7B4">
            <w:pPr>
              <w:spacing w:line="240" w:lineRule="auto"/>
              <w:ind w:firstLine="0" w:firstLineChars="0"/>
              <w:jc w:val="center"/>
              <w:rPr>
                <w:rFonts w:cs="Times New Roman"/>
                <w:b/>
                <w:bCs/>
                <w:sz w:val="24"/>
                <w:szCs w:val="24"/>
              </w:rPr>
            </w:pPr>
            <w:r>
              <w:rPr>
                <w:rFonts w:cs="Times New Roman"/>
                <w:b/>
                <w:bCs/>
                <w:sz w:val="24"/>
                <w:szCs w:val="24"/>
              </w:rPr>
              <w:t>责任领导及联系方式</w:t>
            </w:r>
          </w:p>
        </w:tc>
        <w:tc>
          <w:tcPr>
            <w:tcW w:w="1656" w:type="dxa"/>
            <w:vAlign w:val="center"/>
          </w:tcPr>
          <w:p w14:paraId="33B71A0C">
            <w:pPr>
              <w:spacing w:line="240" w:lineRule="auto"/>
              <w:ind w:firstLine="0" w:firstLineChars="0"/>
              <w:jc w:val="center"/>
              <w:rPr>
                <w:rFonts w:cs="Times New Roman"/>
                <w:b/>
                <w:bCs/>
                <w:sz w:val="24"/>
                <w:szCs w:val="24"/>
              </w:rPr>
            </w:pPr>
            <w:r>
              <w:rPr>
                <w:rFonts w:cs="Times New Roman"/>
                <w:b/>
                <w:bCs/>
                <w:sz w:val="24"/>
                <w:szCs w:val="24"/>
              </w:rPr>
              <w:t>责任人及联系方式</w:t>
            </w:r>
          </w:p>
        </w:tc>
        <w:tc>
          <w:tcPr>
            <w:tcW w:w="1656" w:type="dxa"/>
            <w:vAlign w:val="center"/>
          </w:tcPr>
          <w:p w14:paraId="16517B78">
            <w:pPr>
              <w:spacing w:line="240" w:lineRule="auto"/>
              <w:ind w:firstLine="0" w:firstLineChars="0"/>
              <w:jc w:val="center"/>
              <w:rPr>
                <w:rFonts w:cs="Times New Roman"/>
                <w:b/>
                <w:bCs/>
                <w:sz w:val="24"/>
                <w:szCs w:val="24"/>
              </w:rPr>
            </w:pPr>
            <w:r>
              <w:rPr>
                <w:rFonts w:cs="Times New Roman"/>
                <w:b/>
                <w:bCs/>
                <w:sz w:val="24"/>
                <w:szCs w:val="24"/>
              </w:rPr>
              <w:t>救援队长及联系方式</w:t>
            </w:r>
          </w:p>
        </w:tc>
      </w:tr>
      <w:tr w14:paraId="7D73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4A257E70">
            <w:pPr>
              <w:spacing w:line="240" w:lineRule="auto"/>
              <w:ind w:firstLine="0" w:firstLineChars="0"/>
              <w:jc w:val="center"/>
              <w:rPr>
                <w:rFonts w:cs="Times New Roman"/>
                <w:sz w:val="24"/>
                <w:szCs w:val="24"/>
              </w:rPr>
            </w:pPr>
            <w:r>
              <w:rPr>
                <w:rFonts w:ascii="Times New Roman" w:hAnsi="Times New Roman" w:cs="Times New Roman"/>
                <w:sz w:val="24"/>
                <w:szCs w:val="24"/>
              </w:rPr>
              <w:t>1</w:t>
            </w:r>
          </w:p>
        </w:tc>
        <w:tc>
          <w:tcPr>
            <w:tcW w:w="4589" w:type="dxa"/>
            <w:vAlign w:val="center"/>
          </w:tcPr>
          <w:p w14:paraId="085C2121">
            <w:pPr>
              <w:spacing w:line="240" w:lineRule="auto"/>
              <w:ind w:firstLine="0" w:firstLineChars="0"/>
              <w:jc w:val="center"/>
              <w:rPr>
                <w:rFonts w:cs="Times New Roman"/>
                <w:sz w:val="24"/>
                <w:szCs w:val="24"/>
              </w:rPr>
            </w:pPr>
            <w:r>
              <w:rPr>
                <w:sz w:val="24"/>
              </w:rPr>
              <w:t>南街社区宋门关南街</w:t>
            </w:r>
          </w:p>
        </w:tc>
        <w:tc>
          <w:tcPr>
            <w:tcW w:w="1491" w:type="dxa"/>
            <w:vAlign w:val="center"/>
          </w:tcPr>
          <w:p w14:paraId="5ACBCB5D">
            <w:pPr>
              <w:spacing w:line="240" w:lineRule="auto"/>
              <w:ind w:firstLine="0" w:firstLineChars="0"/>
              <w:jc w:val="center"/>
              <w:rPr>
                <w:rFonts w:cs="Times New Roman"/>
                <w:sz w:val="24"/>
                <w:szCs w:val="24"/>
              </w:rPr>
            </w:pPr>
            <w:r>
              <w:rPr>
                <w:sz w:val="24"/>
              </w:rPr>
              <w:t>街道</w:t>
            </w:r>
          </w:p>
        </w:tc>
        <w:tc>
          <w:tcPr>
            <w:tcW w:w="1771" w:type="dxa"/>
            <w:vMerge w:val="restart"/>
            <w:vAlign w:val="center"/>
          </w:tcPr>
          <w:p w14:paraId="4C3EAD0D">
            <w:pPr>
              <w:spacing w:line="240" w:lineRule="auto"/>
              <w:ind w:firstLine="0" w:firstLineChars="0"/>
              <w:jc w:val="center"/>
              <w:rPr>
                <w:rFonts w:cs="Times New Roman"/>
                <w:sz w:val="24"/>
                <w:szCs w:val="24"/>
              </w:rPr>
            </w:pPr>
            <w:r>
              <w:rPr>
                <w:sz w:val="24"/>
              </w:rPr>
              <w:t>宋门办事处</w:t>
            </w:r>
          </w:p>
        </w:tc>
        <w:tc>
          <w:tcPr>
            <w:tcW w:w="2532" w:type="dxa"/>
            <w:vMerge w:val="restart"/>
            <w:vAlign w:val="center"/>
          </w:tcPr>
          <w:p w14:paraId="02CAF042">
            <w:pPr>
              <w:spacing w:line="240" w:lineRule="auto"/>
              <w:ind w:firstLine="0" w:firstLineChars="0"/>
              <w:jc w:val="center"/>
              <w:rPr>
                <w:rFonts w:cs="Times New Roman"/>
                <w:sz w:val="24"/>
                <w:szCs w:val="24"/>
              </w:rPr>
            </w:pPr>
            <w:r>
              <w:rPr>
                <w:rFonts w:hint="eastAsia"/>
                <w:sz w:val="24"/>
                <w:highlight w:val="yellow"/>
                <w:lang w:val="en-US" w:eastAsia="zh-CN"/>
              </w:rPr>
              <w:t>魏航18317871771</w:t>
            </w:r>
          </w:p>
        </w:tc>
        <w:tc>
          <w:tcPr>
            <w:tcW w:w="1656" w:type="dxa"/>
            <w:vAlign w:val="center"/>
          </w:tcPr>
          <w:p w14:paraId="01D9A4B8">
            <w:pPr>
              <w:spacing w:line="240" w:lineRule="auto"/>
              <w:ind w:firstLine="0" w:firstLineChars="0"/>
              <w:jc w:val="center"/>
              <w:rPr>
                <w:sz w:val="24"/>
              </w:rPr>
            </w:pPr>
            <w:r>
              <w:rPr>
                <w:sz w:val="24"/>
              </w:rPr>
              <w:t>王丽华</w:t>
            </w:r>
          </w:p>
          <w:p w14:paraId="710B4792">
            <w:pPr>
              <w:spacing w:line="240" w:lineRule="auto"/>
              <w:ind w:firstLine="0" w:firstLineChars="0"/>
              <w:jc w:val="center"/>
              <w:rPr>
                <w:rFonts w:cs="Times New Roman"/>
                <w:sz w:val="24"/>
                <w:szCs w:val="24"/>
              </w:rPr>
            </w:pPr>
            <w:r>
              <w:rPr>
                <w:sz w:val="24"/>
              </w:rPr>
              <w:t>15890967316</w:t>
            </w:r>
          </w:p>
        </w:tc>
        <w:tc>
          <w:tcPr>
            <w:tcW w:w="1656" w:type="dxa"/>
            <w:vAlign w:val="center"/>
          </w:tcPr>
          <w:p w14:paraId="3003B580">
            <w:pPr>
              <w:spacing w:line="240" w:lineRule="auto"/>
              <w:ind w:firstLine="0" w:firstLineChars="0"/>
              <w:jc w:val="center"/>
              <w:rPr>
                <w:sz w:val="24"/>
              </w:rPr>
            </w:pPr>
            <w:r>
              <w:rPr>
                <w:sz w:val="24"/>
              </w:rPr>
              <w:t>王丽华</w:t>
            </w:r>
          </w:p>
          <w:p w14:paraId="1C0E4D8A">
            <w:pPr>
              <w:spacing w:line="240" w:lineRule="auto"/>
              <w:ind w:firstLine="0" w:firstLineChars="0"/>
              <w:jc w:val="center"/>
              <w:rPr>
                <w:rFonts w:cs="Times New Roman"/>
                <w:sz w:val="24"/>
                <w:szCs w:val="24"/>
              </w:rPr>
            </w:pPr>
            <w:r>
              <w:rPr>
                <w:sz w:val="24"/>
              </w:rPr>
              <w:t>15890967316</w:t>
            </w:r>
          </w:p>
        </w:tc>
      </w:tr>
      <w:tr w14:paraId="6DB3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7A410F27">
            <w:pPr>
              <w:spacing w:line="240" w:lineRule="auto"/>
              <w:ind w:firstLine="0" w:firstLineChars="0"/>
              <w:jc w:val="center"/>
              <w:rPr>
                <w:rFonts w:cs="Times New Roman"/>
                <w:sz w:val="24"/>
                <w:szCs w:val="24"/>
              </w:rPr>
            </w:pPr>
            <w:r>
              <w:rPr>
                <w:rFonts w:hint="eastAsia" w:cs="Times New Roman"/>
                <w:sz w:val="24"/>
                <w:szCs w:val="24"/>
                <w:lang w:val="en-US" w:eastAsia="zh-CN"/>
              </w:rPr>
              <w:t>2</w:t>
            </w:r>
          </w:p>
        </w:tc>
        <w:tc>
          <w:tcPr>
            <w:tcW w:w="4589" w:type="dxa"/>
            <w:vAlign w:val="center"/>
          </w:tcPr>
          <w:p w14:paraId="0669B5EC">
            <w:pPr>
              <w:spacing w:line="240" w:lineRule="auto"/>
              <w:ind w:firstLine="0" w:firstLineChars="0"/>
              <w:jc w:val="center"/>
              <w:rPr>
                <w:rFonts w:cs="Times New Roman"/>
                <w:sz w:val="24"/>
                <w:szCs w:val="24"/>
                <w:highlight w:val="none"/>
              </w:rPr>
            </w:pPr>
            <w:r>
              <w:rPr>
                <w:rFonts w:hint="eastAsia"/>
                <w:sz w:val="24"/>
                <w:szCs w:val="24"/>
                <w:highlight w:val="none"/>
              </w:rPr>
              <w:t>中街社区清真寺街道及20号胡洞</w:t>
            </w:r>
          </w:p>
        </w:tc>
        <w:tc>
          <w:tcPr>
            <w:tcW w:w="1491" w:type="dxa"/>
            <w:vAlign w:val="center"/>
          </w:tcPr>
          <w:p w14:paraId="0014F8D6">
            <w:pPr>
              <w:spacing w:line="240" w:lineRule="auto"/>
              <w:ind w:firstLine="0" w:firstLineChars="0"/>
              <w:jc w:val="center"/>
              <w:rPr>
                <w:rFonts w:hint="eastAsia" w:cs="Times New Roman"/>
                <w:sz w:val="24"/>
                <w:szCs w:val="24"/>
                <w:highlight w:val="none"/>
              </w:rPr>
            </w:pPr>
            <w:r>
              <w:rPr>
                <w:rFonts w:hint="eastAsia"/>
                <w:sz w:val="24"/>
                <w:szCs w:val="24"/>
                <w:highlight w:val="none"/>
              </w:rPr>
              <w:t>街道</w:t>
            </w:r>
          </w:p>
        </w:tc>
        <w:tc>
          <w:tcPr>
            <w:tcW w:w="1771" w:type="dxa"/>
            <w:vMerge w:val="continue"/>
            <w:vAlign w:val="center"/>
          </w:tcPr>
          <w:p w14:paraId="4D150489">
            <w:pPr>
              <w:spacing w:line="240" w:lineRule="auto"/>
              <w:ind w:firstLine="0" w:firstLineChars="0"/>
              <w:jc w:val="center"/>
              <w:rPr>
                <w:rFonts w:cs="Times New Roman"/>
                <w:sz w:val="24"/>
                <w:szCs w:val="24"/>
                <w:highlight w:val="none"/>
              </w:rPr>
            </w:pPr>
          </w:p>
        </w:tc>
        <w:tc>
          <w:tcPr>
            <w:tcW w:w="2532" w:type="dxa"/>
            <w:vMerge w:val="continue"/>
            <w:vAlign w:val="center"/>
          </w:tcPr>
          <w:p w14:paraId="5F7EB76E">
            <w:pPr>
              <w:spacing w:line="240" w:lineRule="auto"/>
              <w:ind w:firstLine="0" w:firstLineChars="0"/>
              <w:jc w:val="center"/>
              <w:rPr>
                <w:rFonts w:cs="Times New Roman"/>
                <w:sz w:val="24"/>
                <w:szCs w:val="24"/>
                <w:highlight w:val="none"/>
              </w:rPr>
            </w:pPr>
          </w:p>
        </w:tc>
        <w:tc>
          <w:tcPr>
            <w:tcW w:w="1656" w:type="dxa"/>
            <w:vAlign w:val="center"/>
          </w:tcPr>
          <w:p w14:paraId="4C186C3F">
            <w:pPr>
              <w:spacing w:line="240" w:lineRule="auto"/>
              <w:ind w:firstLine="0" w:firstLineChars="0"/>
              <w:jc w:val="center"/>
              <w:rPr>
                <w:rFonts w:cs="Times New Roman"/>
                <w:sz w:val="24"/>
                <w:szCs w:val="24"/>
                <w:highlight w:val="none"/>
              </w:rPr>
            </w:pPr>
            <w:r>
              <w:rPr>
                <w:sz w:val="24"/>
                <w:szCs w:val="24"/>
                <w:highlight w:val="none"/>
              </w:rPr>
              <w:t>张  凤   13783999704</w:t>
            </w:r>
          </w:p>
        </w:tc>
        <w:tc>
          <w:tcPr>
            <w:tcW w:w="1656" w:type="dxa"/>
            <w:vAlign w:val="center"/>
          </w:tcPr>
          <w:p w14:paraId="4A14B4CE">
            <w:pPr>
              <w:spacing w:line="240" w:lineRule="auto"/>
              <w:ind w:firstLine="0" w:firstLineChars="0"/>
              <w:jc w:val="center"/>
              <w:rPr>
                <w:rFonts w:cs="Times New Roman"/>
                <w:sz w:val="24"/>
                <w:szCs w:val="24"/>
                <w:highlight w:val="none"/>
              </w:rPr>
            </w:pPr>
            <w:r>
              <w:rPr>
                <w:sz w:val="24"/>
                <w:szCs w:val="24"/>
                <w:highlight w:val="none"/>
              </w:rPr>
              <w:t>张  凤   13783999704</w:t>
            </w:r>
          </w:p>
        </w:tc>
      </w:tr>
      <w:tr w14:paraId="65811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restart"/>
            <w:vAlign w:val="center"/>
          </w:tcPr>
          <w:p w14:paraId="099ECF9D">
            <w:pPr>
              <w:spacing w:line="240" w:lineRule="auto"/>
              <w:ind w:firstLine="0" w:firstLineChars="0"/>
              <w:jc w:val="center"/>
              <w:rPr>
                <w:rFonts w:cs="Times New Roman"/>
                <w:sz w:val="24"/>
                <w:szCs w:val="24"/>
              </w:rPr>
            </w:pPr>
            <w:r>
              <w:rPr>
                <w:rFonts w:hint="eastAsia" w:cs="Times New Roman"/>
                <w:sz w:val="24"/>
                <w:szCs w:val="24"/>
                <w:lang w:val="en-US" w:eastAsia="zh-CN"/>
              </w:rPr>
              <w:t>3</w:t>
            </w:r>
          </w:p>
        </w:tc>
        <w:tc>
          <w:tcPr>
            <w:tcW w:w="4589" w:type="dxa"/>
            <w:vMerge w:val="restart"/>
            <w:vAlign w:val="center"/>
          </w:tcPr>
          <w:p w14:paraId="1F73E992">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lang w:val="en-US" w:eastAsia="zh-CN"/>
              </w:rPr>
              <w:t>小花园南区</w:t>
            </w:r>
          </w:p>
        </w:tc>
        <w:tc>
          <w:tcPr>
            <w:tcW w:w="1491" w:type="dxa"/>
            <w:vMerge w:val="restart"/>
            <w:vAlign w:val="center"/>
          </w:tcPr>
          <w:p w14:paraId="551D9D5F">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区域</w:t>
            </w:r>
          </w:p>
        </w:tc>
        <w:tc>
          <w:tcPr>
            <w:tcW w:w="1771" w:type="dxa"/>
            <w:vMerge w:val="restart"/>
            <w:vAlign w:val="center"/>
          </w:tcPr>
          <w:p w14:paraId="50C093B6">
            <w:pPr>
              <w:spacing w:line="240" w:lineRule="auto"/>
              <w:ind w:firstLine="0" w:firstLineChars="0"/>
              <w:jc w:val="center"/>
              <w:rPr>
                <w:rFonts w:cs="Times New Roman"/>
                <w:sz w:val="24"/>
                <w:szCs w:val="24"/>
              </w:rPr>
            </w:pPr>
            <w:r>
              <w:rPr>
                <w:sz w:val="24"/>
              </w:rPr>
              <w:t>工业办事处</w:t>
            </w:r>
          </w:p>
        </w:tc>
        <w:tc>
          <w:tcPr>
            <w:tcW w:w="2532" w:type="dxa"/>
            <w:vMerge w:val="restart"/>
            <w:vAlign w:val="center"/>
          </w:tcPr>
          <w:p w14:paraId="138DD50E">
            <w:pPr>
              <w:spacing w:line="240" w:lineRule="auto"/>
              <w:ind w:firstLine="0" w:firstLineChars="0"/>
              <w:jc w:val="center"/>
              <w:rPr>
                <w:rFonts w:cs="Times New Roman"/>
                <w:sz w:val="24"/>
                <w:szCs w:val="24"/>
              </w:rPr>
            </w:pPr>
            <w:r>
              <w:rPr>
                <w:sz w:val="24"/>
              </w:rPr>
              <w:t>张进朝13803786355</w:t>
            </w:r>
          </w:p>
        </w:tc>
        <w:tc>
          <w:tcPr>
            <w:tcW w:w="1656" w:type="dxa"/>
            <w:vMerge w:val="restart"/>
            <w:vAlign w:val="center"/>
          </w:tcPr>
          <w:p w14:paraId="357895BE">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lang w:eastAsia="zh-CN"/>
              </w:rPr>
              <w:t>邢</w:t>
            </w:r>
            <w:r>
              <w:rPr>
                <w:rFonts w:hint="eastAsia" w:ascii="Times New Roman" w:hAnsi="Times New Roman" w:cs="Times New Roman"/>
                <w:sz w:val="24"/>
                <w:szCs w:val="24"/>
                <w:highlight w:val="green"/>
                <w:lang w:val="en-US" w:eastAsia="zh-CN"/>
              </w:rPr>
              <w:t xml:space="preserve">  </w:t>
            </w:r>
            <w:r>
              <w:rPr>
                <w:rFonts w:hint="eastAsia" w:ascii="Times New Roman" w:hAnsi="Times New Roman" w:cs="Times New Roman"/>
                <w:sz w:val="24"/>
                <w:szCs w:val="24"/>
                <w:highlight w:val="green"/>
                <w:lang w:eastAsia="zh-CN"/>
              </w:rPr>
              <w:t>丽</w:t>
            </w:r>
            <w:r>
              <w:rPr>
                <w:rFonts w:hint="eastAsia" w:ascii="Times New Roman" w:hAnsi="Times New Roman" w:cs="Times New Roman"/>
                <w:sz w:val="24"/>
                <w:szCs w:val="24"/>
                <w:highlight w:val="green"/>
                <w:lang w:val="en-US" w:eastAsia="zh-CN"/>
              </w:rPr>
              <w:t xml:space="preserve">  </w:t>
            </w:r>
            <w:r>
              <w:rPr>
                <w:rFonts w:hint="eastAsia" w:ascii="Times New Roman" w:hAnsi="Times New Roman" w:cs="Times New Roman"/>
                <w:sz w:val="24"/>
                <w:szCs w:val="24"/>
                <w:highlight w:val="green"/>
                <w:lang w:eastAsia="zh-CN"/>
              </w:rPr>
              <w:t>18736960260</w:t>
            </w:r>
          </w:p>
        </w:tc>
        <w:tc>
          <w:tcPr>
            <w:tcW w:w="1656" w:type="dxa"/>
            <w:vMerge w:val="restart"/>
            <w:vAlign w:val="center"/>
          </w:tcPr>
          <w:p w14:paraId="2F2CDA8E">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lang w:eastAsia="zh-CN"/>
              </w:rPr>
              <w:t>邢</w:t>
            </w:r>
            <w:r>
              <w:rPr>
                <w:rFonts w:hint="eastAsia" w:ascii="Times New Roman" w:hAnsi="Times New Roman" w:cs="Times New Roman"/>
                <w:sz w:val="24"/>
                <w:szCs w:val="24"/>
                <w:highlight w:val="green"/>
                <w:lang w:val="en-US" w:eastAsia="zh-CN"/>
              </w:rPr>
              <w:t xml:space="preserve">  </w:t>
            </w:r>
            <w:r>
              <w:rPr>
                <w:rFonts w:hint="eastAsia" w:ascii="Times New Roman" w:hAnsi="Times New Roman" w:cs="Times New Roman"/>
                <w:sz w:val="24"/>
                <w:szCs w:val="24"/>
                <w:highlight w:val="green"/>
                <w:lang w:eastAsia="zh-CN"/>
              </w:rPr>
              <w:t>丽</w:t>
            </w:r>
            <w:r>
              <w:rPr>
                <w:rFonts w:hint="eastAsia" w:ascii="Times New Roman" w:hAnsi="Times New Roman" w:cs="Times New Roman"/>
                <w:sz w:val="24"/>
                <w:szCs w:val="24"/>
                <w:highlight w:val="green"/>
                <w:lang w:val="en-US" w:eastAsia="zh-CN"/>
              </w:rPr>
              <w:t xml:space="preserve">  </w:t>
            </w:r>
            <w:r>
              <w:rPr>
                <w:rFonts w:hint="eastAsia" w:ascii="Times New Roman" w:hAnsi="Times New Roman" w:cs="Times New Roman"/>
                <w:sz w:val="24"/>
                <w:szCs w:val="24"/>
                <w:highlight w:val="green"/>
                <w:lang w:eastAsia="zh-CN"/>
              </w:rPr>
              <w:t>18736960260</w:t>
            </w:r>
          </w:p>
        </w:tc>
      </w:tr>
      <w:tr w14:paraId="1BF9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continue"/>
            <w:vAlign w:val="center"/>
          </w:tcPr>
          <w:p w14:paraId="5CC5CC55">
            <w:pPr>
              <w:spacing w:line="240" w:lineRule="auto"/>
              <w:ind w:firstLine="0" w:firstLineChars="0"/>
              <w:jc w:val="center"/>
              <w:rPr>
                <w:rFonts w:cs="Times New Roman"/>
                <w:sz w:val="24"/>
                <w:szCs w:val="24"/>
              </w:rPr>
            </w:pPr>
          </w:p>
        </w:tc>
        <w:tc>
          <w:tcPr>
            <w:tcW w:w="4589" w:type="dxa"/>
            <w:vMerge w:val="continue"/>
            <w:vAlign w:val="center"/>
          </w:tcPr>
          <w:p w14:paraId="3EDA6F76">
            <w:pPr>
              <w:spacing w:line="240" w:lineRule="auto"/>
              <w:ind w:firstLine="0" w:firstLineChars="0"/>
              <w:jc w:val="center"/>
              <w:rPr>
                <w:rFonts w:cs="Times New Roman"/>
                <w:sz w:val="24"/>
                <w:szCs w:val="24"/>
              </w:rPr>
            </w:pPr>
          </w:p>
        </w:tc>
        <w:tc>
          <w:tcPr>
            <w:tcW w:w="1491" w:type="dxa"/>
            <w:vMerge w:val="continue"/>
            <w:vAlign w:val="center"/>
          </w:tcPr>
          <w:p w14:paraId="10532FC2">
            <w:pPr>
              <w:spacing w:line="240" w:lineRule="auto"/>
              <w:ind w:firstLine="0" w:firstLineChars="0"/>
              <w:jc w:val="center"/>
              <w:rPr>
                <w:rFonts w:cs="Times New Roman"/>
                <w:sz w:val="24"/>
                <w:szCs w:val="24"/>
              </w:rPr>
            </w:pPr>
          </w:p>
        </w:tc>
        <w:tc>
          <w:tcPr>
            <w:tcW w:w="1771" w:type="dxa"/>
            <w:vMerge w:val="continue"/>
            <w:vAlign w:val="center"/>
          </w:tcPr>
          <w:p w14:paraId="1028D105">
            <w:pPr>
              <w:spacing w:line="240" w:lineRule="auto"/>
              <w:ind w:firstLine="0" w:firstLineChars="0"/>
              <w:jc w:val="center"/>
              <w:rPr>
                <w:rFonts w:cs="Times New Roman"/>
                <w:sz w:val="24"/>
                <w:szCs w:val="24"/>
              </w:rPr>
            </w:pPr>
          </w:p>
        </w:tc>
        <w:tc>
          <w:tcPr>
            <w:tcW w:w="2532" w:type="dxa"/>
            <w:vMerge w:val="continue"/>
            <w:vAlign w:val="center"/>
          </w:tcPr>
          <w:p w14:paraId="01BD38E0">
            <w:pPr>
              <w:spacing w:line="240" w:lineRule="auto"/>
              <w:ind w:firstLine="0" w:firstLineChars="0"/>
              <w:jc w:val="center"/>
              <w:rPr>
                <w:rFonts w:cs="Times New Roman"/>
                <w:sz w:val="24"/>
                <w:szCs w:val="24"/>
              </w:rPr>
            </w:pPr>
          </w:p>
        </w:tc>
        <w:tc>
          <w:tcPr>
            <w:tcW w:w="1656" w:type="dxa"/>
            <w:vMerge w:val="continue"/>
            <w:vAlign w:val="center"/>
          </w:tcPr>
          <w:p w14:paraId="10625FDA">
            <w:pPr>
              <w:spacing w:line="240" w:lineRule="auto"/>
              <w:ind w:firstLine="0" w:firstLineChars="0"/>
              <w:jc w:val="center"/>
              <w:rPr>
                <w:rFonts w:cs="Times New Roman"/>
                <w:sz w:val="24"/>
                <w:szCs w:val="24"/>
              </w:rPr>
            </w:pPr>
          </w:p>
        </w:tc>
        <w:tc>
          <w:tcPr>
            <w:tcW w:w="1656" w:type="dxa"/>
            <w:vMerge w:val="continue"/>
            <w:vAlign w:val="center"/>
          </w:tcPr>
          <w:p w14:paraId="5E7EAE4C">
            <w:pPr>
              <w:spacing w:line="240" w:lineRule="auto"/>
              <w:ind w:firstLine="0" w:firstLineChars="0"/>
              <w:jc w:val="center"/>
              <w:rPr>
                <w:rFonts w:cs="Times New Roman"/>
                <w:sz w:val="24"/>
                <w:szCs w:val="24"/>
              </w:rPr>
            </w:pPr>
          </w:p>
        </w:tc>
      </w:tr>
      <w:tr w14:paraId="5784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restart"/>
            <w:vAlign w:val="center"/>
          </w:tcPr>
          <w:p w14:paraId="498F5ED9">
            <w:pPr>
              <w:spacing w:line="240" w:lineRule="auto"/>
              <w:ind w:firstLine="0" w:firstLineChars="0"/>
              <w:jc w:val="center"/>
              <w:rPr>
                <w:rFonts w:cs="Times New Roman"/>
                <w:sz w:val="24"/>
                <w:szCs w:val="24"/>
              </w:rPr>
            </w:pPr>
            <w:r>
              <w:rPr>
                <w:rFonts w:hint="eastAsia" w:cs="Times New Roman"/>
                <w:sz w:val="24"/>
                <w:szCs w:val="24"/>
                <w:lang w:val="en-US" w:eastAsia="zh-CN"/>
              </w:rPr>
              <w:t>4</w:t>
            </w:r>
          </w:p>
        </w:tc>
        <w:tc>
          <w:tcPr>
            <w:tcW w:w="4589" w:type="dxa"/>
            <w:vMerge w:val="restart"/>
            <w:vAlign w:val="center"/>
          </w:tcPr>
          <w:p w14:paraId="48387486">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开化33号院</w:t>
            </w:r>
          </w:p>
        </w:tc>
        <w:tc>
          <w:tcPr>
            <w:tcW w:w="1491" w:type="dxa"/>
            <w:vMerge w:val="restart"/>
            <w:vAlign w:val="center"/>
          </w:tcPr>
          <w:p w14:paraId="57F48E2B">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区域</w:t>
            </w:r>
          </w:p>
        </w:tc>
        <w:tc>
          <w:tcPr>
            <w:tcW w:w="1771" w:type="dxa"/>
            <w:vMerge w:val="continue"/>
            <w:vAlign w:val="center"/>
          </w:tcPr>
          <w:p w14:paraId="2E0D8C6F">
            <w:pPr>
              <w:spacing w:line="240" w:lineRule="auto"/>
              <w:ind w:firstLine="0" w:firstLineChars="0"/>
              <w:jc w:val="center"/>
              <w:rPr>
                <w:rFonts w:cs="Times New Roman"/>
                <w:sz w:val="24"/>
                <w:szCs w:val="24"/>
              </w:rPr>
            </w:pPr>
          </w:p>
        </w:tc>
        <w:tc>
          <w:tcPr>
            <w:tcW w:w="2532" w:type="dxa"/>
            <w:vMerge w:val="continue"/>
            <w:vAlign w:val="center"/>
          </w:tcPr>
          <w:p w14:paraId="4E7F6A3E">
            <w:pPr>
              <w:spacing w:line="240" w:lineRule="auto"/>
              <w:ind w:firstLine="0" w:firstLineChars="0"/>
              <w:jc w:val="center"/>
              <w:rPr>
                <w:rFonts w:cs="Times New Roman"/>
                <w:sz w:val="24"/>
                <w:szCs w:val="24"/>
              </w:rPr>
            </w:pPr>
          </w:p>
        </w:tc>
        <w:tc>
          <w:tcPr>
            <w:tcW w:w="1656" w:type="dxa"/>
            <w:vMerge w:val="restart"/>
            <w:vAlign w:val="center"/>
          </w:tcPr>
          <w:p w14:paraId="7D037323">
            <w:pPr>
              <w:spacing w:line="240" w:lineRule="auto"/>
              <w:ind w:firstLine="0" w:firstLineChars="0"/>
              <w:jc w:val="center"/>
              <w:rPr>
                <w:rFonts w:hint="eastAsia" w:ascii="Times New Roman" w:hAnsi="Times New Roman" w:cs="Times New Roman"/>
                <w:sz w:val="24"/>
                <w:szCs w:val="24"/>
                <w:highlight w:val="green"/>
              </w:rPr>
            </w:pPr>
            <w:r>
              <w:rPr>
                <w:rFonts w:hint="eastAsia" w:ascii="Times New Roman" w:hAnsi="Times New Roman" w:cs="Times New Roman"/>
                <w:sz w:val="24"/>
                <w:szCs w:val="24"/>
                <w:highlight w:val="green"/>
              </w:rPr>
              <w:t>任峰</w:t>
            </w:r>
          </w:p>
          <w:p w14:paraId="1B463936">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13353820626</w:t>
            </w:r>
          </w:p>
        </w:tc>
        <w:tc>
          <w:tcPr>
            <w:tcW w:w="1656" w:type="dxa"/>
            <w:vMerge w:val="restart"/>
            <w:vAlign w:val="center"/>
          </w:tcPr>
          <w:p w14:paraId="36310338">
            <w:pPr>
              <w:spacing w:line="240" w:lineRule="auto"/>
              <w:ind w:firstLine="0" w:firstLineChars="0"/>
              <w:jc w:val="center"/>
              <w:rPr>
                <w:rFonts w:hint="eastAsia" w:ascii="Times New Roman" w:hAnsi="Times New Roman" w:cs="Times New Roman"/>
                <w:sz w:val="24"/>
                <w:szCs w:val="24"/>
                <w:highlight w:val="green"/>
              </w:rPr>
            </w:pPr>
            <w:r>
              <w:rPr>
                <w:rFonts w:hint="eastAsia" w:ascii="Times New Roman" w:hAnsi="Times New Roman" w:cs="Times New Roman"/>
                <w:sz w:val="24"/>
                <w:szCs w:val="24"/>
                <w:highlight w:val="green"/>
              </w:rPr>
              <w:t>任峰</w:t>
            </w:r>
          </w:p>
          <w:p w14:paraId="2466416B">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13353820626</w:t>
            </w:r>
          </w:p>
        </w:tc>
      </w:tr>
      <w:tr w14:paraId="19EE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continue"/>
            <w:vAlign w:val="center"/>
          </w:tcPr>
          <w:p w14:paraId="04E9F018">
            <w:pPr>
              <w:spacing w:line="240" w:lineRule="auto"/>
              <w:ind w:firstLine="0" w:firstLineChars="0"/>
              <w:jc w:val="center"/>
              <w:rPr>
                <w:rFonts w:cs="Times New Roman"/>
                <w:sz w:val="24"/>
                <w:szCs w:val="24"/>
              </w:rPr>
            </w:pPr>
          </w:p>
        </w:tc>
        <w:tc>
          <w:tcPr>
            <w:tcW w:w="4589" w:type="dxa"/>
            <w:vMerge w:val="continue"/>
            <w:vAlign w:val="center"/>
          </w:tcPr>
          <w:p w14:paraId="707319AD">
            <w:pPr>
              <w:spacing w:line="240" w:lineRule="auto"/>
              <w:ind w:firstLine="0" w:firstLineChars="0"/>
              <w:jc w:val="center"/>
              <w:rPr>
                <w:rFonts w:cs="Times New Roman"/>
                <w:sz w:val="24"/>
                <w:szCs w:val="24"/>
              </w:rPr>
            </w:pPr>
          </w:p>
        </w:tc>
        <w:tc>
          <w:tcPr>
            <w:tcW w:w="1491" w:type="dxa"/>
            <w:vMerge w:val="continue"/>
            <w:vAlign w:val="center"/>
          </w:tcPr>
          <w:p w14:paraId="313D6367">
            <w:pPr>
              <w:spacing w:line="240" w:lineRule="auto"/>
              <w:ind w:firstLine="0" w:firstLineChars="0"/>
              <w:jc w:val="center"/>
              <w:rPr>
                <w:rFonts w:cs="Times New Roman"/>
                <w:sz w:val="24"/>
                <w:szCs w:val="24"/>
              </w:rPr>
            </w:pPr>
          </w:p>
        </w:tc>
        <w:tc>
          <w:tcPr>
            <w:tcW w:w="1771" w:type="dxa"/>
            <w:vMerge w:val="continue"/>
            <w:vAlign w:val="center"/>
          </w:tcPr>
          <w:p w14:paraId="493C07A6">
            <w:pPr>
              <w:spacing w:line="240" w:lineRule="auto"/>
              <w:ind w:firstLine="0" w:firstLineChars="0"/>
              <w:jc w:val="center"/>
              <w:rPr>
                <w:rFonts w:cs="Times New Roman"/>
                <w:sz w:val="24"/>
                <w:szCs w:val="24"/>
              </w:rPr>
            </w:pPr>
          </w:p>
        </w:tc>
        <w:tc>
          <w:tcPr>
            <w:tcW w:w="2532" w:type="dxa"/>
            <w:vMerge w:val="continue"/>
            <w:vAlign w:val="center"/>
          </w:tcPr>
          <w:p w14:paraId="720A7298">
            <w:pPr>
              <w:spacing w:line="240" w:lineRule="auto"/>
              <w:ind w:firstLine="0" w:firstLineChars="0"/>
              <w:jc w:val="center"/>
              <w:rPr>
                <w:rFonts w:cs="Times New Roman"/>
                <w:sz w:val="24"/>
                <w:szCs w:val="24"/>
              </w:rPr>
            </w:pPr>
          </w:p>
        </w:tc>
        <w:tc>
          <w:tcPr>
            <w:tcW w:w="1656" w:type="dxa"/>
            <w:vMerge w:val="continue"/>
            <w:vAlign w:val="center"/>
          </w:tcPr>
          <w:p w14:paraId="632110E5">
            <w:pPr>
              <w:spacing w:line="240" w:lineRule="auto"/>
              <w:ind w:firstLine="0" w:firstLineChars="0"/>
              <w:jc w:val="center"/>
              <w:rPr>
                <w:rFonts w:cs="Times New Roman"/>
                <w:sz w:val="24"/>
                <w:szCs w:val="24"/>
              </w:rPr>
            </w:pPr>
          </w:p>
        </w:tc>
        <w:tc>
          <w:tcPr>
            <w:tcW w:w="1656" w:type="dxa"/>
            <w:vMerge w:val="continue"/>
            <w:vAlign w:val="center"/>
          </w:tcPr>
          <w:p w14:paraId="1A92D2CA">
            <w:pPr>
              <w:spacing w:line="240" w:lineRule="auto"/>
              <w:ind w:firstLine="0" w:firstLineChars="0"/>
              <w:jc w:val="center"/>
              <w:rPr>
                <w:rFonts w:cs="Times New Roman"/>
                <w:sz w:val="24"/>
                <w:szCs w:val="24"/>
              </w:rPr>
            </w:pPr>
          </w:p>
        </w:tc>
      </w:tr>
      <w:tr w14:paraId="2044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restart"/>
            <w:vAlign w:val="center"/>
          </w:tcPr>
          <w:p w14:paraId="79808771">
            <w:pPr>
              <w:spacing w:line="240" w:lineRule="auto"/>
              <w:ind w:firstLine="0" w:firstLineChars="0"/>
              <w:jc w:val="center"/>
              <w:rPr>
                <w:rFonts w:cs="Times New Roman"/>
                <w:sz w:val="24"/>
                <w:szCs w:val="24"/>
              </w:rPr>
            </w:pPr>
            <w:r>
              <w:rPr>
                <w:rFonts w:hint="eastAsia" w:cs="Times New Roman"/>
                <w:sz w:val="24"/>
                <w:szCs w:val="24"/>
                <w:lang w:val="en-US" w:eastAsia="zh-CN"/>
              </w:rPr>
              <w:t>5</w:t>
            </w:r>
          </w:p>
        </w:tc>
        <w:tc>
          <w:tcPr>
            <w:tcW w:w="4589" w:type="dxa"/>
            <w:vMerge w:val="restart"/>
            <w:vAlign w:val="center"/>
          </w:tcPr>
          <w:p w14:paraId="3968761B">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中州新村</w:t>
            </w:r>
          </w:p>
        </w:tc>
        <w:tc>
          <w:tcPr>
            <w:tcW w:w="1491" w:type="dxa"/>
            <w:vMerge w:val="restart"/>
            <w:vAlign w:val="center"/>
          </w:tcPr>
          <w:p w14:paraId="3B3094BB">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区域</w:t>
            </w:r>
          </w:p>
        </w:tc>
        <w:tc>
          <w:tcPr>
            <w:tcW w:w="1771" w:type="dxa"/>
            <w:vMerge w:val="continue"/>
            <w:vAlign w:val="center"/>
          </w:tcPr>
          <w:p w14:paraId="789C776C">
            <w:pPr>
              <w:spacing w:line="240" w:lineRule="auto"/>
              <w:ind w:firstLine="0" w:firstLineChars="0"/>
              <w:jc w:val="center"/>
              <w:rPr>
                <w:rFonts w:cs="Times New Roman"/>
                <w:sz w:val="24"/>
                <w:szCs w:val="24"/>
                <w:highlight w:val="none"/>
              </w:rPr>
            </w:pPr>
          </w:p>
        </w:tc>
        <w:tc>
          <w:tcPr>
            <w:tcW w:w="2532" w:type="dxa"/>
            <w:vMerge w:val="continue"/>
            <w:vAlign w:val="center"/>
          </w:tcPr>
          <w:p w14:paraId="3E329A7D">
            <w:pPr>
              <w:spacing w:line="240" w:lineRule="auto"/>
              <w:ind w:firstLine="0" w:firstLineChars="0"/>
              <w:jc w:val="center"/>
              <w:rPr>
                <w:rFonts w:cs="Times New Roman"/>
                <w:sz w:val="24"/>
                <w:szCs w:val="24"/>
                <w:highlight w:val="none"/>
              </w:rPr>
            </w:pPr>
          </w:p>
        </w:tc>
        <w:tc>
          <w:tcPr>
            <w:tcW w:w="1656" w:type="dxa"/>
            <w:vMerge w:val="restart"/>
            <w:vAlign w:val="center"/>
          </w:tcPr>
          <w:p w14:paraId="470BED9E">
            <w:pPr>
              <w:spacing w:line="240" w:lineRule="auto"/>
              <w:ind w:firstLine="0" w:firstLineChars="0"/>
              <w:jc w:val="center"/>
              <w:rPr>
                <w:rFonts w:hint="eastAsia" w:ascii="Times New Roman" w:hAnsi="Times New Roman" w:cs="Times New Roman"/>
                <w:sz w:val="24"/>
                <w:szCs w:val="24"/>
                <w:highlight w:val="green"/>
              </w:rPr>
            </w:pPr>
            <w:r>
              <w:rPr>
                <w:rFonts w:hint="eastAsia" w:ascii="Times New Roman" w:hAnsi="Times New Roman" w:cs="Times New Roman"/>
                <w:sz w:val="24"/>
                <w:szCs w:val="24"/>
                <w:highlight w:val="green"/>
              </w:rPr>
              <w:t>孙飞</w:t>
            </w:r>
          </w:p>
          <w:p w14:paraId="2CEDCA68">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13403786069</w:t>
            </w:r>
          </w:p>
        </w:tc>
        <w:tc>
          <w:tcPr>
            <w:tcW w:w="1656" w:type="dxa"/>
            <w:vMerge w:val="restart"/>
            <w:vAlign w:val="center"/>
          </w:tcPr>
          <w:p w14:paraId="00158B9C">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孙飞13403786069</w:t>
            </w:r>
          </w:p>
        </w:tc>
      </w:tr>
      <w:tr w14:paraId="00FE8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continue"/>
            <w:vAlign w:val="center"/>
          </w:tcPr>
          <w:p w14:paraId="49EFF93D">
            <w:pPr>
              <w:spacing w:line="240" w:lineRule="auto"/>
              <w:ind w:firstLine="0" w:firstLineChars="0"/>
              <w:jc w:val="center"/>
              <w:rPr>
                <w:rFonts w:cs="Times New Roman"/>
                <w:sz w:val="24"/>
                <w:szCs w:val="24"/>
              </w:rPr>
            </w:pPr>
          </w:p>
        </w:tc>
        <w:tc>
          <w:tcPr>
            <w:tcW w:w="4589" w:type="dxa"/>
            <w:vMerge w:val="continue"/>
            <w:vAlign w:val="center"/>
          </w:tcPr>
          <w:p w14:paraId="24A635A4">
            <w:pPr>
              <w:spacing w:line="240" w:lineRule="auto"/>
              <w:ind w:firstLine="0" w:firstLineChars="0"/>
              <w:jc w:val="center"/>
              <w:rPr>
                <w:rFonts w:cs="Times New Roman"/>
                <w:sz w:val="24"/>
                <w:szCs w:val="24"/>
              </w:rPr>
            </w:pPr>
          </w:p>
        </w:tc>
        <w:tc>
          <w:tcPr>
            <w:tcW w:w="1491" w:type="dxa"/>
            <w:vMerge w:val="continue"/>
            <w:vAlign w:val="center"/>
          </w:tcPr>
          <w:p w14:paraId="5B4AE400">
            <w:pPr>
              <w:spacing w:line="240" w:lineRule="auto"/>
              <w:ind w:firstLine="0" w:firstLineChars="0"/>
              <w:jc w:val="center"/>
              <w:rPr>
                <w:rFonts w:cs="Times New Roman"/>
                <w:sz w:val="24"/>
                <w:szCs w:val="24"/>
              </w:rPr>
            </w:pPr>
          </w:p>
        </w:tc>
        <w:tc>
          <w:tcPr>
            <w:tcW w:w="1771" w:type="dxa"/>
            <w:vMerge w:val="continue"/>
            <w:vAlign w:val="center"/>
          </w:tcPr>
          <w:p w14:paraId="07D8918A">
            <w:pPr>
              <w:spacing w:line="240" w:lineRule="auto"/>
              <w:ind w:firstLine="0" w:firstLineChars="0"/>
              <w:jc w:val="center"/>
              <w:rPr>
                <w:rFonts w:cs="Times New Roman"/>
                <w:sz w:val="24"/>
                <w:szCs w:val="24"/>
              </w:rPr>
            </w:pPr>
          </w:p>
        </w:tc>
        <w:tc>
          <w:tcPr>
            <w:tcW w:w="2532" w:type="dxa"/>
            <w:vMerge w:val="continue"/>
            <w:vAlign w:val="center"/>
          </w:tcPr>
          <w:p w14:paraId="0ED02FFC">
            <w:pPr>
              <w:spacing w:line="240" w:lineRule="auto"/>
              <w:ind w:firstLine="0" w:firstLineChars="0"/>
              <w:jc w:val="center"/>
              <w:rPr>
                <w:rFonts w:cs="Times New Roman"/>
                <w:sz w:val="24"/>
                <w:szCs w:val="24"/>
              </w:rPr>
            </w:pPr>
          </w:p>
        </w:tc>
        <w:tc>
          <w:tcPr>
            <w:tcW w:w="1656" w:type="dxa"/>
            <w:vMerge w:val="continue"/>
            <w:vAlign w:val="center"/>
          </w:tcPr>
          <w:p w14:paraId="3D7E4125">
            <w:pPr>
              <w:spacing w:line="240" w:lineRule="auto"/>
              <w:ind w:firstLine="0" w:firstLineChars="0"/>
              <w:jc w:val="center"/>
              <w:rPr>
                <w:rFonts w:cs="Times New Roman"/>
                <w:sz w:val="24"/>
                <w:szCs w:val="24"/>
              </w:rPr>
            </w:pPr>
          </w:p>
        </w:tc>
        <w:tc>
          <w:tcPr>
            <w:tcW w:w="1656" w:type="dxa"/>
            <w:vMerge w:val="continue"/>
            <w:vAlign w:val="center"/>
          </w:tcPr>
          <w:p w14:paraId="2C4CF217">
            <w:pPr>
              <w:spacing w:line="240" w:lineRule="auto"/>
              <w:ind w:firstLine="0" w:firstLineChars="0"/>
              <w:jc w:val="center"/>
              <w:rPr>
                <w:rFonts w:cs="Times New Roman"/>
                <w:sz w:val="24"/>
                <w:szCs w:val="24"/>
              </w:rPr>
            </w:pPr>
          </w:p>
        </w:tc>
      </w:tr>
      <w:tr w14:paraId="4DFE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continue"/>
            <w:vAlign w:val="center"/>
          </w:tcPr>
          <w:p w14:paraId="699FDDA4">
            <w:pPr>
              <w:spacing w:line="240" w:lineRule="auto"/>
              <w:ind w:firstLine="0" w:firstLineChars="0"/>
              <w:jc w:val="center"/>
              <w:rPr>
                <w:rFonts w:cs="Times New Roman"/>
                <w:sz w:val="24"/>
                <w:szCs w:val="24"/>
              </w:rPr>
            </w:pPr>
          </w:p>
        </w:tc>
        <w:tc>
          <w:tcPr>
            <w:tcW w:w="4589" w:type="dxa"/>
            <w:vMerge w:val="continue"/>
            <w:vAlign w:val="center"/>
          </w:tcPr>
          <w:p w14:paraId="63ACFB47">
            <w:pPr>
              <w:spacing w:line="240" w:lineRule="auto"/>
              <w:ind w:firstLine="0" w:firstLineChars="0"/>
              <w:jc w:val="center"/>
              <w:rPr>
                <w:rFonts w:cs="Times New Roman"/>
                <w:sz w:val="24"/>
                <w:szCs w:val="24"/>
              </w:rPr>
            </w:pPr>
          </w:p>
        </w:tc>
        <w:tc>
          <w:tcPr>
            <w:tcW w:w="1491" w:type="dxa"/>
            <w:vMerge w:val="continue"/>
            <w:vAlign w:val="center"/>
          </w:tcPr>
          <w:p w14:paraId="10E6DD13">
            <w:pPr>
              <w:spacing w:line="240" w:lineRule="auto"/>
              <w:ind w:firstLine="0" w:firstLineChars="0"/>
              <w:jc w:val="center"/>
              <w:rPr>
                <w:rFonts w:cs="Times New Roman"/>
                <w:sz w:val="24"/>
                <w:szCs w:val="24"/>
              </w:rPr>
            </w:pPr>
          </w:p>
        </w:tc>
        <w:tc>
          <w:tcPr>
            <w:tcW w:w="1771" w:type="dxa"/>
            <w:vMerge w:val="continue"/>
            <w:vAlign w:val="center"/>
          </w:tcPr>
          <w:p w14:paraId="35D39E20">
            <w:pPr>
              <w:spacing w:line="240" w:lineRule="auto"/>
              <w:ind w:firstLine="0" w:firstLineChars="0"/>
              <w:jc w:val="center"/>
              <w:rPr>
                <w:rFonts w:cs="Times New Roman"/>
                <w:sz w:val="24"/>
                <w:szCs w:val="24"/>
              </w:rPr>
            </w:pPr>
          </w:p>
        </w:tc>
        <w:tc>
          <w:tcPr>
            <w:tcW w:w="2532" w:type="dxa"/>
            <w:vMerge w:val="continue"/>
            <w:vAlign w:val="center"/>
          </w:tcPr>
          <w:p w14:paraId="0BAE989C">
            <w:pPr>
              <w:spacing w:line="240" w:lineRule="auto"/>
              <w:ind w:firstLine="0" w:firstLineChars="0"/>
              <w:jc w:val="center"/>
              <w:rPr>
                <w:rFonts w:cs="Times New Roman"/>
                <w:sz w:val="24"/>
                <w:szCs w:val="24"/>
              </w:rPr>
            </w:pPr>
          </w:p>
        </w:tc>
        <w:tc>
          <w:tcPr>
            <w:tcW w:w="1656" w:type="dxa"/>
            <w:vMerge w:val="continue"/>
            <w:vAlign w:val="center"/>
          </w:tcPr>
          <w:p w14:paraId="260F8E97">
            <w:pPr>
              <w:spacing w:line="240" w:lineRule="auto"/>
              <w:ind w:firstLine="0" w:firstLineChars="0"/>
              <w:jc w:val="center"/>
              <w:rPr>
                <w:rFonts w:cs="Times New Roman"/>
                <w:sz w:val="24"/>
                <w:szCs w:val="24"/>
              </w:rPr>
            </w:pPr>
          </w:p>
        </w:tc>
        <w:tc>
          <w:tcPr>
            <w:tcW w:w="1656" w:type="dxa"/>
            <w:vMerge w:val="continue"/>
            <w:vAlign w:val="center"/>
          </w:tcPr>
          <w:p w14:paraId="65B1D908">
            <w:pPr>
              <w:spacing w:line="240" w:lineRule="auto"/>
              <w:ind w:firstLine="0" w:firstLineChars="0"/>
              <w:jc w:val="center"/>
              <w:rPr>
                <w:rFonts w:cs="Times New Roman"/>
                <w:sz w:val="24"/>
                <w:szCs w:val="24"/>
              </w:rPr>
            </w:pPr>
          </w:p>
        </w:tc>
      </w:tr>
      <w:tr w14:paraId="3C48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restart"/>
            <w:vAlign w:val="center"/>
          </w:tcPr>
          <w:p w14:paraId="404B58A8">
            <w:pPr>
              <w:spacing w:line="240" w:lineRule="auto"/>
              <w:ind w:firstLine="0" w:firstLineChars="0"/>
              <w:jc w:val="center"/>
              <w:rPr>
                <w:rFonts w:cs="Times New Roman"/>
                <w:sz w:val="24"/>
                <w:szCs w:val="24"/>
              </w:rPr>
            </w:pPr>
            <w:r>
              <w:rPr>
                <w:rFonts w:hint="eastAsia" w:cs="Times New Roman"/>
                <w:sz w:val="24"/>
                <w:szCs w:val="24"/>
                <w:lang w:val="en-US" w:eastAsia="zh-CN"/>
              </w:rPr>
              <w:t>6</w:t>
            </w:r>
          </w:p>
        </w:tc>
        <w:tc>
          <w:tcPr>
            <w:tcW w:w="4589" w:type="dxa"/>
            <w:vMerge w:val="restart"/>
            <w:vAlign w:val="center"/>
          </w:tcPr>
          <w:p w14:paraId="03954F74">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轴承厂西院</w:t>
            </w:r>
          </w:p>
        </w:tc>
        <w:tc>
          <w:tcPr>
            <w:tcW w:w="1491" w:type="dxa"/>
            <w:vMerge w:val="restart"/>
            <w:vAlign w:val="center"/>
          </w:tcPr>
          <w:p w14:paraId="33D8D03A">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区域</w:t>
            </w:r>
          </w:p>
        </w:tc>
        <w:tc>
          <w:tcPr>
            <w:tcW w:w="1771" w:type="dxa"/>
            <w:vMerge w:val="continue"/>
            <w:vAlign w:val="center"/>
          </w:tcPr>
          <w:p w14:paraId="4219E57F">
            <w:pPr>
              <w:spacing w:line="240" w:lineRule="auto"/>
              <w:ind w:firstLine="0" w:firstLineChars="0"/>
              <w:jc w:val="center"/>
              <w:rPr>
                <w:rFonts w:cs="Times New Roman"/>
                <w:sz w:val="24"/>
                <w:szCs w:val="24"/>
              </w:rPr>
            </w:pPr>
          </w:p>
        </w:tc>
        <w:tc>
          <w:tcPr>
            <w:tcW w:w="2532" w:type="dxa"/>
            <w:vMerge w:val="continue"/>
            <w:vAlign w:val="center"/>
          </w:tcPr>
          <w:p w14:paraId="7F3029CE">
            <w:pPr>
              <w:spacing w:line="240" w:lineRule="auto"/>
              <w:ind w:firstLine="0" w:firstLineChars="0"/>
              <w:jc w:val="center"/>
              <w:rPr>
                <w:rFonts w:cs="Times New Roman"/>
                <w:sz w:val="24"/>
                <w:szCs w:val="24"/>
              </w:rPr>
            </w:pPr>
          </w:p>
        </w:tc>
        <w:tc>
          <w:tcPr>
            <w:tcW w:w="1656" w:type="dxa"/>
            <w:vMerge w:val="restart"/>
            <w:vAlign w:val="center"/>
          </w:tcPr>
          <w:p w14:paraId="61733B70">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冯凯17837857710</w:t>
            </w:r>
          </w:p>
        </w:tc>
        <w:tc>
          <w:tcPr>
            <w:tcW w:w="1656" w:type="dxa"/>
            <w:vMerge w:val="restart"/>
            <w:vAlign w:val="center"/>
          </w:tcPr>
          <w:p w14:paraId="5F3379E4">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green"/>
              </w:rPr>
              <w:t>冯凯17837857710</w:t>
            </w:r>
          </w:p>
        </w:tc>
      </w:tr>
      <w:tr w14:paraId="25390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8" w:type="dxa"/>
            <w:vMerge w:val="continue"/>
            <w:vAlign w:val="center"/>
          </w:tcPr>
          <w:p w14:paraId="66012454">
            <w:pPr>
              <w:spacing w:line="240" w:lineRule="auto"/>
              <w:ind w:firstLine="0" w:firstLineChars="0"/>
              <w:jc w:val="center"/>
              <w:rPr>
                <w:rFonts w:cs="Times New Roman"/>
                <w:sz w:val="24"/>
                <w:szCs w:val="24"/>
              </w:rPr>
            </w:pPr>
          </w:p>
        </w:tc>
        <w:tc>
          <w:tcPr>
            <w:tcW w:w="4589" w:type="dxa"/>
            <w:vMerge w:val="continue"/>
            <w:vAlign w:val="center"/>
          </w:tcPr>
          <w:p w14:paraId="7531121E">
            <w:pPr>
              <w:spacing w:line="240" w:lineRule="auto"/>
              <w:ind w:firstLine="0" w:firstLineChars="0"/>
              <w:jc w:val="center"/>
              <w:rPr>
                <w:rFonts w:cs="Times New Roman"/>
                <w:sz w:val="24"/>
                <w:szCs w:val="24"/>
              </w:rPr>
            </w:pPr>
          </w:p>
        </w:tc>
        <w:tc>
          <w:tcPr>
            <w:tcW w:w="1491" w:type="dxa"/>
            <w:vMerge w:val="continue"/>
            <w:vAlign w:val="center"/>
          </w:tcPr>
          <w:p w14:paraId="46951720">
            <w:pPr>
              <w:spacing w:line="240" w:lineRule="auto"/>
              <w:ind w:firstLine="0" w:firstLineChars="0"/>
              <w:jc w:val="center"/>
              <w:rPr>
                <w:rFonts w:cs="Times New Roman"/>
                <w:sz w:val="24"/>
                <w:szCs w:val="24"/>
              </w:rPr>
            </w:pPr>
          </w:p>
        </w:tc>
        <w:tc>
          <w:tcPr>
            <w:tcW w:w="1771" w:type="dxa"/>
            <w:vMerge w:val="continue"/>
            <w:vAlign w:val="center"/>
          </w:tcPr>
          <w:p w14:paraId="36C0DCE2">
            <w:pPr>
              <w:spacing w:line="240" w:lineRule="auto"/>
              <w:ind w:firstLine="0" w:firstLineChars="0"/>
              <w:jc w:val="center"/>
              <w:rPr>
                <w:rFonts w:cs="Times New Roman"/>
                <w:sz w:val="24"/>
                <w:szCs w:val="24"/>
              </w:rPr>
            </w:pPr>
          </w:p>
        </w:tc>
        <w:tc>
          <w:tcPr>
            <w:tcW w:w="2532" w:type="dxa"/>
            <w:vMerge w:val="continue"/>
            <w:vAlign w:val="center"/>
          </w:tcPr>
          <w:p w14:paraId="565DB5A2">
            <w:pPr>
              <w:spacing w:line="240" w:lineRule="auto"/>
              <w:ind w:firstLine="0" w:firstLineChars="0"/>
              <w:jc w:val="center"/>
              <w:rPr>
                <w:rFonts w:cs="Times New Roman"/>
                <w:sz w:val="24"/>
                <w:szCs w:val="24"/>
              </w:rPr>
            </w:pPr>
          </w:p>
        </w:tc>
        <w:tc>
          <w:tcPr>
            <w:tcW w:w="1656" w:type="dxa"/>
            <w:vMerge w:val="continue"/>
            <w:vAlign w:val="center"/>
          </w:tcPr>
          <w:p w14:paraId="3F3B00CE">
            <w:pPr>
              <w:spacing w:line="240" w:lineRule="auto"/>
              <w:ind w:firstLine="0" w:firstLineChars="0"/>
              <w:jc w:val="center"/>
              <w:rPr>
                <w:rFonts w:cs="Times New Roman"/>
                <w:sz w:val="24"/>
                <w:szCs w:val="24"/>
              </w:rPr>
            </w:pPr>
          </w:p>
        </w:tc>
        <w:tc>
          <w:tcPr>
            <w:tcW w:w="1656" w:type="dxa"/>
            <w:vMerge w:val="continue"/>
            <w:vAlign w:val="center"/>
          </w:tcPr>
          <w:p w14:paraId="6710C4D1">
            <w:pPr>
              <w:spacing w:line="240" w:lineRule="auto"/>
              <w:ind w:firstLine="0" w:firstLineChars="0"/>
              <w:jc w:val="center"/>
              <w:rPr>
                <w:rFonts w:cs="Times New Roman"/>
                <w:sz w:val="24"/>
                <w:szCs w:val="24"/>
              </w:rPr>
            </w:pPr>
          </w:p>
        </w:tc>
      </w:tr>
      <w:tr w14:paraId="3755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4DF6DFE5">
            <w:pPr>
              <w:spacing w:line="240" w:lineRule="auto"/>
              <w:ind w:firstLine="0" w:firstLineChars="0"/>
              <w:jc w:val="center"/>
              <w:rPr>
                <w:rFonts w:cs="Times New Roman"/>
                <w:sz w:val="24"/>
                <w:szCs w:val="24"/>
              </w:rPr>
            </w:pPr>
            <w:r>
              <w:rPr>
                <w:rFonts w:hint="eastAsia" w:cs="Times New Roman"/>
                <w:sz w:val="24"/>
                <w:szCs w:val="24"/>
                <w:lang w:val="en-US" w:eastAsia="zh-CN"/>
              </w:rPr>
              <w:t>7</w:t>
            </w:r>
          </w:p>
        </w:tc>
        <w:tc>
          <w:tcPr>
            <w:tcW w:w="4589" w:type="dxa"/>
            <w:vAlign w:val="center"/>
          </w:tcPr>
          <w:p w14:paraId="5AB55F4D">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花园小区</w:t>
            </w:r>
          </w:p>
        </w:tc>
        <w:tc>
          <w:tcPr>
            <w:tcW w:w="1491" w:type="dxa"/>
            <w:vAlign w:val="center"/>
          </w:tcPr>
          <w:p w14:paraId="2FD973E3">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区域</w:t>
            </w:r>
          </w:p>
        </w:tc>
        <w:tc>
          <w:tcPr>
            <w:tcW w:w="1771" w:type="dxa"/>
            <w:vMerge w:val="continue"/>
            <w:vAlign w:val="center"/>
          </w:tcPr>
          <w:p w14:paraId="1E911A7C">
            <w:pPr>
              <w:spacing w:line="240" w:lineRule="auto"/>
              <w:ind w:firstLine="0" w:firstLineChars="0"/>
              <w:jc w:val="center"/>
              <w:rPr>
                <w:rFonts w:cs="Times New Roman"/>
                <w:sz w:val="24"/>
                <w:szCs w:val="24"/>
                <w:highlight w:val="none"/>
              </w:rPr>
            </w:pPr>
          </w:p>
        </w:tc>
        <w:tc>
          <w:tcPr>
            <w:tcW w:w="2532" w:type="dxa"/>
            <w:vMerge w:val="continue"/>
            <w:vAlign w:val="center"/>
          </w:tcPr>
          <w:p w14:paraId="3AC4693C">
            <w:pPr>
              <w:spacing w:line="240" w:lineRule="auto"/>
              <w:ind w:firstLine="0" w:firstLineChars="0"/>
              <w:jc w:val="center"/>
              <w:rPr>
                <w:rFonts w:cs="Times New Roman"/>
                <w:sz w:val="24"/>
                <w:szCs w:val="24"/>
                <w:highlight w:val="none"/>
              </w:rPr>
            </w:pPr>
          </w:p>
        </w:tc>
        <w:tc>
          <w:tcPr>
            <w:tcW w:w="1656" w:type="dxa"/>
            <w:vAlign w:val="center"/>
          </w:tcPr>
          <w:p w14:paraId="29AEE4A8">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冯凯17837857710</w:t>
            </w:r>
          </w:p>
        </w:tc>
        <w:tc>
          <w:tcPr>
            <w:tcW w:w="1656" w:type="dxa"/>
            <w:vAlign w:val="center"/>
          </w:tcPr>
          <w:p w14:paraId="55C8F5D9">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冯凯17837857710</w:t>
            </w:r>
          </w:p>
        </w:tc>
      </w:tr>
      <w:tr w14:paraId="63F2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38" w:type="dxa"/>
            <w:vAlign w:val="center"/>
          </w:tcPr>
          <w:p w14:paraId="07EEFC0C">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8</w:t>
            </w:r>
          </w:p>
        </w:tc>
        <w:tc>
          <w:tcPr>
            <w:tcW w:w="4589" w:type="dxa"/>
            <w:vAlign w:val="center"/>
          </w:tcPr>
          <w:p w14:paraId="1D52D27C">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内电小区</w:t>
            </w:r>
          </w:p>
        </w:tc>
        <w:tc>
          <w:tcPr>
            <w:tcW w:w="1491" w:type="dxa"/>
            <w:vAlign w:val="center"/>
          </w:tcPr>
          <w:p w14:paraId="62A9CBE6">
            <w:pPr>
              <w:spacing w:line="240" w:lineRule="auto"/>
              <w:ind w:firstLine="0" w:firstLineChars="0"/>
              <w:jc w:val="center"/>
              <w:rPr>
                <w:rFonts w:cs="Times New Roman"/>
                <w:sz w:val="24"/>
                <w:szCs w:val="24"/>
                <w:highlight w:val="none"/>
              </w:rPr>
            </w:pPr>
            <w:r>
              <w:rPr>
                <w:rFonts w:hint="eastAsia"/>
                <w:sz w:val="24"/>
                <w:highlight w:val="yellow"/>
                <w:lang w:val="en-US" w:eastAsia="zh-CN"/>
              </w:rPr>
              <w:t>区域</w:t>
            </w:r>
          </w:p>
        </w:tc>
        <w:tc>
          <w:tcPr>
            <w:tcW w:w="1771" w:type="dxa"/>
            <w:vMerge w:val="continue"/>
            <w:vAlign w:val="center"/>
          </w:tcPr>
          <w:p w14:paraId="4CB8D13E">
            <w:pPr>
              <w:spacing w:line="240" w:lineRule="auto"/>
              <w:ind w:firstLine="0" w:firstLineChars="0"/>
              <w:jc w:val="center"/>
              <w:rPr>
                <w:rFonts w:cs="Times New Roman"/>
                <w:sz w:val="24"/>
                <w:szCs w:val="24"/>
                <w:highlight w:val="none"/>
              </w:rPr>
            </w:pPr>
          </w:p>
        </w:tc>
        <w:tc>
          <w:tcPr>
            <w:tcW w:w="2532" w:type="dxa"/>
            <w:vMerge w:val="continue"/>
            <w:vAlign w:val="center"/>
          </w:tcPr>
          <w:p w14:paraId="0B9186E2">
            <w:pPr>
              <w:spacing w:line="240" w:lineRule="auto"/>
              <w:ind w:firstLine="0" w:firstLineChars="0"/>
              <w:jc w:val="center"/>
              <w:rPr>
                <w:rFonts w:cs="Times New Roman"/>
                <w:sz w:val="24"/>
                <w:szCs w:val="24"/>
                <w:highlight w:val="none"/>
              </w:rPr>
            </w:pPr>
          </w:p>
        </w:tc>
        <w:tc>
          <w:tcPr>
            <w:tcW w:w="1656" w:type="dxa"/>
            <w:vAlign w:val="center"/>
          </w:tcPr>
          <w:p w14:paraId="68078B3A">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lang w:eastAsia="zh-CN"/>
              </w:rPr>
              <w:t>陈蓉17837856673</w:t>
            </w:r>
          </w:p>
        </w:tc>
        <w:tc>
          <w:tcPr>
            <w:tcW w:w="1656" w:type="dxa"/>
            <w:vAlign w:val="center"/>
          </w:tcPr>
          <w:p w14:paraId="3DAC9D9E">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lang w:eastAsia="zh-CN"/>
              </w:rPr>
              <w:t>陈蓉17837856673</w:t>
            </w:r>
          </w:p>
        </w:tc>
      </w:tr>
      <w:tr w14:paraId="7BB1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38" w:type="dxa"/>
            <w:vAlign w:val="center"/>
          </w:tcPr>
          <w:p w14:paraId="7590FC76">
            <w:pPr>
              <w:spacing w:line="240" w:lineRule="auto"/>
              <w:ind w:firstLine="0" w:firstLineChars="0"/>
              <w:jc w:val="center"/>
              <w:rPr>
                <w:rFonts w:hint="eastAsia" w:eastAsia="仿宋_GB2312" w:cs="Times New Roman"/>
                <w:sz w:val="24"/>
                <w:szCs w:val="24"/>
                <w:lang w:val="en-US" w:eastAsia="zh-CN"/>
              </w:rPr>
            </w:pPr>
            <w:r>
              <w:rPr>
                <w:rFonts w:hint="eastAsia" w:cs="Times New Roman"/>
                <w:sz w:val="24"/>
                <w:szCs w:val="24"/>
                <w:lang w:val="en-US" w:eastAsia="zh-CN"/>
              </w:rPr>
              <w:t>9</w:t>
            </w:r>
          </w:p>
        </w:tc>
        <w:tc>
          <w:tcPr>
            <w:tcW w:w="4589" w:type="dxa"/>
            <w:vAlign w:val="center"/>
          </w:tcPr>
          <w:p w14:paraId="27C2EF95">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益农街窑洞房</w:t>
            </w:r>
          </w:p>
        </w:tc>
        <w:tc>
          <w:tcPr>
            <w:tcW w:w="1491" w:type="dxa"/>
            <w:vAlign w:val="center"/>
          </w:tcPr>
          <w:p w14:paraId="7FDC2C48">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区域</w:t>
            </w:r>
          </w:p>
        </w:tc>
        <w:tc>
          <w:tcPr>
            <w:tcW w:w="1771" w:type="dxa"/>
            <w:vMerge w:val="continue"/>
            <w:vAlign w:val="center"/>
          </w:tcPr>
          <w:p w14:paraId="5AAA1B29">
            <w:pPr>
              <w:spacing w:line="240" w:lineRule="auto"/>
              <w:ind w:firstLine="0" w:firstLineChars="0"/>
              <w:jc w:val="center"/>
              <w:rPr>
                <w:rFonts w:cs="Times New Roman"/>
                <w:sz w:val="24"/>
                <w:szCs w:val="24"/>
                <w:highlight w:val="none"/>
              </w:rPr>
            </w:pPr>
          </w:p>
        </w:tc>
        <w:tc>
          <w:tcPr>
            <w:tcW w:w="2532" w:type="dxa"/>
            <w:vMerge w:val="continue"/>
            <w:vAlign w:val="center"/>
          </w:tcPr>
          <w:p w14:paraId="59B64ED4">
            <w:pPr>
              <w:spacing w:line="240" w:lineRule="auto"/>
              <w:ind w:firstLine="0" w:firstLineChars="0"/>
              <w:jc w:val="center"/>
              <w:rPr>
                <w:rFonts w:cs="Times New Roman"/>
                <w:sz w:val="24"/>
                <w:szCs w:val="24"/>
                <w:highlight w:val="none"/>
              </w:rPr>
            </w:pPr>
          </w:p>
        </w:tc>
        <w:tc>
          <w:tcPr>
            <w:tcW w:w="1656" w:type="dxa"/>
            <w:vAlign w:val="center"/>
          </w:tcPr>
          <w:p w14:paraId="63E1CA3C">
            <w:pPr>
              <w:spacing w:line="240" w:lineRule="auto"/>
              <w:ind w:firstLine="0" w:firstLineChars="0"/>
              <w:jc w:val="center"/>
              <w:rPr>
                <w:rFonts w:hint="eastAsia" w:ascii="Times New Roman" w:hAnsi="Times New Roman" w:cs="Times New Roman"/>
                <w:sz w:val="24"/>
                <w:szCs w:val="24"/>
                <w:highlight w:val="green"/>
              </w:rPr>
            </w:pPr>
            <w:r>
              <w:rPr>
                <w:rFonts w:hint="eastAsia" w:ascii="Times New Roman" w:hAnsi="Times New Roman" w:cs="Times New Roman"/>
                <w:sz w:val="24"/>
                <w:szCs w:val="24"/>
                <w:highlight w:val="green"/>
              </w:rPr>
              <w:t>任峰</w:t>
            </w:r>
          </w:p>
          <w:p w14:paraId="551AF638">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13353820626</w:t>
            </w:r>
          </w:p>
        </w:tc>
        <w:tc>
          <w:tcPr>
            <w:tcW w:w="1656" w:type="dxa"/>
            <w:vAlign w:val="center"/>
          </w:tcPr>
          <w:p w14:paraId="396DDE9B">
            <w:pPr>
              <w:spacing w:line="240" w:lineRule="auto"/>
              <w:ind w:firstLine="0" w:firstLineChars="0"/>
              <w:jc w:val="center"/>
              <w:rPr>
                <w:rFonts w:hint="eastAsia" w:ascii="Times New Roman" w:hAnsi="Times New Roman" w:cs="Times New Roman"/>
                <w:sz w:val="24"/>
                <w:szCs w:val="24"/>
                <w:highlight w:val="green"/>
              </w:rPr>
            </w:pPr>
            <w:r>
              <w:rPr>
                <w:rFonts w:hint="eastAsia" w:ascii="Times New Roman" w:hAnsi="Times New Roman" w:cs="Times New Roman"/>
                <w:sz w:val="24"/>
                <w:szCs w:val="24"/>
                <w:highlight w:val="green"/>
              </w:rPr>
              <w:t>任峰</w:t>
            </w:r>
          </w:p>
          <w:p w14:paraId="1161559D">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green"/>
              </w:rPr>
              <w:t>13353820626</w:t>
            </w:r>
          </w:p>
        </w:tc>
      </w:tr>
      <w:tr w14:paraId="5D79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5640CACC">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10</w:t>
            </w:r>
          </w:p>
        </w:tc>
        <w:tc>
          <w:tcPr>
            <w:tcW w:w="4589" w:type="dxa"/>
            <w:vAlign w:val="center"/>
          </w:tcPr>
          <w:p w14:paraId="397AC81F">
            <w:pPr>
              <w:spacing w:line="240" w:lineRule="auto"/>
              <w:ind w:firstLine="0" w:firstLineChars="0"/>
              <w:jc w:val="center"/>
              <w:rPr>
                <w:rFonts w:cs="Times New Roman"/>
                <w:sz w:val="24"/>
                <w:szCs w:val="24"/>
              </w:rPr>
            </w:pPr>
            <w:r>
              <w:rPr>
                <w:rFonts w:cs="Times New Roman"/>
                <w:sz w:val="24"/>
                <w:szCs w:val="24"/>
              </w:rPr>
              <w:t>内环路石桥口南</w:t>
            </w:r>
          </w:p>
        </w:tc>
        <w:tc>
          <w:tcPr>
            <w:tcW w:w="1491" w:type="dxa"/>
            <w:vAlign w:val="center"/>
          </w:tcPr>
          <w:p w14:paraId="3EFB27C0">
            <w:pPr>
              <w:spacing w:line="240" w:lineRule="auto"/>
              <w:ind w:firstLine="0" w:firstLineChars="0"/>
              <w:jc w:val="center"/>
              <w:rPr>
                <w:rFonts w:cs="Times New Roman"/>
                <w:sz w:val="24"/>
                <w:szCs w:val="24"/>
              </w:rPr>
            </w:pPr>
            <w:r>
              <w:rPr>
                <w:rFonts w:hint="eastAsia" w:cs="Times New Roman"/>
                <w:sz w:val="24"/>
                <w:szCs w:val="24"/>
              </w:rPr>
              <w:t>街道</w:t>
            </w:r>
          </w:p>
        </w:tc>
        <w:tc>
          <w:tcPr>
            <w:tcW w:w="1771" w:type="dxa"/>
            <w:vAlign w:val="center"/>
          </w:tcPr>
          <w:p w14:paraId="68C2F2D3">
            <w:pPr>
              <w:spacing w:line="240" w:lineRule="auto"/>
              <w:ind w:firstLine="0" w:firstLineChars="0"/>
              <w:jc w:val="center"/>
              <w:rPr>
                <w:rFonts w:cs="Times New Roman"/>
                <w:sz w:val="24"/>
                <w:szCs w:val="24"/>
              </w:rPr>
            </w:pPr>
            <w:r>
              <w:rPr>
                <w:rFonts w:cs="Times New Roman"/>
                <w:sz w:val="24"/>
                <w:szCs w:val="24"/>
              </w:rPr>
              <w:t>曹门办事处</w:t>
            </w:r>
          </w:p>
        </w:tc>
        <w:tc>
          <w:tcPr>
            <w:tcW w:w="2532" w:type="dxa"/>
            <w:vAlign w:val="center"/>
          </w:tcPr>
          <w:p w14:paraId="66F7E1CC">
            <w:pPr>
              <w:spacing w:line="240" w:lineRule="auto"/>
              <w:ind w:firstLine="0" w:firstLineChars="0"/>
              <w:jc w:val="center"/>
              <w:rPr>
                <w:rFonts w:cs="Times New Roman"/>
                <w:sz w:val="24"/>
                <w:szCs w:val="24"/>
              </w:rPr>
            </w:pPr>
            <w:r>
              <w:rPr>
                <w:rFonts w:cs="Times New Roman"/>
                <w:sz w:val="24"/>
                <w:szCs w:val="24"/>
              </w:rPr>
              <w:t>蔡世威13693898708</w:t>
            </w:r>
          </w:p>
        </w:tc>
        <w:tc>
          <w:tcPr>
            <w:tcW w:w="1656" w:type="dxa"/>
            <w:vAlign w:val="center"/>
          </w:tcPr>
          <w:p w14:paraId="32DD3F28">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yellow"/>
                <w:lang w:eastAsia="zh-CN"/>
              </w:rPr>
              <w:t>马彩娟</w:t>
            </w:r>
            <w:r>
              <w:rPr>
                <w:rFonts w:hint="eastAsia" w:ascii="Times New Roman" w:hAnsi="Times New Roman" w:cs="Times New Roman"/>
                <w:sz w:val="24"/>
                <w:szCs w:val="24"/>
                <w:highlight w:val="yellow"/>
                <w:lang w:val="en-US" w:eastAsia="zh-CN"/>
              </w:rPr>
              <w:t>13937823321</w:t>
            </w:r>
          </w:p>
        </w:tc>
        <w:tc>
          <w:tcPr>
            <w:tcW w:w="1656" w:type="dxa"/>
            <w:vAlign w:val="center"/>
          </w:tcPr>
          <w:p w14:paraId="4E9AC9C9">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yellow"/>
                <w:lang w:eastAsia="zh-CN"/>
              </w:rPr>
              <w:t>马彩娟</w:t>
            </w:r>
            <w:r>
              <w:rPr>
                <w:rFonts w:hint="eastAsia" w:ascii="Times New Roman" w:hAnsi="Times New Roman" w:cs="Times New Roman"/>
                <w:sz w:val="24"/>
                <w:szCs w:val="24"/>
                <w:highlight w:val="yellow"/>
                <w:lang w:val="en-US" w:eastAsia="zh-CN"/>
              </w:rPr>
              <w:t>13937823321</w:t>
            </w:r>
          </w:p>
        </w:tc>
      </w:tr>
      <w:tr w14:paraId="3514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6885939A">
            <w:pPr>
              <w:spacing w:line="240" w:lineRule="auto"/>
              <w:ind w:firstLine="0" w:firstLineChars="0"/>
              <w:jc w:val="center"/>
              <w:rPr>
                <w:rFonts w:hint="default" w:cs="Times New Roman"/>
                <w:sz w:val="24"/>
                <w:szCs w:val="24"/>
                <w:lang w:val="en-US"/>
              </w:rPr>
            </w:pPr>
            <w:r>
              <w:rPr>
                <w:rFonts w:hint="eastAsia" w:cs="Times New Roman"/>
                <w:sz w:val="24"/>
                <w:szCs w:val="24"/>
                <w:lang w:val="en-US" w:eastAsia="zh-CN"/>
              </w:rPr>
              <w:t>11</w:t>
            </w:r>
          </w:p>
        </w:tc>
        <w:tc>
          <w:tcPr>
            <w:tcW w:w="4589" w:type="dxa"/>
            <w:vAlign w:val="center"/>
          </w:tcPr>
          <w:p w14:paraId="384DFED9">
            <w:pPr>
              <w:spacing w:line="240" w:lineRule="auto"/>
              <w:ind w:firstLine="0" w:firstLineChars="0"/>
              <w:jc w:val="center"/>
              <w:rPr>
                <w:rFonts w:cs="Times New Roman"/>
                <w:sz w:val="24"/>
                <w:szCs w:val="24"/>
              </w:rPr>
            </w:pPr>
            <w:r>
              <w:rPr>
                <w:rFonts w:hint="eastAsia" w:cs="Times New Roman"/>
                <w:color w:val="FF0000"/>
                <w:sz w:val="24"/>
                <w:szCs w:val="24"/>
              </w:rPr>
              <w:t>东环路与苹中路交叉口（明伦桥）</w:t>
            </w:r>
          </w:p>
        </w:tc>
        <w:tc>
          <w:tcPr>
            <w:tcW w:w="1491" w:type="dxa"/>
            <w:vAlign w:val="center"/>
          </w:tcPr>
          <w:p w14:paraId="393A65C6">
            <w:pPr>
              <w:spacing w:line="240" w:lineRule="auto"/>
              <w:ind w:firstLine="0" w:firstLineChars="0"/>
              <w:jc w:val="center"/>
              <w:rPr>
                <w:rFonts w:cs="Times New Roman"/>
                <w:sz w:val="24"/>
                <w:szCs w:val="24"/>
              </w:rPr>
            </w:pPr>
            <w:r>
              <w:rPr>
                <w:rFonts w:hint="eastAsia" w:cs="Times New Roman"/>
                <w:color w:val="FF0000"/>
                <w:sz w:val="24"/>
                <w:szCs w:val="24"/>
              </w:rPr>
              <w:t>街道</w:t>
            </w:r>
          </w:p>
        </w:tc>
        <w:tc>
          <w:tcPr>
            <w:tcW w:w="1771" w:type="dxa"/>
            <w:vMerge w:val="restart"/>
            <w:vAlign w:val="center"/>
          </w:tcPr>
          <w:p w14:paraId="43F20CA7">
            <w:pPr>
              <w:spacing w:line="240" w:lineRule="auto"/>
              <w:ind w:firstLine="0" w:firstLineChars="0"/>
              <w:jc w:val="center"/>
              <w:rPr>
                <w:rFonts w:cs="Times New Roman"/>
                <w:sz w:val="24"/>
                <w:szCs w:val="24"/>
              </w:rPr>
            </w:pPr>
            <w:r>
              <w:rPr>
                <w:rFonts w:cs="Times New Roman"/>
                <w:sz w:val="24"/>
                <w:szCs w:val="24"/>
              </w:rPr>
              <w:t>苹果园办事处</w:t>
            </w:r>
          </w:p>
        </w:tc>
        <w:tc>
          <w:tcPr>
            <w:tcW w:w="2532" w:type="dxa"/>
            <w:vAlign w:val="center"/>
          </w:tcPr>
          <w:p w14:paraId="10B8083A">
            <w:pPr>
              <w:spacing w:line="240" w:lineRule="auto"/>
              <w:ind w:firstLine="0" w:firstLineChars="0"/>
              <w:jc w:val="center"/>
              <w:rPr>
                <w:rFonts w:cs="Times New Roman"/>
                <w:sz w:val="24"/>
                <w:szCs w:val="24"/>
              </w:rPr>
            </w:pPr>
            <w:r>
              <w:rPr>
                <w:rFonts w:hint="eastAsia" w:cs="Times New Roman"/>
                <w:color w:val="FF0000"/>
                <w:sz w:val="24"/>
                <w:szCs w:val="24"/>
                <w:lang w:eastAsia="zh-CN"/>
              </w:rPr>
              <w:t>张雪文</w:t>
            </w:r>
            <w:r>
              <w:rPr>
                <w:rFonts w:hint="eastAsia" w:cs="Times New Roman"/>
                <w:color w:val="FF0000"/>
                <w:sz w:val="24"/>
                <w:szCs w:val="24"/>
                <w:lang w:val="en-US" w:eastAsia="zh-CN"/>
              </w:rPr>
              <w:t>15890904507</w:t>
            </w:r>
          </w:p>
        </w:tc>
        <w:tc>
          <w:tcPr>
            <w:tcW w:w="1656" w:type="dxa"/>
            <w:vAlign w:val="center"/>
          </w:tcPr>
          <w:p w14:paraId="778685C1">
            <w:pPr>
              <w:spacing w:line="240" w:lineRule="auto"/>
              <w:ind w:firstLine="0" w:firstLineChars="0"/>
              <w:jc w:val="center"/>
              <w:rPr>
                <w:rFonts w:cs="Times New Roman"/>
                <w:color w:val="FF0000"/>
                <w:sz w:val="24"/>
                <w:szCs w:val="24"/>
              </w:rPr>
            </w:pPr>
            <w:r>
              <w:rPr>
                <w:rFonts w:cs="Times New Roman"/>
                <w:color w:val="FF0000"/>
                <w:sz w:val="24"/>
                <w:szCs w:val="24"/>
              </w:rPr>
              <w:t>王玉红</w:t>
            </w:r>
          </w:p>
          <w:p w14:paraId="250262BB">
            <w:pPr>
              <w:spacing w:line="240" w:lineRule="auto"/>
              <w:ind w:firstLine="0" w:firstLineChars="0"/>
              <w:jc w:val="center"/>
              <w:rPr>
                <w:rFonts w:cs="Times New Roman"/>
                <w:sz w:val="24"/>
                <w:szCs w:val="24"/>
              </w:rPr>
            </w:pPr>
            <w:r>
              <w:rPr>
                <w:rFonts w:cs="Times New Roman"/>
                <w:color w:val="FF0000"/>
                <w:sz w:val="24"/>
                <w:szCs w:val="24"/>
              </w:rPr>
              <w:t>13137835770</w:t>
            </w:r>
          </w:p>
        </w:tc>
        <w:tc>
          <w:tcPr>
            <w:tcW w:w="1656" w:type="dxa"/>
            <w:vAlign w:val="center"/>
          </w:tcPr>
          <w:p w14:paraId="0FD25125">
            <w:pPr>
              <w:spacing w:line="240" w:lineRule="auto"/>
              <w:ind w:firstLine="0" w:firstLineChars="0"/>
              <w:jc w:val="center"/>
              <w:rPr>
                <w:rFonts w:cs="Times New Roman"/>
                <w:color w:val="FF0000"/>
                <w:sz w:val="24"/>
                <w:szCs w:val="24"/>
              </w:rPr>
            </w:pPr>
            <w:r>
              <w:rPr>
                <w:rFonts w:cs="Times New Roman"/>
                <w:color w:val="FF0000"/>
                <w:sz w:val="24"/>
                <w:szCs w:val="24"/>
              </w:rPr>
              <w:t>王玉红</w:t>
            </w:r>
          </w:p>
          <w:p w14:paraId="5D6004E9">
            <w:pPr>
              <w:spacing w:line="240" w:lineRule="auto"/>
              <w:ind w:firstLine="0" w:firstLineChars="0"/>
              <w:jc w:val="center"/>
              <w:rPr>
                <w:rFonts w:cs="Times New Roman"/>
                <w:sz w:val="24"/>
                <w:szCs w:val="24"/>
              </w:rPr>
            </w:pPr>
            <w:r>
              <w:rPr>
                <w:rFonts w:cs="Times New Roman"/>
                <w:color w:val="FF0000"/>
                <w:sz w:val="24"/>
                <w:szCs w:val="24"/>
              </w:rPr>
              <w:t>13137835770</w:t>
            </w:r>
          </w:p>
        </w:tc>
      </w:tr>
      <w:tr w14:paraId="4A0F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14CE26EA">
            <w:pPr>
              <w:spacing w:line="240" w:lineRule="auto"/>
              <w:ind w:firstLine="0" w:firstLineChars="0"/>
              <w:jc w:val="center"/>
              <w:rPr>
                <w:rFonts w:hint="default" w:cs="Times New Roman"/>
                <w:sz w:val="24"/>
                <w:szCs w:val="24"/>
                <w:lang w:val="en-US"/>
              </w:rPr>
            </w:pPr>
            <w:r>
              <w:rPr>
                <w:rFonts w:hint="eastAsia" w:cs="Times New Roman"/>
                <w:sz w:val="24"/>
                <w:szCs w:val="24"/>
                <w:lang w:val="en-US" w:eastAsia="zh-CN"/>
              </w:rPr>
              <w:t>12</w:t>
            </w:r>
          </w:p>
        </w:tc>
        <w:tc>
          <w:tcPr>
            <w:tcW w:w="4589" w:type="dxa"/>
            <w:vAlign w:val="center"/>
          </w:tcPr>
          <w:p w14:paraId="1D3ACCF8">
            <w:pPr>
              <w:spacing w:line="240" w:lineRule="auto"/>
              <w:ind w:firstLine="0" w:firstLineChars="0"/>
              <w:jc w:val="center"/>
              <w:rPr>
                <w:rFonts w:cs="Times New Roman"/>
                <w:sz w:val="24"/>
                <w:szCs w:val="24"/>
              </w:rPr>
            </w:pPr>
            <w:r>
              <w:rPr>
                <w:rFonts w:hint="eastAsia" w:cs="Times New Roman"/>
                <w:color w:val="FF0000"/>
                <w:sz w:val="24"/>
                <w:szCs w:val="24"/>
              </w:rPr>
              <w:t>劳动路与苹中路交叉口</w:t>
            </w:r>
          </w:p>
        </w:tc>
        <w:tc>
          <w:tcPr>
            <w:tcW w:w="1491" w:type="dxa"/>
            <w:vAlign w:val="center"/>
          </w:tcPr>
          <w:p w14:paraId="5859C648">
            <w:pPr>
              <w:spacing w:line="240" w:lineRule="auto"/>
              <w:ind w:firstLine="0" w:firstLineChars="0"/>
              <w:jc w:val="center"/>
              <w:rPr>
                <w:rFonts w:cs="Times New Roman"/>
                <w:sz w:val="24"/>
                <w:szCs w:val="24"/>
              </w:rPr>
            </w:pPr>
            <w:r>
              <w:rPr>
                <w:rFonts w:hint="eastAsia" w:cs="Times New Roman"/>
                <w:color w:val="FF0000"/>
                <w:sz w:val="24"/>
                <w:szCs w:val="24"/>
              </w:rPr>
              <w:t>街道</w:t>
            </w:r>
          </w:p>
        </w:tc>
        <w:tc>
          <w:tcPr>
            <w:tcW w:w="1771" w:type="dxa"/>
            <w:vMerge w:val="continue"/>
            <w:vAlign w:val="center"/>
          </w:tcPr>
          <w:p w14:paraId="7EE790B8">
            <w:pPr>
              <w:spacing w:line="240" w:lineRule="auto"/>
              <w:ind w:firstLine="0" w:firstLineChars="0"/>
              <w:jc w:val="center"/>
              <w:rPr>
                <w:rFonts w:cs="Times New Roman"/>
                <w:sz w:val="24"/>
                <w:szCs w:val="24"/>
              </w:rPr>
            </w:pPr>
          </w:p>
        </w:tc>
        <w:tc>
          <w:tcPr>
            <w:tcW w:w="2532" w:type="dxa"/>
            <w:vAlign w:val="center"/>
          </w:tcPr>
          <w:p w14:paraId="04726E85">
            <w:pPr>
              <w:spacing w:line="240" w:lineRule="auto"/>
              <w:ind w:firstLine="0" w:firstLineChars="0"/>
              <w:jc w:val="center"/>
              <w:rPr>
                <w:rFonts w:cs="Times New Roman"/>
                <w:color w:val="auto"/>
                <w:sz w:val="24"/>
                <w:szCs w:val="24"/>
              </w:rPr>
            </w:pPr>
            <w:r>
              <w:rPr>
                <w:rFonts w:hint="eastAsia" w:cs="Times New Roman"/>
                <w:color w:val="FF0000"/>
                <w:sz w:val="24"/>
                <w:szCs w:val="24"/>
                <w:lang w:eastAsia="zh-CN"/>
              </w:rPr>
              <w:t>王轶姣</w:t>
            </w:r>
            <w:r>
              <w:rPr>
                <w:rFonts w:hint="eastAsia" w:cs="Times New Roman"/>
                <w:color w:val="FF0000"/>
                <w:sz w:val="24"/>
                <w:szCs w:val="24"/>
                <w:lang w:val="en-US" w:eastAsia="zh-CN"/>
              </w:rPr>
              <w:t>13069306838</w:t>
            </w:r>
          </w:p>
        </w:tc>
        <w:tc>
          <w:tcPr>
            <w:tcW w:w="1656" w:type="dxa"/>
            <w:vAlign w:val="center"/>
          </w:tcPr>
          <w:p w14:paraId="676D46DD">
            <w:pPr>
              <w:spacing w:line="240" w:lineRule="auto"/>
              <w:ind w:firstLine="0" w:firstLineChars="0"/>
              <w:jc w:val="center"/>
              <w:rPr>
                <w:rFonts w:cs="Times New Roman"/>
                <w:sz w:val="24"/>
                <w:szCs w:val="24"/>
              </w:rPr>
            </w:pPr>
            <w:r>
              <w:rPr>
                <w:rFonts w:cs="Times New Roman"/>
                <w:color w:val="FF0000"/>
                <w:sz w:val="24"/>
                <w:szCs w:val="24"/>
              </w:rPr>
              <w:t>赵慧云13673787309</w:t>
            </w:r>
          </w:p>
        </w:tc>
        <w:tc>
          <w:tcPr>
            <w:tcW w:w="1656" w:type="dxa"/>
            <w:vAlign w:val="center"/>
          </w:tcPr>
          <w:p w14:paraId="3360A654">
            <w:pPr>
              <w:spacing w:line="240" w:lineRule="auto"/>
              <w:ind w:firstLine="0" w:firstLineChars="0"/>
              <w:jc w:val="center"/>
              <w:rPr>
                <w:rFonts w:cs="Times New Roman"/>
                <w:sz w:val="24"/>
                <w:szCs w:val="24"/>
              </w:rPr>
            </w:pPr>
            <w:r>
              <w:rPr>
                <w:rFonts w:cs="Times New Roman"/>
                <w:color w:val="FF0000"/>
                <w:sz w:val="24"/>
                <w:szCs w:val="24"/>
              </w:rPr>
              <w:t>赵慧云13673787309</w:t>
            </w:r>
          </w:p>
        </w:tc>
      </w:tr>
      <w:tr w14:paraId="0C43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3C3A725E">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13</w:t>
            </w:r>
          </w:p>
        </w:tc>
        <w:tc>
          <w:tcPr>
            <w:tcW w:w="4589" w:type="dxa"/>
            <w:vAlign w:val="center"/>
          </w:tcPr>
          <w:p w14:paraId="4C869C57">
            <w:pPr>
              <w:spacing w:line="240" w:lineRule="auto"/>
              <w:ind w:firstLine="0" w:firstLineChars="0"/>
              <w:jc w:val="center"/>
              <w:rPr>
                <w:rFonts w:cs="Times New Roman"/>
                <w:sz w:val="24"/>
                <w:szCs w:val="24"/>
              </w:rPr>
            </w:pPr>
            <w:r>
              <w:rPr>
                <w:rFonts w:cs="Times New Roman"/>
                <w:sz w:val="24"/>
                <w:szCs w:val="24"/>
              </w:rPr>
              <w:t>内环路维中前街至穆家桥段</w:t>
            </w:r>
          </w:p>
        </w:tc>
        <w:tc>
          <w:tcPr>
            <w:tcW w:w="1491" w:type="dxa"/>
            <w:vAlign w:val="center"/>
          </w:tcPr>
          <w:p w14:paraId="073D46EC">
            <w:pPr>
              <w:spacing w:line="240" w:lineRule="auto"/>
              <w:ind w:firstLine="0" w:firstLineChars="0"/>
              <w:jc w:val="center"/>
              <w:rPr>
                <w:rFonts w:cs="Times New Roman"/>
                <w:sz w:val="24"/>
                <w:szCs w:val="24"/>
              </w:rPr>
            </w:pPr>
            <w:r>
              <w:rPr>
                <w:rFonts w:hint="eastAsia" w:cs="Times New Roman"/>
                <w:sz w:val="24"/>
                <w:szCs w:val="24"/>
              </w:rPr>
              <w:t>街道</w:t>
            </w:r>
          </w:p>
        </w:tc>
        <w:tc>
          <w:tcPr>
            <w:tcW w:w="1771" w:type="dxa"/>
            <w:vMerge w:val="restart"/>
            <w:vAlign w:val="center"/>
          </w:tcPr>
          <w:p w14:paraId="4D9C4F16">
            <w:pPr>
              <w:spacing w:line="240" w:lineRule="auto"/>
              <w:ind w:firstLine="0" w:firstLineChars="0"/>
              <w:jc w:val="center"/>
              <w:rPr>
                <w:rFonts w:cs="Times New Roman"/>
                <w:sz w:val="24"/>
                <w:szCs w:val="24"/>
              </w:rPr>
            </w:pPr>
            <w:r>
              <w:rPr>
                <w:rFonts w:cs="Times New Roman"/>
                <w:sz w:val="24"/>
                <w:szCs w:val="24"/>
              </w:rPr>
              <w:t>清平办事处</w:t>
            </w:r>
          </w:p>
        </w:tc>
        <w:tc>
          <w:tcPr>
            <w:tcW w:w="2532" w:type="dxa"/>
            <w:vAlign w:val="center"/>
          </w:tcPr>
          <w:p w14:paraId="0A9CE767">
            <w:pPr>
              <w:spacing w:line="240" w:lineRule="auto"/>
              <w:ind w:firstLine="0" w:firstLineChars="0"/>
              <w:jc w:val="center"/>
              <w:rPr>
                <w:rFonts w:cs="Times New Roman"/>
                <w:sz w:val="24"/>
                <w:szCs w:val="24"/>
              </w:rPr>
            </w:pPr>
            <w:r>
              <w:rPr>
                <w:rFonts w:cs="Times New Roman"/>
                <w:sz w:val="24"/>
                <w:szCs w:val="24"/>
              </w:rPr>
              <w:t>齐惊涛15890309851</w:t>
            </w:r>
          </w:p>
        </w:tc>
        <w:tc>
          <w:tcPr>
            <w:tcW w:w="1656" w:type="dxa"/>
            <w:vAlign w:val="center"/>
          </w:tcPr>
          <w:p w14:paraId="50BB6C34">
            <w:pPr>
              <w:spacing w:line="240" w:lineRule="auto"/>
              <w:ind w:firstLine="0" w:firstLineChars="0"/>
              <w:jc w:val="center"/>
              <w:rPr>
                <w:rFonts w:cs="Times New Roman"/>
                <w:sz w:val="24"/>
                <w:szCs w:val="24"/>
              </w:rPr>
            </w:pPr>
            <w:r>
              <w:rPr>
                <w:rFonts w:cs="Times New Roman"/>
                <w:sz w:val="24"/>
                <w:szCs w:val="24"/>
              </w:rPr>
              <w:t>郭亚梅18937859118</w:t>
            </w:r>
          </w:p>
        </w:tc>
        <w:tc>
          <w:tcPr>
            <w:tcW w:w="1656" w:type="dxa"/>
            <w:vAlign w:val="center"/>
          </w:tcPr>
          <w:p w14:paraId="3B2CB422">
            <w:pPr>
              <w:spacing w:line="240" w:lineRule="auto"/>
              <w:ind w:firstLine="0" w:firstLineChars="0"/>
              <w:jc w:val="center"/>
              <w:rPr>
                <w:rFonts w:cs="Times New Roman"/>
                <w:sz w:val="24"/>
                <w:szCs w:val="24"/>
              </w:rPr>
            </w:pPr>
            <w:r>
              <w:rPr>
                <w:rFonts w:cs="Times New Roman"/>
                <w:sz w:val="24"/>
                <w:szCs w:val="24"/>
              </w:rPr>
              <w:t>郭亚梅18937859118</w:t>
            </w:r>
          </w:p>
        </w:tc>
      </w:tr>
      <w:tr w14:paraId="0A27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1E45C638">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14</w:t>
            </w:r>
          </w:p>
        </w:tc>
        <w:tc>
          <w:tcPr>
            <w:tcW w:w="4589" w:type="dxa"/>
            <w:vAlign w:val="center"/>
          </w:tcPr>
          <w:p w14:paraId="336F2907">
            <w:pPr>
              <w:spacing w:line="240" w:lineRule="auto"/>
              <w:ind w:firstLine="0" w:firstLineChars="0"/>
              <w:jc w:val="center"/>
              <w:rPr>
                <w:rFonts w:cs="Times New Roman"/>
                <w:sz w:val="24"/>
                <w:szCs w:val="24"/>
              </w:rPr>
            </w:pPr>
            <w:r>
              <w:rPr>
                <w:rFonts w:cs="Times New Roman"/>
                <w:sz w:val="24"/>
                <w:szCs w:val="24"/>
              </w:rPr>
              <w:t>内环路穆家桥至铁娘娘庙街段</w:t>
            </w:r>
          </w:p>
        </w:tc>
        <w:tc>
          <w:tcPr>
            <w:tcW w:w="1491" w:type="dxa"/>
            <w:vAlign w:val="center"/>
          </w:tcPr>
          <w:p w14:paraId="39DB4E6E">
            <w:pPr>
              <w:spacing w:line="240" w:lineRule="auto"/>
              <w:ind w:firstLine="0" w:firstLineChars="0"/>
              <w:jc w:val="center"/>
              <w:rPr>
                <w:rFonts w:cs="Times New Roman"/>
                <w:sz w:val="24"/>
                <w:szCs w:val="24"/>
              </w:rPr>
            </w:pPr>
            <w:r>
              <w:rPr>
                <w:rFonts w:hint="eastAsia" w:cs="Times New Roman"/>
                <w:sz w:val="24"/>
                <w:szCs w:val="24"/>
              </w:rPr>
              <w:t>街道</w:t>
            </w:r>
          </w:p>
        </w:tc>
        <w:tc>
          <w:tcPr>
            <w:tcW w:w="1771" w:type="dxa"/>
            <w:vMerge w:val="continue"/>
            <w:vAlign w:val="center"/>
          </w:tcPr>
          <w:p w14:paraId="5F5A6A6F">
            <w:pPr>
              <w:spacing w:line="240" w:lineRule="auto"/>
              <w:ind w:firstLine="0" w:firstLineChars="0"/>
              <w:jc w:val="center"/>
              <w:rPr>
                <w:rFonts w:cs="Times New Roman"/>
                <w:sz w:val="24"/>
                <w:szCs w:val="24"/>
              </w:rPr>
            </w:pPr>
          </w:p>
        </w:tc>
        <w:tc>
          <w:tcPr>
            <w:tcW w:w="2532" w:type="dxa"/>
            <w:vAlign w:val="center"/>
          </w:tcPr>
          <w:p w14:paraId="357C1F04">
            <w:pPr>
              <w:spacing w:line="240" w:lineRule="auto"/>
              <w:ind w:firstLine="240" w:firstLineChars="100"/>
              <w:jc w:val="both"/>
              <w:rPr>
                <w:rFonts w:cs="Times New Roman"/>
                <w:sz w:val="24"/>
                <w:szCs w:val="24"/>
              </w:rPr>
            </w:pPr>
            <w:r>
              <w:rPr>
                <w:rFonts w:hint="eastAsia" w:cs="Times New Roman"/>
                <w:sz w:val="24"/>
                <w:szCs w:val="24"/>
                <w:highlight w:val="yellow"/>
                <w:lang w:val="en-US" w:eastAsia="zh-CN"/>
              </w:rPr>
              <w:t>马朋13569512550</w:t>
            </w:r>
          </w:p>
        </w:tc>
        <w:tc>
          <w:tcPr>
            <w:tcW w:w="1656" w:type="dxa"/>
            <w:vAlign w:val="center"/>
          </w:tcPr>
          <w:p w14:paraId="5401D4C8">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白震 15137896830</w:t>
            </w:r>
            <w:r>
              <w:rPr>
                <w:rFonts w:hint="default" w:cs="Times New Roman"/>
                <w:sz w:val="24"/>
                <w:szCs w:val="24"/>
                <w:highlight w:val="yellow"/>
                <w:lang w:val="en-US" w:eastAsia="zh-CN"/>
              </w:rPr>
              <w:t xml:space="preserve">       </w:t>
            </w:r>
          </w:p>
        </w:tc>
        <w:tc>
          <w:tcPr>
            <w:tcW w:w="1656" w:type="dxa"/>
            <w:vAlign w:val="center"/>
          </w:tcPr>
          <w:p w14:paraId="7860877C">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 xml:space="preserve">白震15137896830 </w:t>
            </w:r>
            <w:r>
              <w:rPr>
                <w:rFonts w:hint="default" w:cs="Times New Roman"/>
                <w:sz w:val="24"/>
                <w:szCs w:val="24"/>
                <w:highlight w:val="yellow"/>
                <w:lang w:val="en-US" w:eastAsia="zh-CN"/>
              </w:rPr>
              <w:t xml:space="preserve">     </w:t>
            </w:r>
          </w:p>
        </w:tc>
      </w:tr>
      <w:tr w14:paraId="657E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3C715473">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15</w:t>
            </w:r>
          </w:p>
        </w:tc>
        <w:tc>
          <w:tcPr>
            <w:tcW w:w="4589" w:type="dxa"/>
            <w:vAlign w:val="center"/>
          </w:tcPr>
          <w:p w14:paraId="5346B597">
            <w:pPr>
              <w:spacing w:line="240" w:lineRule="auto"/>
              <w:ind w:firstLine="0" w:firstLineChars="0"/>
              <w:jc w:val="center"/>
              <w:rPr>
                <w:rFonts w:cs="Times New Roman"/>
                <w:sz w:val="24"/>
                <w:szCs w:val="24"/>
              </w:rPr>
            </w:pPr>
            <w:r>
              <w:rPr>
                <w:rFonts w:hint="eastAsia" w:cs="Times New Roman"/>
                <w:sz w:val="24"/>
                <w:szCs w:val="24"/>
                <w:highlight w:val="yellow"/>
              </w:rPr>
              <w:t>维中后街东口</w:t>
            </w:r>
          </w:p>
        </w:tc>
        <w:tc>
          <w:tcPr>
            <w:tcW w:w="1491" w:type="dxa"/>
            <w:vAlign w:val="center"/>
          </w:tcPr>
          <w:p w14:paraId="348445FE">
            <w:pPr>
              <w:spacing w:line="240" w:lineRule="auto"/>
              <w:ind w:firstLine="0" w:firstLineChars="0"/>
              <w:jc w:val="center"/>
              <w:rPr>
                <w:rFonts w:hint="eastAsia" w:cs="Times New Roman"/>
                <w:sz w:val="24"/>
                <w:szCs w:val="24"/>
              </w:rPr>
            </w:pPr>
            <w:r>
              <w:rPr>
                <w:rFonts w:hint="eastAsia" w:ascii="Times New Roman" w:hAnsi="Times New Roman" w:cs="Times New Roman"/>
                <w:sz w:val="24"/>
                <w:szCs w:val="24"/>
                <w:lang w:val="en-US" w:eastAsia="zh-CN"/>
              </w:rPr>
              <w:t>街道</w:t>
            </w:r>
          </w:p>
        </w:tc>
        <w:tc>
          <w:tcPr>
            <w:tcW w:w="1771" w:type="dxa"/>
            <w:vMerge w:val="continue"/>
            <w:vAlign w:val="center"/>
          </w:tcPr>
          <w:p w14:paraId="4EB21590">
            <w:pPr>
              <w:spacing w:line="240" w:lineRule="auto"/>
              <w:ind w:firstLine="0" w:firstLineChars="0"/>
              <w:jc w:val="center"/>
              <w:rPr>
                <w:rFonts w:cs="Times New Roman"/>
                <w:sz w:val="24"/>
                <w:szCs w:val="24"/>
              </w:rPr>
            </w:pPr>
          </w:p>
        </w:tc>
        <w:tc>
          <w:tcPr>
            <w:tcW w:w="2532" w:type="dxa"/>
            <w:vAlign w:val="center"/>
          </w:tcPr>
          <w:p w14:paraId="61637A7F">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 xml:space="preserve">齐惊涛15890309851 </w:t>
            </w:r>
            <w:r>
              <w:rPr>
                <w:rFonts w:hint="default" w:cs="Times New Roman"/>
                <w:sz w:val="24"/>
                <w:szCs w:val="24"/>
                <w:highlight w:val="yellow"/>
                <w:lang w:val="en-US" w:eastAsia="zh-CN"/>
              </w:rPr>
              <w:t xml:space="preserve">                          </w:t>
            </w:r>
          </w:p>
        </w:tc>
        <w:tc>
          <w:tcPr>
            <w:tcW w:w="1656" w:type="dxa"/>
            <w:vAlign w:val="center"/>
          </w:tcPr>
          <w:p w14:paraId="582DD25F">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郭亚梅18937859118</w:t>
            </w:r>
          </w:p>
        </w:tc>
        <w:tc>
          <w:tcPr>
            <w:tcW w:w="1656" w:type="dxa"/>
            <w:vAlign w:val="center"/>
          </w:tcPr>
          <w:p w14:paraId="1ECC8756">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郭亚梅18937859118</w:t>
            </w:r>
          </w:p>
        </w:tc>
      </w:tr>
      <w:tr w14:paraId="1E3B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602AEEBE">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16</w:t>
            </w:r>
          </w:p>
        </w:tc>
        <w:tc>
          <w:tcPr>
            <w:tcW w:w="4589" w:type="dxa"/>
            <w:vAlign w:val="center"/>
          </w:tcPr>
          <w:p w14:paraId="6578C234">
            <w:pPr>
              <w:spacing w:line="240" w:lineRule="auto"/>
              <w:ind w:firstLine="0" w:firstLineChars="0"/>
              <w:jc w:val="center"/>
              <w:rPr>
                <w:rFonts w:cs="Times New Roman"/>
                <w:sz w:val="24"/>
                <w:szCs w:val="24"/>
              </w:rPr>
            </w:pPr>
            <w:r>
              <w:rPr>
                <w:rFonts w:hint="eastAsia" w:cs="Times New Roman"/>
                <w:sz w:val="24"/>
                <w:szCs w:val="24"/>
                <w:highlight w:val="yellow"/>
              </w:rPr>
              <w:t>维中前街东口</w:t>
            </w:r>
          </w:p>
        </w:tc>
        <w:tc>
          <w:tcPr>
            <w:tcW w:w="1491" w:type="dxa"/>
            <w:vAlign w:val="center"/>
          </w:tcPr>
          <w:p w14:paraId="5FB4978D">
            <w:pPr>
              <w:spacing w:line="240" w:lineRule="auto"/>
              <w:ind w:firstLine="0" w:firstLineChars="0"/>
              <w:jc w:val="center"/>
              <w:rPr>
                <w:rFonts w:hint="eastAsia" w:cs="Times New Roman"/>
                <w:sz w:val="24"/>
                <w:szCs w:val="24"/>
              </w:rPr>
            </w:pPr>
            <w:r>
              <w:rPr>
                <w:rFonts w:hint="eastAsia" w:ascii="Times New Roman" w:hAnsi="Times New Roman" w:cs="Times New Roman"/>
                <w:sz w:val="24"/>
                <w:szCs w:val="24"/>
                <w:lang w:val="en-US" w:eastAsia="zh-CN"/>
              </w:rPr>
              <w:t>街道</w:t>
            </w:r>
          </w:p>
        </w:tc>
        <w:tc>
          <w:tcPr>
            <w:tcW w:w="1771" w:type="dxa"/>
            <w:vMerge w:val="continue"/>
            <w:vAlign w:val="center"/>
          </w:tcPr>
          <w:p w14:paraId="7EBECB2D">
            <w:pPr>
              <w:spacing w:line="240" w:lineRule="auto"/>
              <w:ind w:firstLine="0" w:firstLineChars="0"/>
              <w:jc w:val="center"/>
              <w:rPr>
                <w:rFonts w:cs="Times New Roman"/>
                <w:sz w:val="24"/>
                <w:szCs w:val="24"/>
              </w:rPr>
            </w:pPr>
          </w:p>
        </w:tc>
        <w:tc>
          <w:tcPr>
            <w:tcW w:w="2532" w:type="dxa"/>
            <w:vAlign w:val="center"/>
          </w:tcPr>
          <w:p w14:paraId="48A4A6C1">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 xml:space="preserve">齐惊涛15890309851 </w:t>
            </w:r>
          </w:p>
        </w:tc>
        <w:tc>
          <w:tcPr>
            <w:tcW w:w="1656" w:type="dxa"/>
            <w:vAlign w:val="center"/>
          </w:tcPr>
          <w:p w14:paraId="69650507">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郭亚梅18937859118</w:t>
            </w:r>
          </w:p>
        </w:tc>
        <w:tc>
          <w:tcPr>
            <w:tcW w:w="1656" w:type="dxa"/>
            <w:vAlign w:val="center"/>
          </w:tcPr>
          <w:p w14:paraId="0FF412FA">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郭亚梅18937859118</w:t>
            </w:r>
          </w:p>
        </w:tc>
      </w:tr>
      <w:tr w14:paraId="6B47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7D47C3BB">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17</w:t>
            </w:r>
          </w:p>
        </w:tc>
        <w:tc>
          <w:tcPr>
            <w:tcW w:w="4589" w:type="dxa"/>
            <w:vAlign w:val="center"/>
          </w:tcPr>
          <w:p w14:paraId="109E9422">
            <w:pPr>
              <w:spacing w:line="240" w:lineRule="auto"/>
              <w:ind w:firstLine="0" w:firstLineChars="0"/>
              <w:jc w:val="center"/>
              <w:rPr>
                <w:rFonts w:cs="Times New Roman"/>
                <w:sz w:val="24"/>
                <w:szCs w:val="24"/>
              </w:rPr>
            </w:pPr>
            <w:r>
              <w:rPr>
                <w:rFonts w:cs="Times New Roman"/>
                <w:sz w:val="24"/>
                <w:szCs w:val="24"/>
              </w:rPr>
              <w:t>青年路与开兰路交叉路口</w:t>
            </w:r>
          </w:p>
        </w:tc>
        <w:tc>
          <w:tcPr>
            <w:tcW w:w="1491" w:type="dxa"/>
            <w:vAlign w:val="center"/>
          </w:tcPr>
          <w:p w14:paraId="6D4AA262">
            <w:pPr>
              <w:spacing w:line="240" w:lineRule="auto"/>
              <w:ind w:firstLine="0" w:firstLineChars="0"/>
              <w:jc w:val="center"/>
              <w:rPr>
                <w:rFonts w:cs="Times New Roman"/>
                <w:sz w:val="24"/>
                <w:szCs w:val="24"/>
              </w:rPr>
            </w:pPr>
            <w:r>
              <w:rPr>
                <w:rFonts w:hint="eastAsia" w:cs="Times New Roman"/>
                <w:sz w:val="24"/>
                <w:szCs w:val="24"/>
              </w:rPr>
              <w:t>街道</w:t>
            </w:r>
          </w:p>
        </w:tc>
        <w:tc>
          <w:tcPr>
            <w:tcW w:w="1771" w:type="dxa"/>
            <w:vMerge w:val="restart"/>
            <w:vAlign w:val="center"/>
          </w:tcPr>
          <w:p w14:paraId="37657796">
            <w:pPr>
              <w:spacing w:line="240" w:lineRule="auto"/>
              <w:ind w:firstLine="0" w:firstLineChars="0"/>
              <w:jc w:val="center"/>
              <w:rPr>
                <w:rFonts w:cs="Times New Roman"/>
                <w:sz w:val="24"/>
                <w:szCs w:val="24"/>
              </w:rPr>
            </w:pPr>
            <w:r>
              <w:rPr>
                <w:rFonts w:cs="Times New Roman"/>
                <w:sz w:val="24"/>
                <w:szCs w:val="24"/>
              </w:rPr>
              <w:t>土柏岗乡</w:t>
            </w:r>
          </w:p>
        </w:tc>
        <w:tc>
          <w:tcPr>
            <w:tcW w:w="2532" w:type="dxa"/>
            <w:vAlign w:val="center"/>
          </w:tcPr>
          <w:p w14:paraId="3EDBC2AA">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樊巍昆16637828830</w:t>
            </w:r>
          </w:p>
        </w:tc>
        <w:tc>
          <w:tcPr>
            <w:tcW w:w="1656" w:type="dxa"/>
            <w:vAlign w:val="center"/>
          </w:tcPr>
          <w:p w14:paraId="66987759">
            <w:pPr>
              <w:spacing w:line="240" w:lineRule="auto"/>
              <w:ind w:firstLine="0" w:firstLineChars="0"/>
              <w:jc w:val="center"/>
              <w:rPr>
                <w:rFonts w:cs="Times New Roman"/>
                <w:sz w:val="24"/>
                <w:szCs w:val="24"/>
              </w:rPr>
            </w:pPr>
            <w:r>
              <w:rPr>
                <w:rFonts w:cs="Times New Roman"/>
                <w:sz w:val="24"/>
                <w:szCs w:val="24"/>
              </w:rPr>
              <w:t>徐利军15937882215</w:t>
            </w:r>
          </w:p>
        </w:tc>
        <w:tc>
          <w:tcPr>
            <w:tcW w:w="1656" w:type="dxa"/>
            <w:vAlign w:val="center"/>
          </w:tcPr>
          <w:p w14:paraId="341F6D4E">
            <w:pPr>
              <w:spacing w:line="240" w:lineRule="auto"/>
              <w:ind w:firstLine="0" w:firstLineChars="0"/>
              <w:jc w:val="center"/>
              <w:rPr>
                <w:rFonts w:cs="Times New Roman"/>
                <w:sz w:val="24"/>
                <w:szCs w:val="24"/>
              </w:rPr>
            </w:pPr>
            <w:r>
              <w:rPr>
                <w:rFonts w:cs="Times New Roman"/>
                <w:sz w:val="24"/>
                <w:szCs w:val="24"/>
              </w:rPr>
              <w:t>徐利军15937882215</w:t>
            </w:r>
          </w:p>
        </w:tc>
      </w:tr>
      <w:tr w14:paraId="7715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838" w:type="dxa"/>
            <w:vAlign w:val="center"/>
          </w:tcPr>
          <w:p w14:paraId="687FE48E">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18</w:t>
            </w:r>
          </w:p>
        </w:tc>
        <w:tc>
          <w:tcPr>
            <w:tcW w:w="4589" w:type="dxa"/>
            <w:vAlign w:val="center"/>
          </w:tcPr>
          <w:p w14:paraId="57943B2F">
            <w:pPr>
              <w:spacing w:line="240" w:lineRule="auto"/>
              <w:ind w:firstLine="0" w:firstLineChars="0"/>
              <w:jc w:val="center"/>
              <w:rPr>
                <w:rFonts w:cs="Times New Roman"/>
                <w:sz w:val="24"/>
                <w:szCs w:val="24"/>
              </w:rPr>
            </w:pPr>
            <w:r>
              <w:rPr>
                <w:rFonts w:cs="Times New Roman"/>
                <w:sz w:val="24"/>
                <w:szCs w:val="24"/>
              </w:rPr>
              <w:t>北神岗社区两处高速涵洞</w:t>
            </w:r>
          </w:p>
        </w:tc>
        <w:tc>
          <w:tcPr>
            <w:tcW w:w="1491" w:type="dxa"/>
            <w:vAlign w:val="center"/>
          </w:tcPr>
          <w:p w14:paraId="381CC82F">
            <w:pPr>
              <w:spacing w:line="240" w:lineRule="auto"/>
              <w:ind w:firstLine="0" w:firstLineChars="0"/>
              <w:jc w:val="center"/>
              <w:rPr>
                <w:rFonts w:cs="Times New Roman"/>
                <w:sz w:val="24"/>
                <w:szCs w:val="24"/>
              </w:rPr>
            </w:pPr>
            <w:r>
              <w:rPr>
                <w:rFonts w:cs="Times New Roman"/>
                <w:sz w:val="24"/>
                <w:szCs w:val="24"/>
              </w:rPr>
              <w:t>涵洞</w:t>
            </w:r>
          </w:p>
        </w:tc>
        <w:tc>
          <w:tcPr>
            <w:tcW w:w="1771" w:type="dxa"/>
            <w:vMerge w:val="continue"/>
            <w:vAlign w:val="center"/>
          </w:tcPr>
          <w:p w14:paraId="716900D3">
            <w:pPr>
              <w:spacing w:line="240" w:lineRule="auto"/>
              <w:ind w:firstLine="0" w:firstLineChars="0"/>
              <w:jc w:val="center"/>
              <w:rPr>
                <w:rFonts w:cs="Times New Roman"/>
                <w:sz w:val="24"/>
                <w:szCs w:val="24"/>
              </w:rPr>
            </w:pPr>
          </w:p>
        </w:tc>
        <w:tc>
          <w:tcPr>
            <w:tcW w:w="2532" w:type="dxa"/>
            <w:vAlign w:val="center"/>
          </w:tcPr>
          <w:p w14:paraId="4E52E270">
            <w:pPr>
              <w:spacing w:line="240" w:lineRule="auto"/>
              <w:ind w:firstLine="240" w:firstLineChars="100"/>
              <w:jc w:val="center"/>
              <w:rPr>
                <w:rFonts w:cs="Times New Roman"/>
                <w:sz w:val="24"/>
                <w:szCs w:val="24"/>
              </w:rPr>
            </w:pPr>
            <w:r>
              <w:rPr>
                <w:rFonts w:hint="eastAsia" w:cs="Times New Roman"/>
                <w:sz w:val="24"/>
                <w:szCs w:val="24"/>
              </w:rPr>
              <w:t>梁丽君13569506161</w:t>
            </w:r>
          </w:p>
        </w:tc>
        <w:tc>
          <w:tcPr>
            <w:tcW w:w="1656" w:type="dxa"/>
            <w:vAlign w:val="center"/>
          </w:tcPr>
          <w:p w14:paraId="50571563">
            <w:pPr>
              <w:spacing w:line="240" w:lineRule="auto"/>
              <w:ind w:firstLine="0" w:firstLineChars="0"/>
              <w:jc w:val="center"/>
              <w:rPr>
                <w:rFonts w:cs="Times New Roman"/>
                <w:sz w:val="24"/>
                <w:szCs w:val="24"/>
              </w:rPr>
            </w:pPr>
            <w:r>
              <w:rPr>
                <w:rFonts w:cs="Times New Roman"/>
                <w:sz w:val="24"/>
                <w:szCs w:val="24"/>
              </w:rPr>
              <w:t>曹建华13783992222</w:t>
            </w:r>
          </w:p>
        </w:tc>
        <w:tc>
          <w:tcPr>
            <w:tcW w:w="1656" w:type="dxa"/>
            <w:vAlign w:val="center"/>
          </w:tcPr>
          <w:p w14:paraId="444E4B5E">
            <w:pPr>
              <w:spacing w:line="240" w:lineRule="auto"/>
              <w:ind w:firstLine="0" w:firstLineChars="0"/>
              <w:jc w:val="center"/>
              <w:rPr>
                <w:rFonts w:cs="Times New Roman"/>
                <w:sz w:val="24"/>
                <w:szCs w:val="24"/>
              </w:rPr>
            </w:pPr>
            <w:r>
              <w:rPr>
                <w:rFonts w:cs="Times New Roman"/>
                <w:sz w:val="24"/>
                <w:szCs w:val="24"/>
              </w:rPr>
              <w:t>曹建华13783992222</w:t>
            </w:r>
          </w:p>
        </w:tc>
      </w:tr>
      <w:tr w14:paraId="48FC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38" w:type="dxa"/>
            <w:vAlign w:val="center"/>
          </w:tcPr>
          <w:p w14:paraId="27B121A8">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19</w:t>
            </w:r>
          </w:p>
        </w:tc>
        <w:tc>
          <w:tcPr>
            <w:tcW w:w="4589" w:type="dxa"/>
            <w:vAlign w:val="center"/>
          </w:tcPr>
          <w:p w14:paraId="262566C7">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新曹路李苌庄段</w:t>
            </w:r>
          </w:p>
        </w:tc>
        <w:tc>
          <w:tcPr>
            <w:tcW w:w="1491" w:type="dxa"/>
            <w:vAlign w:val="center"/>
          </w:tcPr>
          <w:p w14:paraId="41E10162">
            <w:pPr>
              <w:spacing w:line="240" w:lineRule="auto"/>
              <w:ind w:firstLine="240" w:firstLineChars="100"/>
              <w:jc w:val="center"/>
              <w:rPr>
                <w:rFonts w:cs="Times New Roman"/>
                <w:sz w:val="24"/>
                <w:szCs w:val="24"/>
              </w:rPr>
            </w:pPr>
            <w:r>
              <w:rPr>
                <w:rFonts w:hint="eastAsia" w:ascii="Times New Roman" w:hAnsi="Times New Roman" w:cs="Times New Roman"/>
                <w:sz w:val="24"/>
                <w:szCs w:val="24"/>
              </w:rPr>
              <w:t>街道</w:t>
            </w:r>
          </w:p>
        </w:tc>
        <w:tc>
          <w:tcPr>
            <w:tcW w:w="1771" w:type="dxa"/>
            <w:vMerge w:val="restart"/>
            <w:vAlign w:val="center"/>
          </w:tcPr>
          <w:p w14:paraId="7D0E6FF0">
            <w:pPr>
              <w:spacing w:line="240" w:lineRule="auto"/>
              <w:ind w:firstLine="0" w:firstLineChars="0"/>
              <w:jc w:val="center"/>
              <w:rPr>
                <w:rFonts w:cs="Times New Roman"/>
                <w:sz w:val="24"/>
                <w:szCs w:val="24"/>
              </w:rPr>
            </w:pPr>
            <w:r>
              <w:rPr>
                <w:rFonts w:cs="Times New Roman"/>
                <w:sz w:val="24"/>
                <w:szCs w:val="24"/>
              </w:rPr>
              <w:t>东郊乡</w:t>
            </w:r>
          </w:p>
        </w:tc>
        <w:tc>
          <w:tcPr>
            <w:tcW w:w="2532" w:type="dxa"/>
            <w:vAlign w:val="center"/>
          </w:tcPr>
          <w:p w14:paraId="23D17315">
            <w:pPr>
              <w:spacing w:line="240" w:lineRule="auto"/>
              <w:ind w:firstLine="240" w:firstLineChars="100"/>
              <w:jc w:val="center"/>
              <w:rPr>
                <w:rFonts w:hint="eastAsia" w:cs="Times New Roman"/>
                <w:sz w:val="24"/>
                <w:szCs w:val="24"/>
              </w:rPr>
            </w:pPr>
            <w:r>
              <w:rPr>
                <w:rFonts w:hint="eastAsia" w:ascii="Times New Roman" w:hAnsi="Times New Roman" w:cs="Times New Roman"/>
                <w:sz w:val="24"/>
                <w:szCs w:val="24"/>
                <w:lang w:val="en-US" w:eastAsia="zh-CN"/>
              </w:rPr>
              <w:t>焦永刚13937817388</w:t>
            </w:r>
          </w:p>
        </w:tc>
        <w:tc>
          <w:tcPr>
            <w:tcW w:w="1656" w:type="dxa"/>
            <w:vAlign w:val="center"/>
          </w:tcPr>
          <w:p w14:paraId="5EBC298A">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樊洪涛15103788828</w:t>
            </w:r>
          </w:p>
        </w:tc>
        <w:tc>
          <w:tcPr>
            <w:tcW w:w="1656" w:type="dxa"/>
            <w:vAlign w:val="center"/>
          </w:tcPr>
          <w:p w14:paraId="50686893">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樊洪涛15103788828</w:t>
            </w:r>
          </w:p>
        </w:tc>
      </w:tr>
      <w:tr w14:paraId="3B5A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838" w:type="dxa"/>
            <w:vAlign w:val="center"/>
          </w:tcPr>
          <w:p w14:paraId="20E0C492">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20</w:t>
            </w:r>
          </w:p>
        </w:tc>
        <w:tc>
          <w:tcPr>
            <w:tcW w:w="4589" w:type="dxa"/>
            <w:vAlign w:val="center"/>
          </w:tcPr>
          <w:p w14:paraId="0EAADD2D">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开联家属院</w:t>
            </w:r>
          </w:p>
        </w:tc>
        <w:tc>
          <w:tcPr>
            <w:tcW w:w="1491" w:type="dxa"/>
            <w:vAlign w:val="center"/>
          </w:tcPr>
          <w:p w14:paraId="5D029BF0">
            <w:pPr>
              <w:spacing w:line="240" w:lineRule="auto"/>
              <w:ind w:firstLine="240" w:firstLineChars="100"/>
              <w:jc w:val="center"/>
              <w:rPr>
                <w:rFonts w:cs="Times New Roman"/>
                <w:sz w:val="24"/>
                <w:szCs w:val="24"/>
              </w:rPr>
            </w:pPr>
            <w:r>
              <w:rPr>
                <w:rFonts w:hint="eastAsia" w:cs="Times New Roman"/>
                <w:sz w:val="24"/>
                <w:szCs w:val="24"/>
                <w:lang w:val="en-US" w:eastAsia="zh-CN"/>
              </w:rPr>
              <w:t>区域</w:t>
            </w:r>
          </w:p>
        </w:tc>
        <w:tc>
          <w:tcPr>
            <w:tcW w:w="1771" w:type="dxa"/>
            <w:vMerge w:val="continue"/>
            <w:vAlign w:val="center"/>
          </w:tcPr>
          <w:p w14:paraId="73FC0246">
            <w:pPr>
              <w:spacing w:line="240" w:lineRule="auto"/>
              <w:ind w:firstLine="0" w:firstLineChars="0"/>
              <w:jc w:val="center"/>
              <w:rPr>
                <w:rFonts w:cs="Times New Roman"/>
                <w:sz w:val="24"/>
                <w:szCs w:val="24"/>
              </w:rPr>
            </w:pPr>
          </w:p>
        </w:tc>
        <w:tc>
          <w:tcPr>
            <w:tcW w:w="2532" w:type="dxa"/>
            <w:vAlign w:val="center"/>
          </w:tcPr>
          <w:p w14:paraId="3F3A275B">
            <w:pPr>
              <w:spacing w:line="240" w:lineRule="auto"/>
              <w:ind w:firstLine="240" w:firstLineChars="100"/>
              <w:jc w:val="center"/>
              <w:rPr>
                <w:rFonts w:hint="eastAsia" w:cs="Times New Roman"/>
                <w:sz w:val="24"/>
                <w:szCs w:val="24"/>
              </w:rPr>
            </w:pPr>
            <w:r>
              <w:rPr>
                <w:rFonts w:hint="eastAsia" w:ascii="Times New Roman" w:hAnsi="Times New Roman" w:cs="Times New Roman"/>
                <w:sz w:val="24"/>
                <w:szCs w:val="24"/>
                <w:lang w:val="en-US" w:eastAsia="zh-CN"/>
              </w:rPr>
              <w:t>陈宪昭15890301159</w:t>
            </w:r>
          </w:p>
        </w:tc>
        <w:tc>
          <w:tcPr>
            <w:tcW w:w="1656" w:type="dxa"/>
            <w:vAlign w:val="center"/>
          </w:tcPr>
          <w:p w14:paraId="0270CF80">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 xml:space="preserve">何卫  18903787006 </w:t>
            </w:r>
          </w:p>
        </w:tc>
        <w:tc>
          <w:tcPr>
            <w:tcW w:w="1656" w:type="dxa"/>
            <w:vAlign w:val="center"/>
          </w:tcPr>
          <w:p w14:paraId="26CBB056">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 xml:space="preserve">何卫  18903787006 </w:t>
            </w:r>
          </w:p>
        </w:tc>
      </w:tr>
      <w:tr w14:paraId="2FF41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696BC47D">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21</w:t>
            </w:r>
          </w:p>
        </w:tc>
        <w:tc>
          <w:tcPr>
            <w:tcW w:w="4589" w:type="dxa"/>
            <w:vAlign w:val="center"/>
          </w:tcPr>
          <w:p w14:paraId="5287F251">
            <w:pPr>
              <w:spacing w:line="240" w:lineRule="auto"/>
              <w:ind w:firstLine="0" w:firstLineChars="0"/>
              <w:jc w:val="center"/>
              <w:rPr>
                <w:rFonts w:cs="Times New Roman"/>
                <w:sz w:val="24"/>
                <w:szCs w:val="24"/>
              </w:rPr>
            </w:pPr>
            <w:r>
              <w:rPr>
                <w:rFonts w:cs="Times New Roman"/>
                <w:sz w:val="24"/>
                <w:szCs w:val="24"/>
              </w:rPr>
              <w:t>张庄涵洞，吴娘庄涵洞、前台涵洞、文庄涵洞、陇海立交桥涵洞、郑徐高铁交接涵洞、道士房涵洞</w:t>
            </w:r>
          </w:p>
        </w:tc>
        <w:tc>
          <w:tcPr>
            <w:tcW w:w="1491" w:type="dxa"/>
            <w:vAlign w:val="center"/>
          </w:tcPr>
          <w:p w14:paraId="5A774D64">
            <w:pPr>
              <w:spacing w:line="240" w:lineRule="auto"/>
              <w:ind w:firstLine="0" w:firstLineChars="0"/>
              <w:jc w:val="center"/>
              <w:rPr>
                <w:rFonts w:cs="Times New Roman"/>
                <w:sz w:val="24"/>
                <w:szCs w:val="24"/>
              </w:rPr>
            </w:pPr>
            <w:r>
              <w:rPr>
                <w:rFonts w:cs="Times New Roman"/>
                <w:sz w:val="24"/>
                <w:szCs w:val="24"/>
              </w:rPr>
              <w:t>涵洞</w:t>
            </w:r>
          </w:p>
        </w:tc>
        <w:tc>
          <w:tcPr>
            <w:tcW w:w="1771" w:type="dxa"/>
            <w:vMerge w:val="continue"/>
            <w:vAlign w:val="center"/>
          </w:tcPr>
          <w:p w14:paraId="76B45226">
            <w:pPr>
              <w:spacing w:line="240" w:lineRule="auto"/>
              <w:ind w:firstLine="0" w:firstLineChars="0"/>
              <w:jc w:val="center"/>
              <w:rPr>
                <w:rFonts w:cs="Times New Roman"/>
                <w:sz w:val="24"/>
                <w:szCs w:val="24"/>
              </w:rPr>
            </w:pPr>
          </w:p>
        </w:tc>
        <w:tc>
          <w:tcPr>
            <w:tcW w:w="2532" w:type="dxa"/>
            <w:vAlign w:val="center"/>
          </w:tcPr>
          <w:p w14:paraId="77389A07">
            <w:pPr>
              <w:spacing w:line="240" w:lineRule="auto"/>
              <w:ind w:firstLine="240" w:firstLineChars="10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赵峰13839993100</w:t>
            </w:r>
          </w:p>
          <w:p w14:paraId="0AFF266B">
            <w:pPr>
              <w:spacing w:line="240" w:lineRule="auto"/>
              <w:ind w:firstLine="240" w:firstLineChars="10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赵亚东13837867179</w:t>
            </w:r>
          </w:p>
          <w:p w14:paraId="56EBA240">
            <w:pPr>
              <w:spacing w:line="240" w:lineRule="auto"/>
              <w:ind w:firstLine="240" w:firstLineChars="100"/>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李川川18790259201</w:t>
            </w:r>
          </w:p>
          <w:p w14:paraId="0EBE86C6">
            <w:pPr>
              <w:spacing w:line="240" w:lineRule="auto"/>
              <w:ind w:firstLine="240" w:firstLineChars="100"/>
              <w:jc w:val="center"/>
              <w:rPr>
                <w:rFonts w:hint="eastAsia" w:cs="Times New Roman"/>
                <w:sz w:val="24"/>
                <w:szCs w:val="24"/>
              </w:rPr>
            </w:pPr>
            <w:r>
              <w:rPr>
                <w:rFonts w:hint="eastAsia" w:ascii="Times New Roman" w:hAnsi="Times New Roman" w:cs="Times New Roman"/>
                <w:sz w:val="24"/>
                <w:szCs w:val="24"/>
                <w:lang w:val="en-US" w:eastAsia="zh-CN"/>
              </w:rPr>
              <w:t>吴颖宾13949439180</w:t>
            </w:r>
          </w:p>
        </w:tc>
        <w:tc>
          <w:tcPr>
            <w:tcW w:w="1656" w:type="dxa"/>
            <w:vAlign w:val="center"/>
          </w:tcPr>
          <w:p w14:paraId="33504373">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郭永强13569529875（张庄涵洞）、郝建军13183265566（吴娘庄涵洞）、张双具13683780117（前台涵洞）、闫国兴15225468994（文庄涵洞）、张政13938616508（焦街涵洞）、乔海15517816000（道士房涵洞）</w:t>
            </w:r>
          </w:p>
        </w:tc>
        <w:tc>
          <w:tcPr>
            <w:tcW w:w="1656" w:type="dxa"/>
            <w:vAlign w:val="center"/>
          </w:tcPr>
          <w:p w14:paraId="65153272">
            <w:pPr>
              <w:spacing w:line="240" w:lineRule="auto"/>
              <w:ind w:firstLine="240" w:firstLineChars="100"/>
              <w:jc w:val="center"/>
              <w:rPr>
                <w:rFonts w:cs="Times New Roman"/>
                <w:sz w:val="24"/>
                <w:szCs w:val="24"/>
              </w:rPr>
            </w:pPr>
            <w:r>
              <w:rPr>
                <w:rFonts w:hint="eastAsia" w:ascii="Times New Roman" w:hAnsi="Times New Roman" w:cs="Times New Roman"/>
                <w:sz w:val="24"/>
                <w:szCs w:val="24"/>
                <w:lang w:val="en-US" w:eastAsia="zh-CN"/>
              </w:rPr>
              <w:t>郭永强13569529875（张庄涵洞）、郝建军13183265566（吴娘庄涵洞）、张双具13683780117（前台涵洞）、闫国兴15225468994（文庄涵洞）、张政13938616508（焦街涵洞）、乔海15517816000（道士房涵洞）</w:t>
            </w:r>
          </w:p>
        </w:tc>
      </w:tr>
      <w:tr w14:paraId="2F06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60109E39">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22</w:t>
            </w:r>
          </w:p>
        </w:tc>
        <w:tc>
          <w:tcPr>
            <w:tcW w:w="4589" w:type="dxa"/>
            <w:vAlign w:val="center"/>
          </w:tcPr>
          <w:p w14:paraId="2972B20F">
            <w:pPr>
              <w:spacing w:line="240" w:lineRule="auto"/>
              <w:ind w:firstLine="0" w:firstLineChars="0"/>
              <w:jc w:val="center"/>
              <w:rPr>
                <w:rFonts w:cs="Times New Roman"/>
                <w:sz w:val="24"/>
                <w:szCs w:val="24"/>
              </w:rPr>
            </w:pPr>
            <w:r>
              <w:rPr>
                <w:rFonts w:hint="eastAsia" w:cs="Times New Roman"/>
                <w:color w:val="0000FF"/>
                <w:sz w:val="24"/>
                <w:szCs w:val="24"/>
                <w:highlight w:val="none"/>
              </w:rPr>
              <w:t>内环东路北段与铁塔三街交叉口</w:t>
            </w:r>
          </w:p>
        </w:tc>
        <w:tc>
          <w:tcPr>
            <w:tcW w:w="1491" w:type="dxa"/>
            <w:vAlign w:val="center"/>
          </w:tcPr>
          <w:p w14:paraId="65F6BA9D">
            <w:pPr>
              <w:spacing w:line="240" w:lineRule="auto"/>
              <w:ind w:firstLine="0" w:firstLineChars="0"/>
              <w:jc w:val="both"/>
              <w:rPr>
                <w:rFonts w:cs="Times New Roman"/>
                <w:sz w:val="24"/>
                <w:szCs w:val="24"/>
              </w:rPr>
            </w:pPr>
            <w:r>
              <w:rPr>
                <w:rFonts w:hint="eastAsia" w:cs="Times New Roman"/>
                <w:color w:val="0000FF"/>
                <w:sz w:val="24"/>
                <w:szCs w:val="24"/>
                <w:highlight w:val="none"/>
              </w:rPr>
              <w:t>街道</w:t>
            </w:r>
          </w:p>
        </w:tc>
        <w:tc>
          <w:tcPr>
            <w:tcW w:w="1771" w:type="dxa"/>
            <w:vMerge w:val="restart"/>
            <w:vAlign w:val="center"/>
          </w:tcPr>
          <w:p w14:paraId="1BE2AA75">
            <w:pPr>
              <w:spacing w:line="240" w:lineRule="auto"/>
              <w:ind w:firstLine="0" w:firstLineChars="0"/>
              <w:jc w:val="center"/>
              <w:rPr>
                <w:rFonts w:cs="Times New Roman"/>
                <w:sz w:val="24"/>
                <w:szCs w:val="24"/>
              </w:rPr>
            </w:pPr>
            <w:r>
              <w:rPr>
                <w:rFonts w:cs="Times New Roman"/>
                <w:sz w:val="24"/>
                <w:szCs w:val="24"/>
              </w:rPr>
              <w:t>铁塔办事处</w:t>
            </w:r>
          </w:p>
        </w:tc>
        <w:tc>
          <w:tcPr>
            <w:tcW w:w="2532" w:type="dxa"/>
            <w:vAlign w:val="center"/>
          </w:tcPr>
          <w:p w14:paraId="222AB9B3">
            <w:pPr>
              <w:spacing w:line="240" w:lineRule="auto"/>
              <w:ind w:firstLine="0" w:firstLineChars="0"/>
              <w:jc w:val="center"/>
              <w:rPr>
                <w:rFonts w:cs="Times New Roman"/>
                <w:color w:val="auto"/>
                <w:sz w:val="24"/>
                <w:szCs w:val="24"/>
              </w:rPr>
            </w:pPr>
            <w:r>
              <w:rPr>
                <w:rFonts w:hint="eastAsia" w:cs="Times New Roman"/>
                <w:color w:val="0000FF"/>
                <w:sz w:val="24"/>
                <w:szCs w:val="24"/>
                <w:highlight w:val="none"/>
              </w:rPr>
              <w:t>伍娟</w:t>
            </w:r>
            <w:r>
              <w:rPr>
                <w:rFonts w:hint="eastAsia" w:cs="Times New Roman"/>
                <w:color w:val="0000FF"/>
                <w:sz w:val="22"/>
                <w:highlight w:val="none"/>
                <w:lang w:val="en-US" w:eastAsia="zh-CN"/>
              </w:rPr>
              <w:t>13839968550</w:t>
            </w:r>
          </w:p>
        </w:tc>
        <w:tc>
          <w:tcPr>
            <w:tcW w:w="1656" w:type="dxa"/>
            <w:vAlign w:val="center"/>
          </w:tcPr>
          <w:p w14:paraId="511CB406">
            <w:pPr>
              <w:spacing w:line="240" w:lineRule="auto"/>
              <w:ind w:firstLine="0" w:firstLineChars="0"/>
              <w:jc w:val="center"/>
              <w:rPr>
                <w:rFonts w:cs="Times New Roman"/>
                <w:color w:val="auto"/>
                <w:sz w:val="24"/>
                <w:szCs w:val="24"/>
              </w:rPr>
            </w:pPr>
            <w:r>
              <w:rPr>
                <w:rFonts w:hint="eastAsia" w:cs="Times New Roman"/>
                <w:color w:val="0000FF"/>
                <w:sz w:val="24"/>
                <w:szCs w:val="24"/>
                <w:highlight w:val="none"/>
              </w:rPr>
              <w:t>沙志强15637876360</w:t>
            </w:r>
          </w:p>
        </w:tc>
        <w:tc>
          <w:tcPr>
            <w:tcW w:w="1656" w:type="dxa"/>
            <w:vAlign w:val="center"/>
          </w:tcPr>
          <w:p w14:paraId="04577BF8">
            <w:pPr>
              <w:spacing w:line="240" w:lineRule="exact"/>
              <w:ind w:firstLine="0" w:firstLineChars="0"/>
              <w:jc w:val="center"/>
              <w:rPr>
                <w:rFonts w:cs="Times New Roman"/>
                <w:color w:val="auto"/>
                <w:sz w:val="24"/>
                <w:szCs w:val="24"/>
              </w:rPr>
            </w:pPr>
            <w:r>
              <w:rPr>
                <w:rFonts w:hint="eastAsia" w:ascii="仿宋_GB2312" w:hAnsi="仿宋_GB2312" w:cs="仿宋_GB2312"/>
                <w:color w:val="0000FF"/>
                <w:kern w:val="0"/>
                <w:sz w:val="24"/>
                <w:szCs w:val="24"/>
                <w:highlight w:val="none"/>
                <w:lang w:bidi="ar"/>
              </w:rPr>
              <w:t>李梦迪18436328825</w:t>
            </w:r>
          </w:p>
        </w:tc>
      </w:tr>
      <w:tr w14:paraId="7CB50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74F312D3">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23</w:t>
            </w:r>
          </w:p>
        </w:tc>
        <w:tc>
          <w:tcPr>
            <w:tcW w:w="4589" w:type="dxa"/>
            <w:vAlign w:val="center"/>
          </w:tcPr>
          <w:p w14:paraId="48FCE81B">
            <w:pPr>
              <w:spacing w:line="240" w:lineRule="auto"/>
              <w:ind w:firstLine="0" w:firstLineChars="0"/>
              <w:jc w:val="center"/>
              <w:rPr>
                <w:rFonts w:cs="Times New Roman"/>
                <w:sz w:val="24"/>
                <w:szCs w:val="24"/>
              </w:rPr>
            </w:pPr>
            <w:r>
              <w:rPr>
                <w:rFonts w:hint="eastAsia" w:cs="Times New Roman"/>
                <w:color w:val="0000FF"/>
                <w:kern w:val="0"/>
                <w:sz w:val="24"/>
                <w:szCs w:val="24"/>
                <w:highlight w:val="none"/>
                <w:shd w:val="clear" w:color="auto" w:fill="FFFFFF"/>
              </w:rPr>
              <w:t>龙亭北路与内环东路北段交叉口</w:t>
            </w:r>
          </w:p>
        </w:tc>
        <w:tc>
          <w:tcPr>
            <w:tcW w:w="1491" w:type="dxa"/>
            <w:vAlign w:val="center"/>
          </w:tcPr>
          <w:p w14:paraId="5CE4DD76">
            <w:pPr>
              <w:spacing w:line="240" w:lineRule="auto"/>
              <w:ind w:left="0" w:leftChars="0" w:firstLine="0" w:firstLineChars="0"/>
              <w:rPr>
                <w:rFonts w:hint="eastAsia" w:cs="Times New Roman"/>
                <w:sz w:val="24"/>
                <w:szCs w:val="24"/>
              </w:rPr>
            </w:pPr>
            <w:r>
              <w:rPr>
                <w:rFonts w:hint="eastAsia" w:cs="Times New Roman"/>
                <w:color w:val="0000FF"/>
                <w:sz w:val="24"/>
                <w:szCs w:val="24"/>
                <w:highlight w:val="none"/>
              </w:rPr>
              <w:t>街道</w:t>
            </w:r>
          </w:p>
        </w:tc>
        <w:tc>
          <w:tcPr>
            <w:tcW w:w="1771" w:type="dxa"/>
            <w:vMerge w:val="continue"/>
            <w:vAlign w:val="center"/>
          </w:tcPr>
          <w:p w14:paraId="3AE23DAC">
            <w:pPr>
              <w:spacing w:line="240" w:lineRule="auto"/>
              <w:ind w:firstLine="0" w:firstLineChars="0"/>
              <w:jc w:val="center"/>
              <w:rPr>
                <w:rFonts w:cs="Times New Roman"/>
                <w:sz w:val="24"/>
                <w:szCs w:val="24"/>
              </w:rPr>
            </w:pPr>
          </w:p>
        </w:tc>
        <w:tc>
          <w:tcPr>
            <w:tcW w:w="2532" w:type="dxa"/>
            <w:vAlign w:val="center"/>
          </w:tcPr>
          <w:p w14:paraId="2295E177">
            <w:pPr>
              <w:spacing w:line="240" w:lineRule="auto"/>
              <w:ind w:firstLine="0" w:firstLineChars="0"/>
              <w:jc w:val="center"/>
              <w:rPr>
                <w:rFonts w:ascii="Times New Roman" w:hAnsi="Times New Roman" w:cs="Times New Roman"/>
                <w:color w:val="auto"/>
                <w:sz w:val="24"/>
                <w:szCs w:val="24"/>
              </w:rPr>
            </w:pPr>
            <w:r>
              <w:rPr>
                <w:rFonts w:hint="eastAsia" w:cs="Times New Roman"/>
                <w:color w:val="0000FF"/>
                <w:sz w:val="24"/>
                <w:szCs w:val="24"/>
                <w:highlight w:val="none"/>
              </w:rPr>
              <w:t>伍娟</w:t>
            </w:r>
            <w:r>
              <w:rPr>
                <w:rFonts w:hint="eastAsia" w:cs="Times New Roman"/>
                <w:color w:val="0000FF"/>
                <w:sz w:val="22"/>
                <w:highlight w:val="none"/>
                <w:lang w:val="en-US" w:eastAsia="zh-CN"/>
              </w:rPr>
              <w:t>13839968550</w:t>
            </w:r>
          </w:p>
        </w:tc>
        <w:tc>
          <w:tcPr>
            <w:tcW w:w="1656" w:type="dxa"/>
            <w:vAlign w:val="center"/>
          </w:tcPr>
          <w:p w14:paraId="76D2557E">
            <w:pPr>
              <w:spacing w:line="240" w:lineRule="auto"/>
              <w:ind w:firstLine="0" w:firstLineChars="0"/>
              <w:jc w:val="center"/>
              <w:rPr>
                <w:rFonts w:hint="eastAsia"/>
                <w:color w:val="auto"/>
                <w:sz w:val="24"/>
                <w:szCs w:val="24"/>
              </w:rPr>
            </w:pPr>
            <w:r>
              <w:rPr>
                <w:rFonts w:hint="eastAsia" w:cs="Times New Roman"/>
                <w:color w:val="0000FF"/>
                <w:sz w:val="24"/>
                <w:szCs w:val="24"/>
                <w:highlight w:val="none"/>
              </w:rPr>
              <w:t>沙志强15637876360</w:t>
            </w:r>
          </w:p>
        </w:tc>
        <w:tc>
          <w:tcPr>
            <w:tcW w:w="1656" w:type="dxa"/>
            <w:vAlign w:val="center"/>
          </w:tcPr>
          <w:p w14:paraId="09461883">
            <w:pPr>
              <w:spacing w:line="240" w:lineRule="exact"/>
              <w:ind w:firstLine="0" w:firstLineChars="0"/>
              <w:jc w:val="center"/>
              <w:rPr>
                <w:rFonts w:hint="eastAsia" w:ascii="仿宋_GB2312" w:hAnsi="仿宋_GB2312" w:cs="仿宋_GB2312"/>
                <w:color w:val="0000FF"/>
                <w:kern w:val="0"/>
                <w:sz w:val="24"/>
                <w:szCs w:val="24"/>
                <w:highlight w:val="none"/>
                <w:lang w:bidi="ar"/>
              </w:rPr>
            </w:pPr>
            <w:r>
              <w:rPr>
                <w:rFonts w:hint="eastAsia" w:ascii="仿宋_GB2312" w:hAnsi="仿宋_GB2312" w:cs="仿宋_GB2312"/>
                <w:color w:val="0000FF"/>
                <w:kern w:val="0"/>
                <w:sz w:val="24"/>
                <w:szCs w:val="24"/>
                <w:highlight w:val="none"/>
                <w:lang w:bidi="ar"/>
              </w:rPr>
              <w:t>李梦迪18436328825</w:t>
            </w:r>
          </w:p>
          <w:p w14:paraId="0DFF0761">
            <w:pPr>
              <w:spacing w:line="240" w:lineRule="exact"/>
              <w:ind w:firstLine="0" w:firstLineChars="0"/>
              <w:jc w:val="center"/>
              <w:rPr>
                <w:rFonts w:ascii="Times New Roman" w:hAnsi="Times New Roman" w:cs="Times New Roman"/>
                <w:color w:val="auto"/>
                <w:sz w:val="24"/>
                <w:szCs w:val="24"/>
              </w:rPr>
            </w:pPr>
            <w:r>
              <w:rPr>
                <w:rFonts w:hint="eastAsia" w:ascii="仿宋_GB2312" w:hAnsi="仿宋_GB2312" w:cs="仿宋_GB2312"/>
                <w:color w:val="0000FF"/>
                <w:kern w:val="0"/>
                <w:sz w:val="24"/>
                <w:szCs w:val="24"/>
                <w:highlight w:val="none"/>
                <w:lang w:val="en-US" w:eastAsia="zh-CN" w:bidi="ar"/>
              </w:rPr>
              <w:t xml:space="preserve">韩鸣凯 </w:t>
            </w:r>
            <w:r>
              <w:rPr>
                <w:rFonts w:hint="eastAsia" w:ascii="仿宋_GB2312" w:hAnsi="仿宋_GB2312" w:cs="仿宋_GB2312"/>
                <w:color w:val="0000FF"/>
                <w:kern w:val="0"/>
                <w:sz w:val="24"/>
                <w:szCs w:val="24"/>
                <w:highlight w:val="none"/>
                <w:lang w:bidi="ar"/>
              </w:rPr>
              <w:t>18637807588</w:t>
            </w:r>
          </w:p>
        </w:tc>
      </w:tr>
      <w:tr w14:paraId="4B8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1B254B3D">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24</w:t>
            </w:r>
          </w:p>
        </w:tc>
        <w:tc>
          <w:tcPr>
            <w:tcW w:w="4589" w:type="dxa"/>
            <w:vAlign w:val="center"/>
          </w:tcPr>
          <w:p w14:paraId="2FBB38CA">
            <w:pPr>
              <w:spacing w:line="240" w:lineRule="auto"/>
              <w:ind w:firstLine="0" w:firstLineChars="0"/>
              <w:jc w:val="center"/>
              <w:rPr>
                <w:rFonts w:cs="Times New Roman"/>
                <w:sz w:val="24"/>
                <w:szCs w:val="24"/>
              </w:rPr>
            </w:pPr>
            <w:r>
              <w:rPr>
                <w:rFonts w:hint="eastAsia" w:cs="Times New Roman"/>
                <w:color w:val="0000FF"/>
                <w:sz w:val="24"/>
                <w:szCs w:val="24"/>
                <w:highlight w:val="none"/>
              </w:rPr>
              <w:t>水泥管厂</w:t>
            </w:r>
          </w:p>
        </w:tc>
        <w:tc>
          <w:tcPr>
            <w:tcW w:w="1491" w:type="dxa"/>
            <w:vAlign w:val="center"/>
          </w:tcPr>
          <w:p w14:paraId="2A996CB8">
            <w:pPr>
              <w:spacing w:line="240" w:lineRule="auto"/>
              <w:ind w:left="0" w:leftChars="0" w:firstLine="0" w:firstLineChars="0"/>
              <w:rPr>
                <w:rFonts w:hint="eastAsia" w:cs="Times New Roman"/>
                <w:sz w:val="24"/>
                <w:szCs w:val="24"/>
              </w:rPr>
            </w:pPr>
            <w:r>
              <w:rPr>
                <w:rFonts w:hint="eastAsia" w:cs="Times New Roman"/>
                <w:color w:val="0000FF"/>
                <w:sz w:val="24"/>
                <w:szCs w:val="24"/>
                <w:highlight w:val="none"/>
              </w:rPr>
              <w:t>院落</w:t>
            </w:r>
          </w:p>
        </w:tc>
        <w:tc>
          <w:tcPr>
            <w:tcW w:w="1771" w:type="dxa"/>
            <w:vMerge w:val="continue"/>
            <w:vAlign w:val="center"/>
          </w:tcPr>
          <w:p w14:paraId="21A91DEB">
            <w:pPr>
              <w:spacing w:line="240" w:lineRule="auto"/>
              <w:ind w:firstLine="0" w:firstLineChars="0"/>
              <w:jc w:val="center"/>
              <w:rPr>
                <w:rFonts w:cs="Times New Roman"/>
                <w:sz w:val="24"/>
                <w:szCs w:val="24"/>
              </w:rPr>
            </w:pPr>
          </w:p>
        </w:tc>
        <w:tc>
          <w:tcPr>
            <w:tcW w:w="2532" w:type="dxa"/>
            <w:vAlign w:val="center"/>
          </w:tcPr>
          <w:p w14:paraId="6E9DAA1C">
            <w:pPr>
              <w:spacing w:line="240" w:lineRule="auto"/>
              <w:ind w:firstLine="0" w:firstLineChars="0"/>
              <w:jc w:val="center"/>
              <w:rPr>
                <w:rFonts w:ascii="Times New Roman" w:hAnsi="Times New Roman" w:cs="Times New Roman"/>
                <w:color w:val="auto"/>
                <w:sz w:val="24"/>
                <w:szCs w:val="24"/>
              </w:rPr>
            </w:pPr>
            <w:r>
              <w:rPr>
                <w:rFonts w:hint="eastAsia" w:cs="Times New Roman"/>
                <w:color w:val="0000FF"/>
                <w:sz w:val="24"/>
                <w:szCs w:val="24"/>
                <w:highlight w:val="none"/>
              </w:rPr>
              <w:t>伍娟</w:t>
            </w:r>
            <w:r>
              <w:rPr>
                <w:rFonts w:hint="eastAsia" w:cs="Times New Roman"/>
                <w:color w:val="0000FF"/>
                <w:sz w:val="22"/>
                <w:highlight w:val="none"/>
                <w:lang w:val="en-US" w:eastAsia="zh-CN"/>
              </w:rPr>
              <w:t>13839968550</w:t>
            </w:r>
          </w:p>
        </w:tc>
        <w:tc>
          <w:tcPr>
            <w:tcW w:w="1656" w:type="dxa"/>
            <w:vAlign w:val="center"/>
          </w:tcPr>
          <w:p w14:paraId="790479AA">
            <w:pPr>
              <w:spacing w:line="240" w:lineRule="auto"/>
              <w:ind w:firstLine="0" w:firstLineChars="0"/>
              <w:jc w:val="center"/>
              <w:rPr>
                <w:rFonts w:hint="eastAsia"/>
                <w:color w:val="auto"/>
                <w:sz w:val="24"/>
                <w:szCs w:val="24"/>
              </w:rPr>
            </w:pPr>
            <w:r>
              <w:rPr>
                <w:rFonts w:hint="eastAsia" w:cs="Times New Roman"/>
                <w:color w:val="0000FF"/>
                <w:sz w:val="24"/>
                <w:szCs w:val="24"/>
                <w:highlight w:val="none"/>
              </w:rPr>
              <w:t>沙志强15637876360</w:t>
            </w:r>
          </w:p>
        </w:tc>
        <w:tc>
          <w:tcPr>
            <w:tcW w:w="1656" w:type="dxa"/>
            <w:vAlign w:val="center"/>
          </w:tcPr>
          <w:p w14:paraId="783D5496">
            <w:pPr>
              <w:spacing w:line="240" w:lineRule="auto"/>
              <w:ind w:firstLine="0" w:firstLineChars="0"/>
              <w:jc w:val="center"/>
              <w:rPr>
                <w:rFonts w:ascii="Times New Roman" w:hAnsi="Times New Roman" w:cs="Times New Roman"/>
                <w:color w:val="auto"/>
                <w:sz w:val="24"/>
                <w:szCs w:val="24"/>
              </w:rPr>
            </w:pPr>
            <w:r>
              <w:rPr>
                <w:rFonts w:hint="eastAsia" w:ascii="仿宋_GB2312" w:hAnsi="仿宋_GB2312" w:cs="仿宋_GB2312"/>
                <w:color w:val="0000FF"/>
                <w:kern w:val="0"/>
                <w:sz w:val="24"/>
                <w:szCs w:val="24"/>
                <w:highlight w:val="none"/>
                <w:lang w:bidi="ar"/>
              </w:rPr>
              <w:t>李梦迪18436328825</w:t>
            </w:r>
          </w:p>
        </w:tc>
      </w:tr>
      <w:tr w14:paraId="1BC7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64BCD6DD">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25</w:t>
            </w:r>
          </w:p>
        </w:tc>
        <w:tc>
          <w:tcPr>
            <w:tcW w:w="4589" w:type="dxa"/>
            <w:vAlign w:val="center"/>
          </w:tcPr>
          <w:p w14:paraId="21C93C8C">
            <w:pPr>
              <w:spacing w:line="240" w:lineRule="auto"/>
              <w:ind w:firstLine="0" w:firstLineChars="0"/>
              <w:jc w:val="center"/>
              <w:rPr>
                <w:rFonts w:cs="Times New Roman"/>
                <w:sz w:val="24"/>
                <w:szCs w:val="24"/>
              </w:rPr>
            </w:pPr>
            <w:r>
              <w:rPr>
                <w:rFonts w:hint="eastAsia" w:cs="Times New Roman"/>
                <w:color w:val="0000FF"/>
                <w:sz w:val="24"/>
                <w:szCs w:val="24"/>
                <w:highlight w:val="none"/>
              </w:rPr>
              <w:t>北西后街1号河大附中家属院</w:t>
            </w:r>
          </w:p>
        </w:tc>
        <w:tc>
          <w:tcPr>
            <w:tcW w:w="1491" w:type="dxa"/>
            <w:vAlign w:val="center"/>
          </w:tcPr>
          <w:p w14:paraId="1A1D4BCA">
            <w:pPr>
              <w:spacing w:line="240" w:lineRule="auto"/>
              <w:ind w:firstLine="0" w:firstLineChars="0"/>
              <w:jc w:val="both"/>
              <w:rPr>
                <w:rFonts w:hint="eastAsia" w:cs="Times New Roman"/>
                <w:sz w:val="24"/>
                <w:szCs w:val="24"/>
              </w:rPr>
            </w:pPr>
            <w:r>
              <w:rPr>
                <w:rFonts w:hint="eastAsia" w:cs="Times New Roman"/>
                <w:color w:val="0000FF"/>
                <w:sz w:val="24"/>
                <w:szCs w:val="24"/>
                <w:highlight w:val="none"/>
              </w:rPr>
              <w:t>楼院</w:t>
            </w:r>
          </w:p>
        </w:tc>
        <w:tc>
          <w:tcPr>
            <w:tcW w:w="1771" w:type="dxa"/>
            <w:vMerge w:val="continue"/>
            <w:vAlign w:val="center"/>
          </w:tcPr>
          <w:p w14:paraId="2A6C82F9">
            <w:pPr>
              <w:spacing w:line="240" w:lineRule="auto"/>
              <w:ind w:firstLine="0" w:firstLineChars="0"/>
              <w:jc w:val="center"/>
              <w:rPr>
                <w:rFonts w:cs="Times New Roman"/>
                <w:sz w:val="24"/>
                <w:szCs w:val="24"/>
              </w:rPr>
            </w:pPr>
          </w:p>
        </w:tc>
        <w:tc>
          <w:tcPr>
            <w:tcW w:w="2532" w:type="dxa"/>
            <w:vAlign w:val="center"/>
          </w:tcPr>
          <w:p w14:paraId="366700AB">
            <w:pPr>
              <w:spacing w:line="240" w:lineRule="auto"/>
              <w:ind w:firstLine="0" w:firstLineChars="0"/>
              <w:jc w:val="center"/>
              <w:rPr>
                <w:rFonts w:ascii="Times New Roman" w:hAnsi="Times New Roman" w:cs="Times New Roman"/>
                <w:color w:val="auto"/>
                <w:sz w:val="24"/>
                <w:szCs w:val="24"/>
              </w:rPr>
            </w:pPr>
            <w:r>
              <w:rPr>
                <w:rFonts w:hint="eastAsia" w:ascii="仿宋_GB2312" w:hAnsi="仿宋_GB2312" w:cs="仿宋_GB2312"/>
                <w:color w:val="0000FF"/>
                <w:kern w:val="0"/>
                <w:sz w:val="24"/>
                <w:szCs w:val="24"/>
                <w:highlight w:val="none"/>
                <w:lang w:bidi="ar"/>
              </w:rPr>
              <w:t>李梦迪</w:t>
            </w:r>
            <w:r>
              <w:rPr>
                <w:rFonts w:hint="eastAsia" w:cs="Times New Roman"/>
                <w:color w:val="0000FF"/>
                <w:sz w:val="22"/>
                <w:highlight w:val="none"/>
                <w:lang w:val="en-US" w:eastAsia="zh-CN"/>
              </w:rPr>
              <w:t>18436328825</w:t>
            </w:r>
          </w:p>
        </w:tc>
        <w:tc>
          <w:tcPr>
            <w:tcW w:w="1656" w:type="dxa"/>
            <w:vAlign w:val="center"/>
          </w:tcPr>
          <w:p w14:paraId="6F99102D">
            <w:pPr>
              <w:spacing w:line="240" w:lineRule="auto"/>
              <w:ind w:firstLine="0" w:firstLineChars="0"/>
              <w:jc w:val="center"/>
              <w:rPr>
                <w:rFonts w:hint="eastAsia"/>
                <w:color w:val="auto"/>
                <w:sz w:val="24"/>
                <w:szCs w:val="24"/>
              </w:rPr>
            </w:pPr>
            <w:r>
              <w:rPr>
                <w:rFonts w:hint="eastAsia" w:cs="Times New Roman"/>
                <w:color w:val="0000FF"/>
                <w:sz w:val="24"/>
                <w:szCs w:val="24"/>
                <w:highlight w:val="none"/>
              </w:rPr>
              <w:t>许强13592129432</w:t>
            </w:r>
          </w:p>
        </w:tc>
        <w:tc>
          <w:tcPr>
            <w:tcW w:w="1656" w:type="dxa"/>
            <w:vAlign w:val="center"/>
          </w:tcPr>
          <w:p w14:paraId="6C68FCDA">
            <w:pPr>
              <w:spacing w:line="240" w:lineRule="auto"/>
              <w:ind w:firstLine="0" w:firstLineChars="0"/>
              <w:jc w:val="center"/>
              <w:rPr>
                <w:rFonts w:ascii="Times New Roman" w:hAnsi="Times New Roman" w:cs="Times New Roman"/>
                <w:color w:val="auto"/>
                <w:sz w:val="24"/>
                <w:szCs w:val="24"/>
              </w:rPr>
            </w:pPr>
            <w:r>
              <w:rPr>
                <w:rFonts w:hint="eastAsia" w:ascii="仿宋_GB2312" w:hAnsi="仿宋_GB2312" w:cs="仿宋_GB2312"/>
                <w:color w:val="0000FF"/>
                <w:kern w:val="0"/>
                <w:sz w:val="24"/>
                <w:szCs w:val="24"/>
                <w:highlight w:val="none"/>
                <w:lang w:bidi="ar"/>
              </w:rPr>
              <w:t>李梦迪18436328825</w:t>
            </w:r>
          </w:p>
        </w:tc>
      </w:tr>
      <w:tr w14:paraId="183B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54DE3516">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26</w:t>
            </w:r>
          </w:p>
        </w:tc>
        <w:tc>
          <w:tcPr>
            <w:tcW w:w="4589" w:type="dxa"/>
            <w:vAlign w:val="center"/>
          </w:tcPr>
          <w:p w14:paraId="4F9855E8">
            <w:pPr>
              <w:spacing w:line="240" w:lineRule="auto"/>
              <w:ind w:firstLine="0" w:firstLineChars="0"/>
              <w:jc w:val="center"/>
              <w:rPr>
                <w:rFonts w:cs="Times New Roman"/>
                <w:sz w:val="24"/>
                <w:szCs w:val="24"/>
              </w:rPr>
            </w:pPr>
            <w:r>
              <w:rPr>
                <w:rFonts w:hint="eastAsia" w:cs="Times New Roman"/>
                <w:color w:val="0000FF"/>
                <w:sz w:val="24"/>
                <w:szCs w:val="24"/>
                <w:highlight w:val="none"/>
              </w:rPr>
              <w:t>文华北街北口</w:t>
            </w:r>
          </w:p>
        </w:tc>
        <w:tc>
          <w:tcPr>
            <w:tcW w:w="1491" w:type="dxa"/>
            <w:vAlign w:val="center"/>
          </w:tcPr>
          <w:p w14:paraId="10E4F4DC">
            <w:pPr>
              <w:spacing w:line="240" w:lineRule="auto"/>
              <w:ind w:firstLine="0" w:firstLineChars="0"/>
              <w:jc w:val="both"/>
              <w:rPr>
                <w:rFonts w:hint="eastAsia" w:cs="Times New Roman"/>
                <w:sz w:val="24"/>
                <w:szCs w:val="24"/>
              </w:rPr>
            </w:pPr>
            <w:r>
              <w:rPr>
                <w:rFonts w:hint="eastAsia" w:cs="Times New Roman"/>
                <w:color w:val="0000FF"/>
                <w:sz w:val="24"/>
                <w:szCs w:val="24"/>
                <w:highlight w:val="none"/>
              </w:rPr>
              <w:t>街道</w:t>
            </w:r>
          </w:p>
        </w:tc>
        <w:tc>
          <w:tcPr>
            <w:tcW w:w="1771" w:type="dxa"/>
            <w:vMerge w:val="continue"/>
            <w:vAlign w:val="center"/>
          </w:tcPr>
          <w:p w14:paraId="2639D6CA">
            <w:pPr>
              <w:spacing w:line="240" w:lineRule="auto"/>
              <w:ind w:firstLine="0" w:firstLineChars="0"/>
              <w:jc w:val="center"/>
              <w:rPr>
                <w:rFonts w:cs="Times New Roman"/>
                <w:sz w:val="24"/>
                <w:szCs w:val="24"/>
              </w:rPr>
            </w:pPr>
          </w:p>
        </w:tc>
        <w:tc>
          <w:tcPr>
            <w:tcW w:w="2532" w:type="dxa"/>
            <w:vAlign w:val="center"/>
          </w:tcPr>
          <w:p w14:paraId="30CFAC5C">
            <w:pPr>
              <w:spacing w:line="240" w:lineRule="auto"/>
              <w:ind w:firstLine="0" w:firstLineChars="0"/>
              <w:jc w:val="center"/>
              <w:rPr>
                <w:rFonts w:hint="eastAsia" w:cs="Times New Roman"/>
                <w:color w:val="0000FF"/>
                <w:sz w:val="22"/>
                <w:highlight w:val="none"/>
                <w:lang w:val="en-US" w:eastAsia="zh-CN"/>
              </w:rPr>
            </w:pPr>
            <w:r>
              <w:rPr>
                <w:rFonts w:hint="eastAsia" w:cs="Times New Roman"/>
                <w:color w:val="0000FF"/>
                <w:sz w:val="22"/>
                <w:highlight w:val="none"/>
                <w:lang w:val="en-US" w:eastAsia="zh-CN"/>
              </w:rPr>
              <w:t>王森17837853292</w:t>
            </w:r>
          </w:p>
          <w:p w14:paraId="341C39BD">
            <w:pPr>
              <w:spacing w:line="240" w:lineRule="auto"/>
              <w:ind w:firstLine="0" w:firstLineChars="0"/>
              <w:jc w:val="center"/>
              <w:rPr>
                <w:rFonts w:ascii="Times New Roman" w:hAnsi="Times New Roman" w:cs="Times New Roman"/>
                <w:color w:val="auto"/>
                <w:sz w:val="24"/>
                <w:szCs w:val="24"/>
              </w:rPr>
            </w:pPr>
            <w:r>
              <w:rPr>
                <w:rFonts w:hint="eastAsia" w:cs="Times New Roman"/>
                <w:color w:val="0000FF"/>
                <w:sz w:val="22"/>
                <w:highlight w:val="none"/>
                <w:lang w:val="en-US" w:eastAsia="zh-CN"/>
              </w:rPr>
              <w:t>刘爽 13783993600</w:t>
            </w:r>
          </w:p>
        </w:tc>
        <w:tc>
          <w:tcPr>
            <w:tcW w:w="1656" w:type="dxa"/>
            <w:vAlign w:val="center"/>
          </w:tcPr>
          <w:p w14:paraId="21147D38">
            <w:pPr>
              <w:spacing w:line="240" w:lineRule="auto"/>
              <w:ind w:firstLine="0" w:firstLineChars="0"/>
              <w:jc w:val="center"/>
              <w:rPr>
                <w:rFonts w:hint="eastAsia"/>
                <w:color w:val="auto"/>
                <w:sz w:val="24"/>
                <w:szCs w:val="24"/>
              </w:rPr>
            </w:pPr>
            <w:r>
              <w:rPr>
                <w:rFonts w:hint="eastAsia" w:cs="Times New Roman"/>
                <w:color w:val="0000FF"/>
                <w:sz w:val="24"/>
                <w:szCs w:val="24"/>
                <w:highlight w:val="none"/>
                <w:lang w:val="en-US" w:eastAsia="zh-CN"/>
              </w:rPr>
              <w:t>赵秀琴13523784957</w:t>
            </w:r>
          </w:p>
        </w:tc>
        <w:tc>
          <w:tcPr>
            <w:tcW w:w="1656" w:type="dxa"/>
            <w:vAlign w:val="center"/>
          </w:tcPr>
          <w:p w14:paraId="5571A3E8">
            <w:pPr>
              <w:spacing w:line="240" w:lineRule="auto"/>
              <w:ind w:firstLine="0" w:firstLineChars="0"/>
              <w:jc w:val="center"/>
              <w:rPr>
                <w:rFonts w:ascii="Times New Roman" w:hAnsi="Times New Roman" w:cs="Times New Roman"/>
                <w:color w:val="auto"/>
                <w:sz w:val="24"/>
                <w:szCs w:val="24"/>
              </w:rPr>
            </w:pPr>
            <w:r>
              <w:rPr>
                <w:rFonts w:cs="Times New Roman"/>
                <w:color w:val="0000FF"/>
                <w:sz w:val="22"/>
                <w:highlight w:val="none"/>
              </w:rPr>
              <w:t>蔡玉坤13633785185</w:t>
            </w:r>
          </w:p>
        </w:tc>
      </w:tr>
      <w:tr w14:paraId="48F1F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09D0992C">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27</w:t>
            </w:r>
          </w:p>
        </w:tc>
        <w:tc>
          <w:tcPr>
            <w:tcW w:w="4589" w:type="dxa"/>
            <w:vAlign w:val="center"/>
          </w:tcPr>
          <w:p w14:paraId="039EE7E5">
            <w:pPr>
              <w:spacing w:line="240" w:lineRule="auto"/>
              <w:ind w:firstLine="0" w:firstLineChars="0"/>
              <w:jc w:val="center"/>
              <w:rPr>
                <w:rFonts w:cs="Times New Roman"/>
                <w:sz w:val="24"/>
                <w:szCs w:val="24"/>
              </w:rPr>
            </w:pPr>
            <w:r>
              <w:rPr>
                <w:rFonts w:hint="eastAsia" w:cs="Times New Roman"/>
                <w:color w:val="0000FF"/>
                <w:sz w:val="24"/>
                <w:szCs w:val="24"/>
                <w:highlight w:val="none"/>
              </w:rPr>
              <w:t>龙虎街</w:t>
            </w:r>
          </w:p>
        </w:tc>
        <w:tc>
          <w:tcPr>
            <w:tcW w:w="1491" w:type="dxa"/>
            <w:vAlign w:val="center"/>
          </w:tcPr>
          <w:p w14:paraId="37F316FC">
            <w:pPr>
              <w:spacing w:line="240" w:lineRule="auto"/>
              <w:ind w:firstLine="0" w:firstLineChars="0"/>
              <w:jc w:val="both"/>
              <w:rPr>
                <w:rFonts w:hint="eastAsia" w:cs="Times New Roman"/>
                <w:sz w:val="24"/>
                <w:szCs w:val="24"/>
              </w:rPr>
            </w:pPr>
            <w:r>
              <w:rPr>
                <w:rFonts w:hint="eastAsia" w:cs="Times New Roman"/>
                <w:color w:val="0000FF"/>
                <w:sz w:val="24"/>
                <w:szCs w:val="24"/>
                <w:highlight w:val="none"/>
              </w:rPr>
              <w:t>街道</w:t>
            </w:r>
          </w:p>
        </w:tc>
        <w:tc>
          <w:tcPr>
            <w:tcW w:w="1771" w:type="dxa"/>
            <w:vMerge w:val="continue"/>
            <w:vAlign w:val="center"/>
          </w:tcPr>
          <w:p w14:paraId="03B0E10A">
            <w:pPr>
              <w:spacing w:line="240" w:lineRule="auto"/>
              <w:ind w:firstLine="0" w:firstLineChars="0"/>
              <w:jc w:val="center"/>
              <w:rPr>
                <w:rFonts w:cs="Times New Roman"/>
                <w:sz w:val="24"/>
                <w:szCs w:val="24"/>
              </w:rPr>
            </w:pPr>
          </w:p>
        </w:tc>
        <w:tc>
          <w:tcPr>
            <w:tcW w:w="2532" w:type="dxa"/>
            <w:vAlign w:val="center"/>
          </w:tcPr>
          <w:p w14:paraId="590D74AA">
            <w:pPr>
              <w:spacing w:line="240" w:lineRule="auto"/>
              <w:ind w:firstLine="0" w:firstLineChars="0"/>
              <w:jc w:val="center"/>
              <w:rPr>
                <w:rFonts w:hint="eastAsia" w:cs="Times New Roman"/>
                <w:color w:val="0000FF"/>
                <w:sz w:val="22"/>
                <w:highlight w:val="none"/>
                <w:lang w:val="en-US" w:eastAsia="zh-CN"/>
              </w:rPr>
            </w:pPr>
            <w:r>
              <w:rPr>
                <w:rFonts w:hint="eastAsia" w:cs="Times New Roman"/>
                <w:color w:val="0000FF"/>
                <w:sz w:val="22"/>
                <w:highlight w:val="none"/>
                <w:lang w:val="en-US" w:eastAsia="zh-CN"/>
              </w:rPr>
              <w:t>王森17837853292</w:t>
            </w:r>
          </w:p>
          <w:p w14:paraId="441217A3">
            <w:pPr>
              <w:spacing w:line="240" w:lineRule="exact"/>
              <w:ind w:firstLine="0" w:firstLineChars="0"/>
              <w:jc w:val="center"/>
              <w:rPr>
                <w:rFonts w:ascii="Times New Roman" w:hAnsi="Times New Roman" w:cs="Times New Roman"/>
                <w:color w:val="auto"/>
                <w:sz w:val="24"/>
                <w:szCs w:val="24"/>
              </w:rPr>
            </w:pPr>
            <w:r>
              <w:rPr>
                <w:rFonts w:hint="eastAsia" w:cs="Times New Roman"/>
                <w:color w:val="0000FF"/>
                <w:sz w:val="22"/>
                <w:highlight w:val="none"/>
                <w:lang w:val="en-US" w:eastAsia="zh-CN"/>
              </w:rPr>
              <w:t>刘爽13783993600</w:t>
            </w:r>
          </w:p>
        </w:tc>
        <w:tc>
          <w:tcPr>
            <w:tcW w:w="1656" w:type="dxa"/>
            <w:vAlign w:val="center"/>
          </w:tcPr>
          <w:p w14:paraId="1BFF9C60">
            <w:pPr>
              <w:spacing w:line="240" w:lineRule="auto"/>
              <w:ind w:firstLine="0" w:firstLineChars="0"/>
              <w:jc w:val="center"/>
              <w:rPr>
                <w:rFonts w:hint="eastAsia"/>
                <w:color w:val="auto"/>
                <w:sz w:val="24"/>
                <w:szCs w:val="24"/>
              </w:rPr>
            </w:pPr>
            <w:r>
              <w:rPr>
                <w:rFonts w:hint="eastAsia" w:cs="Times New Roman"/>
                <w:color w:val="0000FF"/>
                <w:sz w:val="24"/>
                <w:szCs w:val="24"/>
                <w:highlight w:val="none"/>
                <w:lang w:val="en-US" w:eastAsia="zh-CN"/>
              </w:rPr>
              <w:t>赵秀琴13523784957</w:t>
            </w:r>
          </w:p>
        </w:tc>
        <w:tc>
          <w:tcPr>
            <w:tcW w:w="1656" w:type="dxa"/>
            <w:vAlign w:val="center"/>
          </w:tcPr>
          <w:p w14:paraId="25609D17">
            <w:pPr>
              <w:spacing w:line="240" w:lineRule="exact"/>
              <w:ind w:firstLine="0" w:firstLineChars="0"/>
              <w:jc w:val="center"/>
              <w:rPr>
                <w:rFonts w:ascii="Times New Roman" w:hAnsi="Times New Roman" w:cs="Times New Roman"/>
                <w:color w:val="auto"/>
                <w:sz w:val="24"/>
                <w:szCs w:val="24"/>
              </w:rPr>
            </w:pPr>
            <w:r>
              <w:rPr>
                <w:rFonts w:cs="Times New Roman"/>
                <w:color w:val="0000FF"/>
                <w:sz w:val="22"/>
                <w:highlight w:val="none"/>
              </w:rPr>
              <w:t>蔡玉坤13633785185</w:t>
            </w:r>
          </w:p>
        </w:tc>
      </w:tr>
      <w:tr w14:paraId="1727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0459C076">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28</w:t>
            </w:r>
          </w:p>
        </w:tc>
        <w:tc>
          <w:tcPr>
            <w:tcW w:w="4589" w:type="dxa"/>
            <w:vAlign w:val="center"/>
          </w:tcPr>
          <w:p w14:paraId="3CBB87CD">
            <w:pPr>
              <w:spacing w:line="240" w:lineRule="auto"/>
              <w:ind w:firstLine="0" w:firstLineChars="0"/>
              <w:jc w:val="center"/>
              <w:rPr>
                <w:rFonts w:cs="Times New Roman"/>
                <w:sz w:val="24"/>
                <w:szCs w:val="24"/>
              </w:rPr>
            </w:pPr>
            <w:r>
              <w:rPr>
                <w:rFonts w:hint="eastAsia" w:cs="Times New Roman"/>
                <w:color w:val="0000FF"/>
                <w:sz w:val="24"/>
                <w:szCs w:val="24"/>
                <w:highlight w:val="none"/>
              </w:rPr>
              <w:t>铁塔南街南北街</w:t>
            </w:r>
          </w:p>
        </w:tc>
        <w:tc>
          <w:tcPr>
            <w:tcW w:w="1491" w:type="dxa"/>
            <w:vAlign w:val="center"/>
          </w:tcPr>
          <w:p w14:paraId="452F351A">
            <w:pPr>
              <w:spacing w:line="240" w:lineRule="auto"/>
              <w:ind w:left="0" w:leftChars="0" w:firstLine="0" w:firstLineChars="0"/>
              <w:rPr>
                <w:rFonts w:hint="eastAsia" w:cs="Times New Roman"/>
                <w:sz w:val="24"/>
                <w:szCs w:val="24"/>
              </w:rPr>
            </w:pPr>
            <w:r>
              <w:rPr>
                <w:rFonts w:hint="eastAsia" w:cs="Times New Roman"/>
                <w:color w:val="0000FF"/>
                <w:sz w:val="24"/>
                <w:szCs w:val="24"/>
                <w:highlight w:val="none"/>
              </w:rPr>
              <w:t>街道</w:t>
            </w:r>
          </w:p>
        </w:tc>
        <w:tc>
          <w:tcPr>
            <w:tcW w:w="1771" w:type="dxa"/>
            <w:vMerge w:val="continue"/>
            <w:vAlign w:val="center"/>
          </w:tcPr>
          <w:p w14:paraId="33B98217">
            <w:pPr>
              <w:spacing w:line="240" w:lineRule="auto"/>
              <w:ind w:firstLine="0" w:firstLineChars="0"/>
              <w:jc w:val="center"/>
              <w:rPr>
                <w:rFonts w:cs="Times New Roman"/>
                <w:sz w:val="24"/>
                <w:szCs w:val="24"/>
              </w:rPr>
            </w:pPr>
          </w:p>
        </w:tc>
        <w:tc>
          <w:tcPr>
            <w:tcW w:w="2532" w:type="dxa"/>
            <w:vAlign w:val="center"/>
          </w:tcPr>
          <w:p w14:paraId="454DF125">
            <w:pPr>
              <w:spacing w:line="240" w:lineRule="auto"/>
              <w:ind w:firstLine="0" w:firstLineChars="0"/>
              <w:jc w:val="center"/>
              <w:rPr>
                <w:rFonts w:hint="eastAsia" w:cs="Times New Roman"/>
                <w:color w:val="0000FF"/>
                <w:sz w:val="22"/>
                <w:highlight w:val="none"/>
                <w:lang w:val="en-US" w:eastAsia="zh-CN"/>
              </w:rPr>
            </w:pPr>
            <w:r>
              <w:rPr>
                <w:rFonts w:hint="eastAsia" w:cs="Times New Roman"/>
                <w:color w:val="0000FF"/>
                <w:sz w:val="22"/>
                <w:highlight w:val="none"/>
                <w:lang w:val="en-US" w:eastAsia="zh-CN"/>
              </w:rPr>
              <w:t>王森17837853292</w:t>
            </w:r>
          </w:p>
          <w:p w14:paraId="226B7D5F">
            <w:pPr>
              <w:spacing w:line="240" w:lineRule="exact"/>
              <w:ind w:firstLine="0" w:firstLineChars="0"/>
              <w:jc w:val="center"/>
              <w:rPr>
                <w:rFonts w:ascii="Times New Roman" w:hAnsi="Times New Roman" w:cs="Times New Roman"/>
                <w:color w:val="auto"/>
                <w:sz w:val="24"/>
                <w:szCs w:val="24"/>
              </w:rPr>
            </w:pPr>
            <w:r>
              <w:rPr>
                <w:rFonts w:hint="eastAsia" w:cs="Times New Roman"/>
                <w:color w:val="0000FF"/>
                <w:sz w:val="22"/>
                <w:highlight w:val="none"/>
                <w:lang w:val="en-US" w:eastAsia="zh-CN"/>
              </w:rPr>
              <w:t>刘爽13783993600</w:t>
            </w:r>
          </w:p>
        </w:tc>
        <w:tc>
          <w:tcPr>
            <w:tcW w:w="1656" w:type="dxa"/>
            <w:vAlign w:val="center"/>
          </w:tcPr>
          <w:p w14:paraId="0663B191">
            <w:pPr>
              <w:spacing w:line="240" w:lineRule="auto"/>
              <w:ind w:firstLine="0" w:firstLineChars="0"/>
              <w:jc w:val="center"/>
              <w:rPr>
                <w:rFonts w:hint="eastAsia"/>
                <w:color w:val="auto"/>
                <w:sz w:val="24"/>
                <w:szCs w:val="24"/>
              </w:rPr>
            </w:pPr>
            <w:r>
              <w:rPr>
                <w:rFonts w:hint="eastAsia" w:cs="Times New Roman"/>
                <w:color w:val="0000FF"/>
                <w:sz w:val="24"/>
                <w:szCs w:val="24"/>
                <w:highlight w:val="none"/>
                <w:lang w:val="en-US" w:eastAsia="zh-CN"/>
              </w:rPr>
              <w:t>赵秀琴13523784957</w:t>
            </w:r>
          </w:p>
        </w:tc>
        <w:tc>
          <w:tcPr>
            <w:tcW w:w="1656" w:type="dxa"/>
            <w:vAlign w:val="center"/>
          </w:tcPr>
          <w:p w14:paraId="6D2CB079">
            <w:pPr>
              <w:spacing w:line="240" w:lineRule="exact"/>
              <w:ind w:firstLine="0" w:firstLineChars="0"/>
              <w:jc w:val="center"/>
              <w:rPr>
                <w:rFonts w:ascii="Times New Roman" w:hAnsi="Times New Roman" w:cs="Times New Roman"/>
                <w:color w:val="auto"/>
                <w:sz w:val="24"/>
                <w:szCs w:val="24"/>
              </w:rPr>
            </w:pPr>
            <w:r>
              <w:rPr>
                <w:rFonts w:cs="Times New Roman"/>
                <w:color w:val="0000FF"/>
                <w:sz w:val="22"/>
                <w:highlight w:val="none"/>
              </w:rPr>
              <w:t>蔡玉坤13633785185</w:t>
            </w:r>
          </w:p>
        </w:tc>
      </w:tr>
      <w:tr w14:paraId="3167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004B4960">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29</w:t>
            </w:r>
          </w:p>
        </w:tc>
        <w:tc>
          <w:tcPr>
            <w:tcW w:w="4589" w:type="dxa"/>
            <w:vAlign w:val="center"/>
          </w:tcPr>
          <w:p w14:paraId="42747957">
            <w:pPr>
              <w:spacing w:line="240" w:lineRule="auto"/>
              <w:ind w:firstLine="0" w:firstLineChars="0"/>
              <w:jc w:val="center"/>
              <w:rPr>
                <w:rFonts w:cs="Times New Roman"/>
                <w:sz w:val="24"/>
                <w:szCs w:val="24"/>
              </w:rPr>
            </w:pPr>
            <w:r>
              <w:rPr>
                <w:rFonts w:hint="eastAsia" w:cs="Times New Roman"/>
                <w:color w:val="0000FF"/>
                <w:sz w:val="24"/>
                <w:szCs w:val="24"/>
                <w:highlight w:val="none"/>
                <w:lang w:val="en-US" w:eastAsia="zh-CN"/>
              </w:rPr>
              <w:t>水车胡同与延寿寺街交叉口</w:t>
            </w:r>
          </w:p>
        </w:tc>
        <w:tc>
          <w:tcPr>
            <w:tcW w:w="1491" w:type="dxa"/>
            <w:vAlign w:val="center"/>
          </w:tcPr>
          <w:p w14:paraId="0B7077AA">
            <w:pPr>
              <w:spacing w:line="240" w:lineRule="auto"/>
              <w:ind w:left="0" w:leftChars="0" w:firstLine="0" w:firstLineChars="0"/>
              <w:rPr>
                <w:rFonts w:hint="eastAsia" w:cs="Times New Roman"/>
                <w:sz w:val="24"/>
                <w:szCs w:val="24"/>
              </w:rPr>
            </w:pPr>
            <w:r>
              <w:rPr>
                <w:rFonts w:hint="eastAsia" w:cs="Times New Roman"/>
                <w:color w:val="0000FF"/>
                <w:sz w:val="24"/>
                <w:szCs w:val="24"/>
                <w:highlight w:val="none"/>
                <w:lang w:val="en-US" w:eastAsia="zh-CN"/>
              </w:rPr>
              <w:t>街道</w:t>
            </w:r>
          </w:p>
        </w:tc>
        <w:tc>
          <w:tcPr>
            <w:tcW w:w="1771" w:type="dxa"/>
            <w:vMerge w:val="continue"/>
            <w:vAlign w:val="center"/>
          </w:tcPr>
          <w:p w14:paraId="6D99F8FA">
            <w:pPr>
              <w:spacing w:line="240" w:lineRule="auto"/>
              <w:ind w:firstLine="0" w:firstLineChars="0"/>
              <w:jc w:val="center"/>
              <w:rPr>
                <w:rFonts w:cs="Times New Roman"/>
                <w:sz w:val="24"/>
                <w:szCs w:val="24"/>
              </w:rPr>
            </w:pPr>
          </w:p>
        </w:tc>
        <w:tc>
          <w:tcPr>
            <w:tcW w:w="2532" w:type="dxa"/>
            <w:vAlign w:val="center"/>
          </w:tcPr>
          <w:p w14:paraId="1D057DD0">
            <w:pPr>
              <w:spacing w:line="240" w:lineRule="auto"/>
              <w:ind w:firstLine="0" w:firstLineChars="0"/>
              <w:jc w:val="center"/>
              <w:rPr>
                <w:rFonts w:hint="eastAsia" w:cs="Times New Roman"/>
                <w:color w:val="0000FF"/>
                <w:sz w:val="22"/>
                <w:highlight w:val="none"/>
                <w:lang w:val="en-US" w:eastAsia="zh-CN"/>
              </w:rPr>
            </w:pPr>
            <w:r>
              <w:rPr>
                <w:rFonts w:hint="eastAsia" w:cs="Times New Roman"/>
                <w:color w:val="0000FF"/>
                <w:sz w:val="22"/>
                <w:highlight w:val="none"/>
                <w:lang w:val="en-US" w:eastAsia="zh-CN"/>
              </w:rPr>
              <w:t>王森17837853292</w:t>
            </w:r>
          </w:p>
          <w:p w14:paraId="45CB4FDD">
            <w:pPr>
              <w:spacing w:line="240" w:lineRule="auto"/>
              <w:ind w:firstLine="0" w:firstLineChars="0"/>
              <w:jc w:val="center"/>
              <w:rPr>
                <w:rFonts w:ascii="Times New Roman" w:hAnsi="Times New Roman" w:cs="Times New Roman"/>
                <w:color w:val="auto"/>
                <w:sz w:val="24"/>
                <w:szCs w:val="24"/>
              </w:rPr>
            </w:pPr>
            <w:r>
              <w:rPr>
                <w:rFonts w:hint="eastAsia" w:cs="Times New Roman"/>
                <w:color w:val="0000FF"/>
                <w:sz w:val="22"/>
                <w:highlight w:val="none"/>
                <w:lang w:val="en-US" w:eastAsia="zh-CN"/>
              </w:rPr>
              <w:t>刘爽13783993600</w:t>
            </w:r>
          </w:p>
        </w:tc>
        <w:tc>
          <w:tcPr>
            <w:tcW w:w="1656" w:type="dxa"/>
            <w:vAlign w:val="center"/>
          </w:tcPr>
          <w:p w14:paraId="4F110ECD">
            <w:pPr>
              <w:spacing w:line="240" w:lineRule="auto"/>
              <w:ind w:firstLine="0" w:firstLineChars="0"/>
              <w:jc w:val="center"/>
              <w:rPr>
                <w:rFonts w:hint="eastAsia"/>
                <w:color w:val="auto"/>
                <w:sz w:val="24"/>
                <w:szCs w:val="24"/>
              </w:rPr>
            </w:pPr>
            <w:r>
              <w:rPr>
                <w:rFonts w:hint="eastAsia" w:cs="Times New Roman"/>
                <w:color w:val="0000FF"/>
                <w:sz w:val="24"/>
                <w:szCs w:val="24"/>
                <w:highlight w:val="none"/>
                <w:lang w:val="en-US" w:eastAsia="zh-CN"/>
              </w:rPr>
              <w:t>赵秀琴13523784957</w:t>
            </w:r>
          </w:p>
        </w:tc>
        <w:tc>
          <w:tcPr>
            <w:tcW w:w="1656" w:type="dxa"/>
            <w:vAlign w:val="center"/>
          </w:tcPr>
          <w:p w14:paraId="2439FEF3">
            <w:pPr>
              <w:spacing w:line="240" w:lineRule="auto"/>
              <w:ind w:firstLine="0" w:firstLineChars="0"/>
              <w:jc w:val="center"/>
              <w:rPr>
                <w:rFonts w:ascii="Times New Roman" w:hAnsi="Times New Roman" w:cs="Times New Roman"/>
                <w:color w:val="auto"/>
                <w:sz w:val="24"/>
                <w:szCs w:val="24"/>
              </w:rPr>
            </w:pPr>
            <w:r>
              <w:rPr>
                <w:rFonts w:cs="Times New Roman"/>
                <w:color w:val="0000FF"/>
                <w:sz w:val="22"/>
                <w:highlight w:val="none"/>
              </w:rPr>
              <w:t>蔡玉坤13633785185</w:t>
            </w:r>
          </w:p>
        </w:tc>
      </w:tr>
      <w:tr w14:paraId="0B4C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298D910A">
            <w:pPr>
              <w:spacing w:line="240" w:lineRule="auto"/>
              <w:ind w:firstLine="0" w:firstLineChars="0"/>
              <w:jc w:val="center"/>
              <w:rPr>
                <w:rFonts w:hint="default" w:cs="Times New Roman"/>
                <w:sz w:val="24"/>
                <w:szCs w:val="24"/>
                <w:lang w:val="en-US" w:eastAsia="zh-CN"/>
              </w:rPr>
            </w:pPr>
            <w:r>
              <w:rPr>
                <w:rFonts w:hint="eastAsia" w:cs="Times New Roman"/>
                <w:sz w:val="24"/>
                <w:szCs w:val="24"/>
                <w:lang w:val="en-US" w:eastAsia="zh-CN"/>
              </w:rPr>
              <w:t>30</w:t>
            </w:r>
          </w:p>
        </w:tc>
        <w:tc>
          <w:tcPr>
            <w:tcW w:w="4589" w:type="dxa"/>
            <w:vAlign w:val="center"/>
          </w:tcPr>
          <w:p w14:paraId="1A5B34C9">
            <w:pPr>
              <w:spacing w:line="240" w:lineRule="auto"/>
              <w:ind w:firstLine="0" w:firstLineChars="0"/>
              <w:jc w:val="center"/>
              <w:rPr>
                <w:rFonts w:hint="eastAsia" w:cs="Times New Roman"/>
                <w:color w:val="0000FF"/>
                <w:sz w:val="24"/>
                <w:szCs w:val="24"/>
                <w:highlight w:val="none"/>
                <w:lang w:val="en-US" w:eastAsia="zh-CN"/>
              </w:rPr>
            </w:pPr>
            <w:r>
              <w:rPr>
                <w:rFonts w:hint="eastAsia" w:cs="Times New Roman"/>
                <w:color w:val="0000FF"/>
                <w:sz w:val="24"/>
                <w:szCs w:val="24"/>
                <w:highlight w:val="none"/>
                <w:lang w:val="en-US" w:eastAsia="zh-CN"/>
              </w:rPr>
              <w:t>解放路与内顺城路交叉口（安远门南第一个丁字口）</w:t>
            </w:r>
          </w:p>
          <w:p w14:paraId="28E83BB6">
            <w:pPr>
              <w:spacing w:line="240" w:lineRule="auto"/>
              <w:ind w:firstLine="0" w:firstLineChars="0"/>
              <w:jc w:val="center"/>
              <w:rPr>
                <w:rFonts w:cs="Times New Roman"/>
                <w:sz w:val="24"/>
                <w:szCs w:val="24"/>
              </w:rPr>
            </w:pPr>
            <w:r>
              <w:rPr>
                <w:rFonts w:hint="eastAsia" w:cs="Times New Roman"/>
                <w:color w:val="0000FF"/>
                <w:sz w:val="24"/>
                <w:szCs w:val="24"/>
                <w:highlight w:val="none"/>
                <w:lang w:val="en-US" w:eastAsia="zh-CN"/>
              </w:rPr>
              <w:t>注：该位置为市城管局重点关注城市内涝点（2024年）</w:t>
            </w:r>
          </w:p>
        </w:tc>
        <w:tc>
          <w:tcPr>
            <w:tcW w:w="1491" w:type="dxa"/>
            <w:vAlign w:val="center"/>
          </w:tcPr>
          <w:p w14:paraId="23EB37A8">
            <w:pPr>
              <w:spacing w:line="240" w:lineRule="auto"/>
              <w:ind w:left="0" w:leftChars="0" w:firstLine="0" w:firstLineChars="0"/>
              <w:rPr>
                <w:rFonts w:hint="eastAsia" w:cs="Times New Roman"/>
                <w:sz w:val="24"/>
                <w:szCs w:val="24"/>
              </w:rPr>
            </w:pPr>
            <w:r>
              <w:rPr>
                <w:rFonts w:hint="eastAsia" w:cs="Times New Roman"/>
                <w:color w:val="0000FF"/>
                <w:sz w:val="24"/>
                <w:szCs w:val="24"/>
                <w:highlight w:val="none"/>
                <w:lang w:val="en-US" w:eastAsia="zh-CN"/>
              </w:rPr>
              <w:t>路口</w:t>
            </w:r>
          </w:p>
        </w:tc>
        <w:tc>
          <w:tcPr>
            <w:tcW w:w="1771" w:type="dxa"/>
            <w:vMerge w:val="continue"/>
            <w:vAlign w:val="center"/>
          </w:tcPr>
          <w:p w14:paraId="71F150C6">
            <w:pPr>
              <w:spacing w:line="240" w:lineRule="auto"/>
              <w:ind w:firstLine="0" w:firstLineChars="0"/>
              <w:jc w:val="center"/>
              <w:rPr>
                <w:rFonts w:cs="Times New Roman"/>
                <w:sz w:val="24"/>
                <w:szCs w:val="24"/>
              </w:rPr>
            </w:pPr>
          </w:p>
        </w:tc>
        <w:tc>
          <w:tcPr>
            <w:tcW w:w="2532" w:type="dxa"/>
            <w:vAlign w:val="center"/>
          </w:tcPr>
          <w:p w14:paraId="7C8A4D40">
            <w:pPr>
              <w:spacing w:line="240" w:lineRule="auto"/>
              <w:ind w:firstLine="0" w:firstLineChars="0"/>
              <w:jc w:val="center"/>
              <w:rPr>
                <w:rFonts w:hint="eastAsia" w:ascii="仿宋_GB2312" w:hAnsi="仿宋_GB2312" w:cs="仿宋_GB2312"/>
                <w:color w:val="0000FF"/>
                <w:kern w:val="0"/>
                <w:sz w:val="24"/>
                <w:szCs w:val="24"/>
                <w:highlight w:val="none"/>
                <w:lang w:bidi="ar"/>
              </w:rPr>
            </w:pPr>
            <w:r>
              <w:rPr>
                <w:rFonts w:hint="eastAsia" w:cs="Times New Roman"/>
                <w:color w:val="0000FF"/>
                <w:sz w:val="24"/>
                <w:szCs w:val="24"/>
                <w:highlight w:val="none"/>
                <w:lang w:val="en-US" w:eastAsia="zh-CN"/>
              </w:rPr>
              <w:t>路西 李梦迪</w:t>
            </w:r>
            <w:r>
              <w:rPr>
                <w:rFonts w:hint="eastAsia" w:ascii="仿宋_GB2312" w:hAnsi="仿宋_GB2312" w:cs="仿宋_GB2312"/>
                <w:color w:val="0000FF"/>
                <w:kern w:val="0"/>
                <w:sz w:val="24"/>
                <w:szCs w:val="24"/>
                <w:highlight w:val="none"/>
                <w:lang w:bidi="ar"/>
              </w:rPr>
              <w:t>18436328825</w:t>
            </w:r>
          </w:p>
          <w:p w14:paraId="0DE264A9">
            <w:pPr>
              <w:spacing w:line="240" w:lineRule="auto"/>
              <w:ind w:firstLine="0" w:firstLineChars="0"/>
              <w:jc w:val="center"/>
              <w:rPr>
                <w:rFonts w:ascii="Times New Roman" w:hAnsi="Times New Roman" w:cs="Times New Roman"/>
                <w:color w:val="auto"/>
                <w:sz w:val="24"/>
                <w:szCs w:val="24"/>
              </w:rPr>
            </w:pPr>
            <w:r>
              <w:rPr>
                <w:rFonts w:hint="eastAsia" w:ascii="仿宋_GB2312" w:hAnsi="仿宋_GB2312" w:cs="仿宋_GB2312"/>
                <w:color w:val="0000FF"/>
                <w:kern w:val="0"/>
                <w:sz w:val="24"/>
                <w:szCs w:val="24"/>
                <w:highlight w:val="none"/>
                <w:lang w:val="en-US" w:eastAsia="zh-CN" w:bidi="ar"/>
              </w:rPr>
              <w:t>路东  伍娟13839968550</w:t>
            </w:r>
          </w:p>
        </w:tc>
        <w:tc>
          <w:tcPr>
            <w:tcW w:w="1656" w:type="dxa"/>
            <w:vAlign w:val="center"/>
          </w:tcPr>
          <w:p w14:paraId="735C00EB">
            <w:pPr>
              <w:spacing w:line="240" w:lineRule="auto"/>
              <w:ind w:firstLine="0" w:firstLineChars="0"/>
              <w:jc w:val="center"/>
              <w:rPr>
                <w:rFonts w:hint="eastAsia"/>
                <w:color w:val="auto"/>
                <w:sz w:val="24"/>
                <w:szCs w:val="24"/>
              </w:rPr>
            </w:pPr>
            <w:r>
              <w:rPr>
                <w:rFonts w:hint="eastAsia" w:cs="Times New Roman"/>
                <w:color w:val="0000FF"/>
                <w:sz w:val="24"/>
                <w:szCs w:val="24"/>
                <w:highlight w:val="none"/>
                <w:lang w:val="en-US" w:eastAsia="zh-CN"/>
              </w:rPr>
              <w:t>许强13592129432沙志强15637876360</w:t>
            </w:r>
          </w:p>
        </w:tc>
        <w:tc>
          <w:tcPr>
            <w:tcW w:w="1656" w:type="dxa"/>
            <w:vAlign w:val="center"/>
          </w:tcPr>
          <w:p w14:paraId="1CE894B1">
            <w:pPr>
              <w:spacing w:line="240" w:lineRule="auto"/>
              <w:ind w:firstLine="0" w:firstLineChars="0"/>
              <w:jc w:val="center"/>
              <w:rPr>
                <w:rFonts w:ascii="Times New Roman" w:hAnsi="Times New Roman" w:cs="Times New Roman"/>
                <w:color w:val="auto"/>
                <w:sz w:val="24"/>
                <w:szCs w:val="24"/>
              </w:rPr>
            </w:pPr>
            <w:r>
              <w:rPr>
                <w:rFonts w:hint="eastAsia" w:cs="Times New Roman"/>
                <w:color w:val="0000FF"/>
                <w:sz w:val="22"/>
                <w:highlight w:val="none"/>
                <w:lang w:val="en-US" w:eastAsia="zh-CN"/>
              </w:rPr>
              <w:t>韩鸣凯 18637807588</w:t>
            </w:r>
          </w:p>
        </w:tc>
      </w:tr>
      <w:tr w14:paraId="5C2F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2FD919C1">
            <w:pPr>
              <w:spacing w:line="240" w:lineRule="auto"/>
              <w:ind w:firstLine="0" w:firstLineChars="0"/>
              <w:jc w:val="center"/>
              <w:rPr>
                <w:rFonts w:hint="default" w:cs="Times New Roman"/>
                <w:sz w:val="24"/>
                <w:szCs w:val="24"/>
                <w:highlight w:val="none"/>
                <w:lang w:val="en-US"/>
              </w:rPr>
            </w:pPr>
            <w:r>
              <w:rPr>
                <w:rFonts w:hint="eastAsia" w:cs="Times New Roman"/>
                <w:sz w:val="24"/>
                <w:szCs w:val="24"/>
                <w:highlight w:val="none"/>
                <w:lang w:val="en-US" w:eastAsia="zh-CN"/>
              </w:rPr>
              <w:t>31</w:t>
            </w:r>
          </w:p>
        </w:tc>
        <w:tc>
          <w:tcPr>
            <w:tcW w:w="4589" w:type="dxa"/>
            <w:vAlign w:val="center"/>
          </w:tcPr>
          <w:p w14:paraId="0879B00A">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苹中路</w:t>
            </w:r>
            <w:r>
              <w:rPr>
                <w:rFonts w:hint="eastAsia" w:ascii="仿宋_GB2312" w:hAnsi="仿宋_GB2312" w:cs="仿宋_GB2312"/>
                <w:sz w:val="24"/>
                <w:szCs w:val="24"/>
                <w:highlight w:val="none"/>
                <w:lang w:eastAsia="zh-CN"/>
              </w:rPr>
              <w:t>与东环路</w:t>
            </w:r>
            <w:r>
              <w:rPr>
                <w:rFonts w:hint="eastAsia" w:ascii="仿宋_GB2312" w:hAnsi="仿宋_GB2312" w:eastAsia="仿宋_GB2312" w:cs="仿宋_GB2312"/>
                <w:sz w:val="24"/>
                <w:szCs w:val="24"/>
                <w:highlight w:val="none"/>
              </w:rPr>
              <w:t>十字路口</w:t>
            </w:r>
          </w:p>
        </w:tc>
        <w:tc>
          <w:tcPr>
            <w:tcW w:w="1491" w:type="dxa"/>
            <w:vAlign w:val="center"/>
          </w:tcPr>
          <w:p w14:paraId="705899D2">
            <w:pPr>
              <w:spacing w:line="240" w:lineRule="auto"/>
              <w:ind w:firstLine="0" w:firstLineChars="0"/>
              <w:jc w:val="center"/>
              <w:rPr>
                <w:rFonts w:cs="Times New Roman"/>
                <w:sz w:val="24"/>
                <w:szCs w:val="24"/>
                <w:highlight w:val="none"/>
              </w:rPr>
            </w:pPr>
            <w:r>
              <w:rPr>
                <w:rFonts w:hint="eastAsia" w:cs="Times New Roman"/>
                <w:sz w:val="24"/>
                <w:szCs w:val="24"/>
                <w:highlight w:val="none"/>
              </w:rPr>
              <w:t>街道</w:t>
            </w:r>
          </w:p>
        </w:tc>
        <w:tc>
          <w:tcPr>
            <w:tcW w:w="1771" w:type="dxa"/>
            <w:vMerge w:val="restart"/>
            <w:vAlign w:val="center"/>
          </w:tcPr>
          <w:p w14:paraId="06123F0D">
            <w:pPr>
              <w:spacing w:line="240" w:lineRule="auto"/>
              <w:ind w:firstLine="0" w:firstLineChars="0"/>
              <w:jc w:val="center"/>
              <w:rPr>
                <w:rFonts w:cs="Times New Roman"/>
                <w:sz w:val="24"/>
                <w:szCs w:val="24"/>
                <w:highlight w:val="none"/>
              </w:rPr>
            </w:pPr>
            <w:r>
              <w:rPr>
                <w:rFonts w:cs="Times New Roman"/>
                <w:sz w:val="24"/>
                <w:szCs w:val="24"/>
                <w:highlight w:val="none"/>
              </w:rPr>
              <w:t>区城管局</w:t>
            </w:r>
          </w:p>
        </w:tc>
        <w:tc>
          <w:tcPr>
            <w:tcW w:w="2532" w:type="dxa"/>
            <w:vAlign w:val="center"/>
          </w:tcPr>
          <w:p w14:paraId="58698519">
            <w:pPr>
              <w:spacing w:line="240" w:lineRule="auto"/>
              <w:ind w:firstLine="0" w:firstLineChars="0"/>
              <w:jc w:val="center"/>
              <w:rPr>
                <w:rFonts w:cs="Times New Roman"/>
                <w:sz w:val="24"/>
                <w:szCs w:val="24"/>
                <w:highlight w:val="none"/>
              </w:rPr>
            </w:pPr>
            <w:r>
              <w:rPr>
                <w:rFonts w:cs="Times New Roman"/>
                <w:sz w:val="24"/>
                <w:szCs w:val="24"/>
                <w:highlight w:val="none"/>
              </w:rPr>
              <w:t>张晓博13673788686</w:t>
            </w:r>
          </w:p>
        </w:tc>
        <w:tc>
          <w:tcPr>
            <w:tcW w:w="1656" w:type="dxa"/>
            <w:vAlign w:val="center"/>
          </w:tcPr>
          <w:p w14:paraId="21B71232">
            <w:pPr>
              <w:spacing w:line="240" w:lineRule="auto"/>
              <w:ind w:firstLine="0" w:firstLineChars="0"/>
              <w:jc w:val="center"/>
              <w:rPr>
                <w:rFonts w:cs="Times New Roman"/>
                <w:sz w:val="24"/>
                <w:szCs w:val="24"/>
                <w:highlight w:val="none"/>
              </w:rPr>
            </w:pPr>
            <w:r>
              <w:rPr>
                <w:rFonts w:cs="Times New Roman"/>
                <w:sz w:val="24"/>
                <w:szCs w:val="24"/>
                <w:highlight w:val="none"/>
              </w:rPr>
              <w:t>张战胜13837811133</w:t>
            </w:r>
          </w:p>
        </w:tc>
        <w:tc>
          <w:tcPr>
            <w:tcW w:w="1656" w:type="dxa"/>
            <w:vAlign w:val="center"/>
          </w:tcPr>
          <w:p w14:paraId="44550FA7">
            <w:pPr>
              <w:spacing w:line="240" w:lineRule="auto"/>
              <w:ind w:firstLine="0" w:firstLineChars="0"/>
              <w:jc w:val="center"/>
              <w:rPr>
                <w:rFonts w:cs="Times New Roman"/>
                <w:sz w:val="24"/>
                <w:szCs w:val="24"/>
                <w:highlight w:val="none"/>
              </w:rPr>
            </w:pPr>
            <w:r>
              <w:rPr>
                <w:rFonts w:cs="Times New Roman"/>
                <w:sz w:val="24"/>
                <w:szCs w:val="24"/>
                <w:highlight w:val="none"/>
              </w:rPr>
              <w:t>张战胜13837811133</w:t>
            </w:r>
          </w:p>
        </w:tc>
      </w:tr>
      <w:tr w14:paraId="2AB9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0288C836">
            <w:pPr>
              <w:spacing w:line="240" w:lineRule="auto"/>
              <w:ind w:firstLine="0" w:firstLineChars="0"/>
              <w:jc w:val="center"/>
              <w:rPr>
                <w:rFonts w:hint="default" w:cs="Times New Roman"/>
                <w:sz w:val="24"/>
                <w:szCs w:val="24"/>
                <w:highlight w:val="none"/>
                <w:lang w:val="en-US"/>
              </w:rPr>
            </w:pPr>
            <w:r>
              <w:rPr>
                <w:rFonts w:hint="eastAsia" w:cs="Times New Roman"/>
                <w:sz w:val="24"/>
                <w:szCs w:val="24"/>
                <w:highlight w:val="none"/>
                <w:lang w:val="en-US" w:eastAsia="zh-CN"/>
              </w:rPr>
              <w:t>32</w:t>
            </w:r>
          </w:p>
        </w:tc>
        <w:tc>
          <w:tcPr>
            <w:tcW w:w="4589" w:type="dxa"/>
            <w:vAlign w:val="center"/>
          </w:tcPr>
          <w:p w14:paraId="257DF62F">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宋门关南街、中街</w:t>
            </w:r>
          </w:p>
        </w:tc>
        <w:tc>
          <w:tcPr>
            <w:tcW w:w="1491" w:type="dxa"/>
            <w:vAlign w:val="center"/>
          </w:tcPr>
          <w:p w14:paraId="34AFF8E4">
            <w:pPr>
              <w:spacing w:line="240" w:lineRule="auto"/>
              <w:ind w:firstLine="0" w:firstLineChars="0"/>
              <w:jc w:val="center"/>
              <w:rPr>
                <w:rFonts w:cs="Times New Roman"/>
                <w:sz w:val="24"/>
                <w:szCs w:val="24"/>
                <w:highlight w:val="none"/>
              </w:rPr>
            </w:pPr>
            <w:r>
              <w:rPr>
                <w:rFonts w:hint="eastAsia" w:cs="Times New Roman"/>
                <w:sz w:val="24"/>
                <w:szCs w:val="24"/>
                <w:highlight w:val="none"/>
              </w:rPr>
              <w:t>街道</w:t>
            </w:r>
          </w:p>
        </w:tc>
        <w:tc>
          <w:tcPr>
            <w:tcW w:w="1771" w:type="dxa"/>
            <w:vMerge w:val="continue"/>
            <w:vAlign w:val="center"/>
          </w:tcPr>
          <w:p w14:paraId="32A7F049">
            <w:pPr>
              <w:spacing w:line="240" w:lineRule="auto"/>
              <w:ind w:firstLine="0" w:firstLineChars="0"/>
              <w:jc w:val="center"/>
              <w:rPr>
                <w:rFonts w:cs="Times New Roman"/>
                <w:sz w:val="24"/>
                <w:szCs w:val="24"/>
                <w:highlight w:val="none"/>
              </w:rPr>
            </w:pPr>
          </w:p>
        </w:tc>
        <w:tc>
          <w:tcPr>
            <w:tcW w:w="2532" w:type="dxa"/>
            <w:vAlign w:val="center"/>
          </w:tcPr>
          <w:p w14:paraId="56355098">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李冬雨19903781328</w:t>
            </w:r>
          </w:p>
        </w:tc>
        <w:tc>
          <w:tcPr>
            <w:tcW w:w="1656" w:type="dxa"/>
            <w:vAlign w:val="center"/>
          </w:tcPr>
          <w:p w14:paraId="11CCBCD1">
            <w:pPr>
              <w:spacing w:line="240" w:lineRule="auto"/>
              <w:ind w:firstLine="0" w:firstLineChars="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赵阳</w:t>
            </w:r>
          </w:p>
          <w:p w14:paraId="081642FA">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17344876666</w:t>
            </w:r>
          </w:p>
        </w:tc>
        <w:tc>
          <w:tcPr>
            <w:tcW w:w="1656" w:type="dxa"/>
            <w:vAlign w:val="center"/>
          </w:tcPr>
          <w:p w14:paraId="604ED06D">
            <w:pPr>
              <w:spacing w:line="240" w:lineRule="auto"/>
              <w:ind w:firstLine="0" w:firstLineChars="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赵阳</w:t>
            </w:r>
          </w:p>
          <w:p w14:paraId="7DA46971">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17344876666</w:t>
            </w:r>
          </w:p>
        </w:tc>
      </w:tr>
      <w:tr w14:paraId="06552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56F373D4">
            <w:pPr>
              <w:spacing w:line="240" w:lineRule="auto"/>
              <w:ind w:firstLine="0" w:firstLineChars="0"/>
              <w:jc w:val="center"/>
              <w:rPr>
                <w:rFonts w:hint="default" w:cs="Times New Roman"/>
                <w:sz w:val="24"/>
                <w:szCs w:val="24"/>
                <w:highlight w:val="none"/>
                <w:lang w:val="en-US"/>
              </w:rPr>
            </w:pPr>
            <w:r>
              <w:rPr>
                <w:rFonts w:hint="eastAsia" w:cs="Times New Roman"/>
                <w:sz w:val="24"/>
                <w:szCs w:val="24"/>
                <w:highlight w:val="none"/>
                <w:lang w:val="en-US" w:eastAsia="zh-CN"/>
              </w:rPr>
              <w:t>33</w:t>
            </w:r>
          </w:p>
        </w:tc>
        <w:tc>
          <w:tcPr>
            <w:tcW w:w="4589" w:type="dxa"/>
            <w:vAlign w:val="center"/>
          </w:tcPr>
          <w:p w14:paraId="42409812">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劳动路</w:t>
            </w:r>
            <w:r>
              <w:rPr>
                <w:rFonts w:hint="eastAsia" w:ascii="仿宋_GB2312" w:hAnsi="仿宋_GB2312" w:cs="仿宋_GB2312"/>
                <w:sz w:val="24"/>
                <w:szCs w:val="24"/>
                <w:highlight w:val="none"/>
                <w:lang w:eastAsia="zh-CN"/>
              </w:rPr>
              <w:t>与新曹路十字路口至劳动路与汴京路十字路口</w:t>
            </w:r>
          </w:p>
        </w:tc>
        <w:tc>
          <w:tcPr>
            <w:tcW w:w="1491" w:type="dxa"/>
            <w:vAlign w:val="center"/>
          </w:tcPr>
          <w:p w14:paraId="388A2049">
            <w:pPr>
              <w:spacing w:line="240" w:lineRule="auto"/>
              <w:ind w:firstLine="0" w:firstLineChars="0"/>
              <w:jc w:val="center"/>
              <w:rPr>
                <w:rFonts w:cs="Times New Roman"/>
                <w:sz w:val="24"/>
                <w:szCs w:val="24"/>
                <w:highlight w:val="none"/>
              </w:rPr>
            </w:pPr>
            <w:r>
              <w:rPr>
                <w:rFonts w:hint="eastAsia" w:cs="Times New Roman"/>
                <w:sz w:val="24"/>
                <w:szCs w:val="24"/>
                <w:highlight w:val="none"/>
              </w:rPr>
              <w:t>街道</w:t>
            </w:r>
          </w:p>
        </w:tc>
        <w:tc>
          <w:tcPr>
            <w:tcW w:w="1771" w:type="dxa"/>
            <w:vMerge w:val="continue"/>
            <w:vAlign w:val="center"/>
          </w:tcPr>
          <w:p w14:paraId="5B11D66F">
            <w:pPr>
              <w:spacing w:line="240" w:lineRule="auto"/>
              <w:ind w:firstLine="0" w:firstLineChars="0"/>
              <w:jc w:val="center"/>
              <w:rPr>
                <w:rFonts w:cs="Times New Roman"/>
                <w:sz w:val="24"/>
                <w:szCs w:val="24"/>
                <w:highlight w:val="none"/>
              </w:rPr>
            </w:pPr>
          </w:p>
        </w:tc>
        <w:tc>
          <w:tcPr>
            <w:tcW w:w="2532" w:type="dxa"/>
            <w:vAlign w:val="center"/>
          </w:tcPr>
          <w:p w14:paraId="70918BE0">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焦国龙18567008558</w:t>
            </w:r>
          </w:p>
        </w:tc>
        <w:tc>
          <w:tcPr>
            <w:tcW w:w="1656" w:type="dxa"/>
            <w:vAlign w:val="center"/>
          </w:tcPr>
          <w:p w14:paraId="6B02D432">
            <w:pPr>
              <w:spacing w:line="240" w:lineRule="auto"/>
              <w:ind w:firstLine="0" w:firstLineChars="0"/>
              <w:jc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lang w:eastAsia="zh-CN"/>
              </w:rPr>
              <w:t>张战胜13837811133</w:t>
            </w:r>
          </w:p>
          <w:p w14:paraId="7FB038BE">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刘超13733864487</w:t>
            </w:r>
          </w:p>
        </w:tc>
        <w:tc>
          <w:tcPr>
            <w:tcW w:w="1656" w:type="dxa"/>
            <w:vAlign w:val="center"/>
          </w:tcPr>
          <w:p w14:paraId="5099E3B5">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张战胜13837811133刘超13733864487</w:t>
            </w:r>
          </w:p>
        </w:tc>
      </w:tr>
      <w:tr w14:paraId="02D6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006BA2DF">
            <w:pPr>
              <w:spacing w:line="240" w:lineRule="auto"/>
              <w:ind w:firstLine="0" w:firstLineChars="0"/>
              <w:jc w:val="center"/>
              <w:rPr>
                <w:rFonts w:hint="default" w:cs="Times New Roman"/>
                <w:sz w:val="24"/>
                <w:szCs w:val="24"/>
                <w:highlight w:val="none"/>
                <w:lang w:val="en-US"/>
              </w:rPr>
            </w:pPr>
            <w:r>
              <w:rPr>
                <w:rFonts w:hint="eastAsia" w:cs="Times New Roman"/>
                <w:sz w:val="24"/>
                <w:szCs w:val="24"/>
                <w:highlight w:val="none"/>
                <w:lang w:val="en-US" w:eastAsia="zh-CN"/>
              </w:rPr>
              <w:t>34</w:t>
            </w:r>
          </w:p>
        </w:tc>
        <w:tc>
          <w:tcPr>
            <w:tcW w:w="4589" w:type="dxa"/>
            <w:vAlign w:val="center"/>
          </w:tcPr>
          <w:p w14:paraId="1C5E1F95">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穆家桥十字路口至石桥口十字路口</w:t>
            </w:r>
          </w:p>
        </w:tc>
        <w:tc>
          <w:tcPr>
            <w:tcW w:w="1491" w:type="dxa"/>
            <w:vAlign w:val="center"/>
          </w:tcPr>
          <w:p w14:paraId="41F3BFC8">
            <w:pPr>
              <w:spacing w:line="240" w:lineRule="auto"/>
              <w:ind w:firstLine="0" w:firstLineChars="0"/>
              <w:jc w:val="center"/>
              <w:rPr>
                <w:rFonts w:cs="Times New Roman"/>
                <w:sz w:val="24"/>
                <w:szCs w:val="24"/>
                <w:highlight w:val="none"/>
              </w:rPr>
            </w:pPr>
            <w:r>
              <w:rPr>
                <w:rFonts w:hint="eastAsia" w:cs="Times New Roman"/>
                <w:sz w:val="24"/>
                <w:szCs w:val="24"/>
                <w:highlight w:val="none"/>
              </w:rPr>
              <w:t>街道</w:t>
            </w:r>
          </w:p>
        </w:tc>
        <w:tc>
          <w:tcPr>
            <w:tcW w:w="1771" w:type="dxa"/>
            <w:vMerge w:val="continue"/>
            <w:vAlign w:val="center"/>
          </w:tcPr>
          <w:p w14:paraId="2C503026">
            <w:pPr>
              <w:spacing w:line="240" w:lineRule="auto"/>
              <w:ind w:firstLine="0" w:firstLineChars="0"/>
              <w:jc w:val="center"/>
              <w:rPr>
                <w:rFonts w:cs="Times New Roman"/>
                <w:sz w:val="24"/>
                <w:szCs w:val="24"/>
                <w:highlight w:val="none"/>
              </w:rPr>
            </w:pPr>
          </w:p>
        </w:tc>
        <w:tc>
          <w:tcPr>
            <w:tcW w:w="2532" w:type="dxa"/>
            <w:vAlign w:val="center"/>
          </w:tcPr>
          <w:p w14:paraId="47E8D392">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文小彬18697787711</w:t>
            </w:r>
          </w:p>
        </w:tc>
        <w:tc>
          <w:tcPr>
            <w:tcW w:w="1656" w:type="dxa"/>
            <w:vAlign w:val="center"/>
          </w:tcPr>
          <w:p w14:paraId="63E9C1C8">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崔龙13460667896</w:t>
            </w:r>
          </w:p>
          <w:p w14:paraId="69553C88">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冯鹏18567015559</w:t>
            </w:r>
          </w:p>
        </w:tc>
        <w:tc>
          <w:tcPr>
            <w:tcW w:w="1656" w:type="dxa"/>
            <w:vAlign w:val="center"/>
          </w:tcPr>
          <w:p w14:paraId="25A5EE23">
            <w:pPr>
              <w:spacing w:line="240" w:lineRule="auto"/>
              <w:ind w:firstLine="0" w:firstLineChars="0"/>
              <w:jc w:val="center"/>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崔龙13460667896</w:t>
            </w:r>
          </w:p>
          <w:p w14:paraId="00C96826">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冯鹏18567015559</w:t>
            </w:r>
          </w:p>
        </w:tc>
      </w:tr>
      <w:tr w14:paraId="3146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38" w:type="dxa"/>
            <w:vAlign w:val="center"/>
          </w:tcPr>
          <w:p w14:paraId="4FF4DB8B">
            <w:pPr>
              <w:spacing w:line="240" w:lineRule="auto"/>
              <w:ind w:firstLine="0" w:firstLineChars="0"/>
              <w:jc w:val="center"/>
              <w:rPr>
                <w:rFonts w:hint="default" w:eastAsia="仿宋_GB2312" w:cs="Times New Roman"/>
                <w:sz w:val="24"/>
                <w:szCs w:val="24"/>
                <w:highlight w:val="none"/>
                <w:lang w:val="en-US" w:eastAsia="zh-CN"/>
              </w:rPr>
            </w:pPr>
            <w:r>
              <w:rPr>
                <w:rFonts w:hint="eastAsia" w:cs="Times New Roman"/>
                <w:sz w:val="24"/>
                <w:szCs w:val="24"/>
                <w:highlight w:val="none"/>
                <w:lang w:val="en-US" w:eastAsia="zh-CN"/>
              </w:rPr>
              <w:t>35</w:t>
            </w:r>
          </w:p>
        </w:tc>
        <w:tc>
          <w:tcPr>
            <w:tcW w:w="4589" w:type="dxa"/>
            <w:vAlign w:val="center"/>
          </w:tcPr>
          <w:p w14:paraId="377FF749">
            <w:pPr>
              <w:spacing w:line="240" w:lineRule="auto"/>
              <w:ind w:firstLine="480" w:firstLineChars="200"/>
              <w:jc w:val="center"/>
              <w:rPr>
                <w:rFonts w:cs="Times New Roman"/>
                <w:sz w:val="24"/>
                <w:szCs w:val="24"/>
                <w:highlight w:val="none"/>
              </w:rPr>
            </w:pPr>
            <w:r>
              <w:rPr>
                <w:rFonts w:hint="eastAsia" w:ascii="仿宋_GB2312" w:hAnsi="仿宋_GB2312" w:eastAsia="仿宋_GB2312" w:cs="仿宋_GB2312"/>
                <w:sz w:val="24"/>
                <w:szCs w:val="24"/>
                <w:highlight w:val="none"/>
                <w:lang w:eastAsia="zh-CN"/>
              </w:rPr>
              <w:t>汴京路与工农路十字路口至</w:t>
            </w:r>
            <w:r>
              <w:rPr>
                <w:rFonts w:hint="eastAsia" w:ascii="仿宋_GB2312" w:hAnsi="仿宋_GB2312" w:cs="仿宋_GB2312"/>
                <w:sz w:val="24"/>
                <w:szCs w:val="24"/>
                <w:highlight w:val="none"/>
                <w:lang w:eastAsia="zh-CN"/>
              </w:rPr>
              <w:t>新宋路与工农路十字路口</w:t>
            </w:r>
          </w:p>
        </w:tc>
        <w:tc>
          <w:tcPr>
            <w:tcW w:w="1491" w:type="dxa"/>
            <w:vAlign w:val="center"/>
          </w:tcPr>
          <w:p w14:paraId="742F5BC7">
            <w:pPr>
              <w:spacing w:line="240" w:lineRule="auto"/>
              <w:ind w:firstLine="0" w:firstLineChars="0"/>
              <w:jc w:val="center"/>
              <w:rPr>
                <w:rFonts w:cs="Times New Roman"/>
                <w:sz w:val="24"/>
                <w:szCs w:val="24"/>
                <w:highlight w:val="none"/>
              </w:rPr>
            </w:pPr>
            <w:r>
              <w:rPr>
                <w:rFonts w:hint="eastAsia" w:cs="Times New Roman"/>
                <w:sz w:val="24"/>
                <w:szCs w:val="24"/>
                <w:highlight w:val="none"/>
              </w:rPr>
              <w:t>街道</w:t>
            </w:r>
          </w:p>
        </w:tc>
        <w:tc>
          <w:tcPr>
            <w:tcW w:w="1771" w:type="dxa"/>
            <w:vMerge w:val="continue"/>
            <w:vAlign w:val="center"/>
          </w:tcPr>
          <w:p w14:paraId="0A8D5CAC">
            <w:pPr>
              <w:spacing w:line="240" w:lineRule="auto"/>
              <w:ind w:firstLine="0" w:firstLineChars="0"/>
              <w:jc w:val="center"/>
              <w:rPr>
                <w:rFonts w:cs="Times New Roman"/>
                <w:sz w:val="24"/>
                <w:szCs w:val="24"/>
                <w:highlight w:val="none"/>
              </w:rPr>
            </w:pPr>
          </w:p>
        </w:tc>
        <w:tc>
          <w:tcPr>
            <w:tcW w:w="2532" w:type="dxa"/>
            <w:vAlign w:val="center"/>
          </w:tcPr>
          <w:p w14:paraId="06F70106">
            <w:pPr>
              <w:spacing w:line="240" w:lineRule="auto"/>
              <w:ind w:firstLine="0" w:firstLineChars="0"/>
              <w:jc w:val="center"/>
              <w:rPr>
                <w:rFonts w:cs="Times New Roman"/>
                <w:sz w:val="24"/>
                <w:szCs w:val="24"/>
                <w:highlight w:val="none"/>
              </w:rPr>
            </w:pPr>
            <w:r>
              <w:rPr>
                <w:rFonts w:hint="eastAsia" w:ascii="仿宋_GB2312" w:hAnsi="仿宋_GB2312" w:cs="仿宋_GB2312"/>
                <w:color w:val="C00000"/>
                <w:sz w:val="24"/>
                <w:szCs w:val="24"/>
                <w:highlight w:val="none"/>
                <w:lang w:eastAsia="zh-CN"/>
              </w:rPr>
              <w:t>张磊</w:t>
            </w:r>
            <w:r>
              <w:rPr>
                <w:rFonts w:hint="eastAsia" w:ascii="仿宋_GB2312" w:hAnsi="仿宋_GB2312" w:cs="仿宋_GB2312"/>
                <w:color w:val="C00000"/>
                <w:sz w:val="24"/>
                <w:szCs w:val="24"/>
                <w:highlight w:val="none"/>
                <w:lang w:val="en-US" w:eastAsia="zh-CN"/>
              </w:rPr>
              <w:t>15837803212</w:t>
            </w:r>
          </w:p>
        </w:tc>
        <w:tc>
          <w:tcPr>
            <w:tcW w:w="1656" w:type="dxa"/>
            <w:vAlign w:val="center"/>
          </w:tcPr>
          <w:p w14:paraId="33C061C1">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宋世鹏13937805207</w:t>
            </w:r>
          </w:p>
        </w:tc>
        <w:tc>
          <w:tcPr>
            <w:tcW w:w="1656" w:type="dxa"/>
            <w:vAlign w:val="center"/>
          </w:tcPr>
          <w:p w14:paraId="66A4547C">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宋世鹏13937805207</w:t>
            </w:r>
          </w:p>
        </w:tc>
      </w:tr>
      <w:bookmarkEnd w:id="60"/>
    </w:tbl>
    <w:p w14:paraId="029F7CA2">
      <w:pPr>
        <w:pStyle w:val="2"/>
        <w:ind w:firstLine="0" w:firstLineChars="0"/>
        <w:rPr>
          <w:rFonts w:cs="Times New Roman"/>
          <w:highlight w:val="none"/>
        </w:rPr>
      </w:pPr>
    </w:p>
    <w:p w14:paraId="0FF1EBA1">
      <w:pPr>
        <w:pStyle w:val="2"/>
        <w:ind w:firstLine="0" w:firstLineChars="0"/>
        <w:rPr>
          <w:rFonts w:cs="Times New Roman"/>
        </w:rPr>
      </w:pPr>
    </w:p>
    <w:p w14:paraId="5490EFDF">
      <w:pPr>
        <w:pStyle w:val="2"/>
        <w:ind w:firstLine="0" w:firstLineChars="0"/>
        <w:rPr>
          <w:rFonts w:cs="Times New Roman"/>
        </w:rPr>
      </w:pPr>
    </w:p>
    <w:p w14:paraId="442207F9">
      <w:pPr>
        <w:pStyle w:val="2"/>
        <w:ind w:firstLine="0" w:firstLineChars="0"/>
        <w:rPr>
          <w:rFonts w:cs="Times New Roman"/>
        </w:rPr>
      </w:pPr>
    </w:p>
    <w:p w14:paraId="6D31BA98">
      <w:pPr>
        <w:pStyle w:val="2"/>
        <w:ind w:firstLine="0" w:firstLineChars="0"/>
        <w:rPr>
          <w:rFonts w:cs="Times New Roman"/>
        </w:rPr>
      </w:pPr>
    </w:p>
    <w:p w14:paraId="44E553B5">
      <w:pPr>
        <w:pStyle w:val="2"/>
        <w:ind w:firstLine="0" w:firstLineChars="0"/>
        <w:rPr>
          <w:rFonts w:cs="Times New Roman"/>
        </w:rPr>
      </w:pPr>
    </w:p>
    <w:p w14:paraId="25BB56B1">
      <w:pPr>
        <w:pStyle w:val="2"/>
        <w:ind w:firstLine="0" w:firstLineChars="0"/>
        <w:rPr>
          <w:rFonts w:cs="Times New Roman"/>
        </w:rPr>
      </w:pPr>
    </w:p>
    <w:p w14:paraId="4D90A11D">
      <w:pPr>
        <w:spacing w:before="156" w:beforeLines="50" w:after="156" w:afterLines="50"/>
        <w:ind w:firstLine="0" w:firstLineChars="0"/>
        <w:jc w:val="center"/>
        <w:rPr>
          <w:rFonts w:eastAsia="方正小标宋简体" w:cs="Times New Roman"/>
          <w:sz w:val="44"/>
          <w:szCs w:val="44"/>
        </w:rPr>
      </w:pPr>
    </w:p>
    <w:p w14:paraId="5B3F7656">
      <w:pPr>
        <w:spacing w:line="240" w:lineRule="auto"/>
        <w:ind w:firstLine="0" w:firstLineChars="0"/>
        <w:jc w:val="center"/>
        <w:rPr>
          <w:rFonts w:eastAsia="方正小标宋简体" w:cs="Times New Roman"/>
          <w:sz w:val="44"/>
          <w:szCs w:val="44"/>
        </w:rPr>
      </w:pPr>
    </w:p>
    <w:p w14:paraId="6A2FA87B">
      <w:pPr>
        <w:pStyle w:val="2"/>
        <w:ind w:firstLine="0" w:firstLineChars="0"/>
        <w:rPr>
          <w:rFonts w:cs="Times New Roman"/>
        </w:rPr>
      </w:pPr>
      <w:bookmarkStart w:id="61" w:name="_Toc17923"/>
      <w:r>
        <w:rPr>
          <w:rFonts w:cs="Times New Roman"/>
        </w:rPr>
        <w:t>附件4</w:t>
      </w:r>
      <w:bookmarkEnd w:id="61"/>
    </w:p>
    <w:p w14:paraId="5815D4B2">
      <w:pPr>
        <w:spacing w:line="240" w:lineRule="auto"/>
        <w:ind w:firstLine="0" w:firstLineChars="0"/>
        <w:jc w:val="center"/>
        <w:rPr>
          <w:rFonts w:hint="eastAsia" w:eastAsia="方正小标宋简体" w:cs="Times New Roman"/>
          <w:sz w:val="44"/>
          <w:szCs w:val="44"/>
          <w:lang w:eastAsia="zh-CN"/>
        </w:rPr>
      </w:pPr>
      <w:r>
        <w:rPr>
          <w:rFonts w:eastAsia="方正小标宋简体" w:cs="Times New Roman"/>
          <w:sz w:val="44"/>
          <w:szCs w:val="44"/>
        </w:rPr>
        <w:t>顺河回族区</w:t>
      </w:r>
      <w:r>
        <w:rPr>
          <w:rFonts w:hint="eastAsia" w:eastAsia="方正小标宋简体" w:cs="Times New Roman"/>
          <w:sz w:val="44"/>
          <w:szCs w:val="44"/>
        </w:rPr>
        <w:t>防汛作战</w:t>
      </w:r>
      <w:r>
        <w:rPr>
          <w:rFonts w:hint="eastAsia" w:eastAsia="方正小标宋简体" w:cs="Times New Roman"/>
          <w:sz w:val="44"/>
          <w:szCs w:val="44"/>
          <w:lang w:eastAsia="zh-CN"/>
        </w:rPr>
        <w:drawing>
          <wp:inline distT="0" distB="0" distL="114300" distR="114300">
            <wp:extent cx="7779385" cy="4237990"/>
            <wp:effectExtent l="0" t="0" r="12065" b="10160"/>
            <wp:docPr id="1" name="图片 1" descr="2024.5防汛作战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5防汛作战图"/>
                    <pic:cNvPicPr>
                      <a:picLocks noChangeAspect="1"/>
                    </pic:cNvPicPr>
                  </pic:nvPicPr>
                  <pic:blipFill>
                    <a:blip r:embed="rId14"/>
                    <a:stretch>
                      <a:fillRect/>
                    </a:stretch>
                  </pic:blipFill>
                  <pic:spPr>
                    <a:xfrm>
                      <a:off x="0" y="0"/>
                      <a:ext cx="7779385" cy="4237990"/>
                    </a:xfrm>
                    <a:prstGeom prst="rect">
                      <a:avLst/>
                    </a:prstGeom>
                  </pic:spPr>
                </pic:pic>
              </a:graphicData>
            </a:graphic>
          </wp:inline>
        </w:drawing>
      </w:r>
    </w:p>
    <w:p w14:paraId="0928ADE8">
      <w:pPr>
        <w:ind w:firstLine="0" w:firstLineChars="0"/>
        <w:rPr>
          <w:rFonts w:cs="Times New Roman"/>
        </w:rPr>
        <w:sectPr>
          <w:pgSz w:w="16838" w:h="11906" w:orient="landscape"/>
          <w:pgMar w:top="1797" w:right="1440" w:bottom="1797" w:left="1440" w:header="851" w:footer="992" w:gutter="0"/>
          <w:cols w:space="425" w:num="1"/>
          <w:docGrid w:type="lines" w:linePitch="312" w:charSpace="0"/>
        </w:sectPr>
      </w:pPr>
    </w:p>
    <w:p w14:paraId="2DE8A77D">
      <w:pPr>
        <w:pStyle w:val="2"/>
        <w:ind w:firstLine="0" w:firstLineChars="0"/>
        <w:rPr>
          <w:rFonts w:cs="Times New Roman"/>
        </w:rPr>
      </w:pPr>
      <w:bookmarkStart w:id="62" w:name="_Toc592"/>
      <w:r>
        <w:rPr>
          <w:rFonts w:cs="Times New Roman"/>
        </w:rPr>
        <w:t>附件5</w:t>
      </w:r>
      <w:bookmarkEnd w:id="62"/>
    </w:p>
    <w:p w14:paraId="51D6762C">
      <w:pPr>
        <w:spacing w:before="217" w:beforeLines="50" w:after="217" w:afterLines="50"/>
        <w:ind w:firstLine="0" w:firstLineChars="0"/>
        <w:jc w:val="center"/>
        <w:rPr>
          <w:rFonts w:eastAsia="方正小标宋简体" w:cs="Times New Roman"/>
          <w:sz w:val="44"/>
          <w:szCs w:val="44"/>
          <w:highlight w:val="none"/>
        </w:rPr>
      </w:pPr>
      <w:bookmarkStart w:id="63" w:name="_Hlk105860329"/>
      <w:r>
        <w:rPr>
          <w:rFonts w:hint="eastAsia" w:eastAsia="方正小标宋简体" w:cs="Times New Roman"/>
          <w:sz w:val="44"/>
          <w:szCs w:val="44"/>
        </w:rPr>
        <w:t>顺河回族区防汛应急救援</w:t>
      </w:r>
      <w:r>
        <w:rPr>
          <w:rFonts w:hint="eastAsia" w:eastAsia="方正小标宋简体" w:cs="Times New Roman"/>
          <w:sz w:val="44"/>
          <w:szCs w:val="44"/>
          <w:highlight w:val="none"/>
        </w:rPr>
        <w:t>队伍名单（共1</w:t>
      </w:r>
      <w:r>
        <w:rPr>
          <w:rFonts w:eastAsia="方正小标宋简体" w:cs="Times New Roman"/>
          <w:sz w:val="44"/>
          <w:szCs w:val="44"/>
          <w:highlight w:val="none"/>
        </w:rPr>
        <w:t>3</w:t>
      </w:r>
      <w:r>
        <w:rPr>
          <w:rFonts w:hint="eastAsia" w:eastAsia="方正小标宋简体" w:cs="Times New Roman"/>
          <w:sz w:val="44"/>
          <w:szCs w:val="44"/>
          <w:highlight w:val="none"/>
          <w:lang w:val="en-US" w:eastAsia="zh-CN"/>
        </w:rPr>
        <w:t>71</w:t>
      </w:r>
      <w:r>
        <w:rPr>
          <w:rFonts w:hint="eastAsia" w:eastAsia="方正小标宋简体" w:cs="Times New Roman"/>
          <w:sz w:val="44"/>
          <w:szCs w:val="44"/>
          <w:highlight w:val="none"/>
        </w:rPr>
        <w:t>人）</w:t>
      </w:r>
    </w:p>
    <w:bookmarkEnd w:id="63"/>
    <w:tbl>
      <w:tblPr>
        <w:tblStyle w:val="38"/>
        <w:tblW w:w="12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417"/>
        <w:gridCol w:w="3036"/>
        <w:gridCol w:w="1546"/>
        <w:gridCol w:w="3035"/>
        <w:gridCol w:w="2412"/>
      </w:tblGrid>
      <w:tr w14:paraId="3F5A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59" w:type="dxa"/>
            <w:vAlign w:val="center"/>
          </w:tcPr>
          <w:p w14:paraId="20DDD2BE">
            <w:pPr>
              <w:spacing w:line="240" w:lineRule="auto"/>
              <w:ind w:firstLine="0" w:firstLineChars="0"/>
              <w:jc w:val="center"/>
              <w:rPr>
                <w:rFonts w:cs="Times New Roman"/>
                <w:b/>
                <w:sz w:val="24"/>
                <w:szCs w:val="24"/>
                <w:highlight w:val="none"/>
              </w:rPr>
            </w:pPr>
            <w:r>
              <w:rPr>
                <w:rFonts w:cs="Times New Roman"/>
                <w:b/>
                <w:sz w:val="24"/>
                <w:szCs w:val="24"/>
                <w:highlight w:val="none"/>
              </w:rPr>
              <w:t>序号</w:t>
            </w:r>
          </w:p>
        </w:tc>
        <w:tc>
          <w:tcPr>
            <w:tcW w:w="1417" w:type="dxa"/>
            <w:vAlign w:val="center"/>
          </w:tcPr>
          <w:p w14:paraId="67A80089">
            <w:pPr>
              <w:spacing w:line="240" w:lineRule="auto"/>
              <w:ind w:firstLine="0" w:firstLineChars="0"/>
              <w:jc w:val="center"/>
              <w:rPr>
                <w:rFonts w:cs="Times New Roman"/>
                <w:b/>
                <w:sz w:val="24"/>
                <w:szCs w:val="24"/>
                <w:highlight w:val="none"/>
              </w:rPr>
            </w:pPr>
            <w:r>
              <w:rPr>
                <w:rFonts w:cs="Times New Roman"/>
                <w:b/>
                <w:sz w:val="24"/>
                <w:szCs w:val="24"/>
                <w:highlight w:val="none"/>
              </w:rPr>
              <w:t>队伍类型</w:t>
            </w:r>
          </w:p>
        </w:tc>
        <w:tc>
          <w:tcPr>
            <w:tcW w:w="3036" w:type="dxa"/>
            <w:vAlign w:val="center"/>
          </w:tcPr>
          <w:p w14:paraId="419C55B9">
            <w:pPr>
              <w:spacing w:line="240" w:lineRule="auto"/>
              <w:ind w:firstLine="0" w:firstLineChars="0"/>
              <w:jc w:val="center"/>
              <w:rPr>
                <w:rFonts w:cs="Times New Roman"/>
                <w:b/>
                <w:sz w:val="24"/>
                <w:szCs w:val="24"/>
                <w:highlight w:val="none"/>
              </w:rPr>
            </w:pPr>
            <w:r>
              <w:rPr>
                <w:rFonts w:cs="Times New Roman"/>
                <w:b/>
                <w:sz w:val="24"/>
                <w:szCs w:val="24"/>
                <w:highlight w:val="none"/>
              </w:rPr>
              <w:t>队伍名称</w:t>
            </w:r>
          </w:p>
        </w:tc>
        <w:tc>
          <w:tcPr>
            <w:tcW w:w="1546" w:type="dxa"/>
            <w:vAlign w:val="center"/>
          </w:tcPr>
          <w:p w14:paraId="6BC326E5">
            <w:pPr>
              <w:spacing w:line="240" w:lineRule="auto"/>
              <w:ind w:firstLine="0" w:firstLineChars="0"/>
              <w:jc w:val="center"/>
              <w:rPr>
                <w:rFonts w:cs="Times New Roman"/>
                <w:b/>
                <w:sz w:val="24"/>
                <w:szCs w:val="24"/>
                <w:highlight w:val="none"/>
              </w:rPr>
            </w:pPr>
            <w:r>
              <w:rPr>
                <w:rFonts w:cs="Times New Roman"/>
                <w:b/>
                <w:sz w:val="24"/>
                <w:szCs w:val="24"/>
                <w:highlight w:val="none"/>
              </w:rPr>
              <w:t>人数</w:t>
            </w:r>
          </w:p>
        </w:tc>
        <w:tc>
          <w:tcPr>
            <w:tcW w:w="3035" w:type="dxa"/>
            <w:vAlign w:val="center"/>
          </w:tcPr>
          <w:p w14:paraId="29F2505A">
            <w:pPr>
              <w:spacing w:line="240" w:lineRule="auto"/>
              <w:ind w:firstLine="0" w:firstLineChars="0"/>
              <w:jc w:val="center"/>
              <w:rPr>
                <w:rFonts w:cs="Times New Roman"/>
                <w:b/>
                <w:sz w:val="24"/>
                <w:szCs w:val="24"/>
                <w:highlight w:val="none"/>
              </w:rPr>
            </w:pPr>
            <w:r>
              <w:rPr>
                <w:rFonts w:cs="Times New Roman"/>
                <w:b/>
                <w:sz w:val="24"/>
                <w:szCs w:val="24"/>
                <w:highlight w:val="none"/>
              </w:rPr>
              <w:t>负责人及联系方式</w:t>
            </w:r>
          </w:p>
        </w:tc>
        <w:tc>
          <w:tcPr>
            <w:tcW w:w="2412" w:type="dxa"/>
            <w:vAlign w:val="center"/>
          </w:tcPr>
          <w:p w14:paraId="09FE3FAC">
            <w:pPr>
              <w:spacing w:line="240" w:lineRule="auto"/>
              <w:ind w:firstLine="0" w:firstLineChars="0"/>
              <w:jc w:val="center"/>
              <w:rPr>
                <w:rFonts w:cs="Times New Roman"/>
                <w:b/>
                <w:sz w:val="24"/>
                <w:szCs w:val="24"/>
                <w:highlight w:val="none"/>
              </w:rPr>
            </w:pPr>
            <w:r>
              <w:rPr>
                <w:rFonts w:cs="Times New Roman"/>
                <w:b/>
                <w:sz w:val="24"/>
                <w:szCs w:val="24"/>
                <w:highlight w:val="none"/>
              </w:rPr>
              <w:t>待命地点</w:t>
            </w:r>
          </w:p>
        </w:tc>
      </w:tr>
      <w:tr w14:paraId="5A31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A4D119F">
            <w:pPr>
              <w:spacing w:line="240" w:lineRule="auto"/>
              <w:ind w:firstLine="0" w:firstLineChars="0"/>
              <w:jc w:val="center"/>
              <w:rPr>
                <w:rFonts w:cs="Times New Roman"/>
                <w:sz w:val="24"/>
                <w:szCs w:val="24"/>
                <w:highlight w:val="none"/>
              </w:rPr>
            </w:pPr>
            <w:r>
              <w:rPr>
                <w:rFonts w:cs="Times New Roman"/>
                <w:sz w:val="24"/>
                <w:szCs w:val="24"/>
                <w:highlight w:val="none"/>
              </w:rPr>
              <w:t>1</w:t>
            </w:r>
          </w:p>
        </w:tc>
        <w:tc>
          <w:tcPr>
            <w:tcW w:w="1417" w:type="dxa"/>
            <w:vMerge w:val="restart"/>
            <w:vAlign w:val="center"/>
          </w:tcPr>
          <w:p w14:paraId="5A737FDD">
            <w:pPr>
              <w:spacing w:line="240" w:lineRule="auto"/>
              <w:ind w:firstLine="0" w:firstLineChars="0"/>
              <w:jc w:val="center"/>
              <w:rPr>
                <w:rFonts w:cs="Times New Roman"/>
                <w:sz w:val="24"/>
                <w:szCs w:val="24"/>
                <w:highlight w:val="none"/>
              </w:rPr>
            </w:pPr>
            <w:r>
              <w:rPr>
                <w:rFonts w:cs="Times New Roman"/>
                <w:sz w:val="24"/>
                <w:szCs w:val="24"/>
                <w:highlight w:val="none"/>
              </w:rPr>
              <w:t>区  级</w:t>
            </w:r>
          </w:p>
          <w:p w14:paraId="12287531">
            <w:pPr>
              <w:spacing w:line="240" w:lineRule="auto"/>
              <w:ind w:firstLine="0" w:firstLineChars="0"/>
              <w:jc w:val="center"/>
              <w:rPr>
                <w:rFonts w:cs="Times New Roman"/>
                <w:sz w:val="24"/>
                <w:szCs w:val="24"/>
                <w:highlight w:val="none"/>
              </w:rPr>
            </w:pPr>
            <w:r>
              <w:rPr>
                <w:rFonts w:cs="Times New Roman"/>
                <w:sz w:val="24"/>
                <w:szCs w:val="24"/>
                <w:highlight w:val="none"/>
              </w:rPr>
              <w:t>（50人）</w:t>
            </w:r>
          </w:p>
        </w:tc>
        <w:tc>
          <w:tcPr>
            <w:tcW w:w="3036" w:type="dxa"/>
            <w:vMerge w:val="restart"/>
            <w:vAlign w:val="center"/>
          </w:tcPr>
          <w:p w14:paraId="70EADF43">
            <w:pPr>
              <w:spacing w:line="240" w:lineRule="auto"/>
              <w:ind w:firstLine="0" w:firstLineChars="0"/>
              <w:jc w:val="center"/>
              <w:rPr>
                <w:rFonts w:cs="Times New Roman"/>
                <w:sz w:val="24"/>
                <w:szCs w:val="24"/>
                <w:highlight w:val="none"/>
              </w:rPr>
            </w:pPr>
            <w:r>
              <w:rPr>
                <w:rFonts w:cs="Times New Roman"/>
                <w:sz w:val="24"/>
                <w:szCs w:val="24"/>
                <w:highlight w:val="none"/>
              </w:rPr>
              <w:t>顺河回族区防汛抢险队伍（50人）</w:t>
            </w:r>
          </w:p>
        </w:tc>
        <w:tc>
          <w:tcPr>
            <w:tcW w:w="1546" w:type="dxa"/>
            <w:vAlign w:val="center"/>
          </w:tcPr>
          <w:p w14:paraId="4A81A395">
            <w:pPr>
              <w:spacing w:line="240" w:lineRule="auto"/>
              <w:ind w:firstLine="0" w:firstLineChars="0"/>
              <w:jc w:val="center"/>
              <w:rPr>
                <w:rFonts w:cs="Times New Roman"/>
                <w:sz w:val="24"/>
                <w:szCs w:val="24"/>
                <w:highlight w:val="none"/>
              </w:rPr>
            </w:pPr>
            <w:r>
              <w:rPr>
                <w:rFonts w:cs="Times New Roman"/>
                <w:sz w:val="24"/>
                <w:szCs w:val="24"/>
                <w:highlight w:val="none"/>
              </w:rPr>
              <w:t>第一组25人</w:t>
            </w:r>
          </w:p>
        </w:tc>
        <w:tc>
          <w:tcPr>
            <w:tcW w:w="3035" w:type="dxa"/>
            <w:vAlign w:val="center"/>
          </w:tcPr>
          <w:p w14:paraId="09ECD00D">
            <w:pPr>
              <w:spacing w:line="240" w:lineRule="auto"/>
              <w:ind w:firstLine="0" w:firstLineChars="0"/>
              <w:jc w:val="center"/>
              <w:rPr>
                <w:rFonts w:cs="Times New Roman"/>
                <w:sz w:val="24"/>
                <w:szCs w:val="24"/>
                <w:highlight w:val="none"/>
              </w:rPr>
            </w:pPr>
            <w:r>
              <w:rPr>
                <w:rFonts w:cs="Times New Roman"/>
                <w:sz w:val="24"/>
                <w:szCs w:val="24"/>
                <w:highlight w:val="none"/>
              </w:rPr>
              <w:t>陈夯夯  15517815309</w:t>
            </w:r>
          </w:p>
        </w:tc>
        <w:tc>
          <w:tcPr>
            <w:tcW w:w="2412" w:type="dxa"/>
            <w:vAlign w:val="center"/>
          </w:tcPr>
          <w:p w14:paraId="3115BB23">
            <w:pPr>
              <w:spacing w:line="240" w:lineRule="auto"/>
              <w:ind w:firstLine="0" w:firstLineChars="0"/>
              <w:jc w:val="center"/>
              <w:rPr>
                <w:rFonts w:cs="Times New Roman"/>
                <w:sz w:val="24"/>
                <w:szCs w:val="24"/>
                <w:highlight w:val="none"/>
              </w:rPr>
            </w:pPr>
            <w:r>
              <w:rPr>
                <w:rFonts w:cs="Times New Roman"/>
                <w:sz w:val="24"/>
                <w:szCs w:val="24"/>
                <w:highlight w:val="none"/>
              </w:rPr>
              <w:t>消防救援大队</w:t>
            </w:r>
          </w:p>
        </w:tc>
      </w:tr>
      <w:tr w14:paraId="1125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F8C1F9E">
            <w:pPr>
              <w:spacing w:line="240" w:lineRule="auto"/>
              <w:ind w:firstLine="0" w:firstLineChars="0"/>
              <w:jc w:val="center"/>
              <w:rPr>
                <w:rFonts w:cs="Times New Roman"/>
                <w:sz w:val="24"/>
                <w:szCs w:val="24"/>
                <w:highlight w:val="none"/>
              </w:rPr>
            </w:pPr>
            <w:r>
              <w:rPr>
                <w:rFonts w:cs="Times New Roman"/>
                <w:sz w:val="24"/>
                <w:szCs w:val="24"/>
                <w:highlight w:val="none"/>
              </w:rPr>
              <w:t>2</w:t>
            </w:r>
          </w:p>
        </w:tc>
        <w:tc>
          <w:tcPr>
            <w:tcW w:w="1417" w:type="dxa"/>
            <w:vMerge w:val="continue"/>
            <w:vAlign w:val="center"/>
          </w:tcPr>
          <w:p w14:paraId="04D1BD87">
            <w:pPr>
              <w:spacing w:line="240" w:lineRule="auto"/>
              <w:ind w:firstLine="0" w:firstLineChars="0"/>
              <w:jc w:val="center"/>
              <w:rPr>
                <w:rFonts w:cs="Times New Roman"/>
                <w:sz w:val="24"/>
                <w:szCs w:val="24"/>
                <w:highlight w:val="none"/>
              </w:rPr>
            </w:pPr>
          </w:p>
        </w:tc>
        <w:tc>
          <w:tcPr>
            <w:tcW w:w="3036" w:type="dxa"/>
            <w:vMerge w:val="continue"/>
            <w:vAlign w:val="center"/>
          </w:tcPr>
          <w:p w14:paraId="68956FE1">
            <w:pPr>
              <w:spacing w:line="240" w:lineRule="auto"/>
              <w:ind w:firstLine="0" w:firstLineChars="0"/>
              <w:jc w:val="center"/>
              <w:rPr>
                <w:rFonts w:cs="Times New Roman"/>
                <w:sz w:val="24"/>
                <w:szCs w:val="24"/>
                <w:highlight w:val="none"/>
              </w:rPr>
            </w:pPr>
          </w:p>
        </w:tc>
        <w:tc>
          <w:tcPr>
            <w:tcW w:w="1546" w:type="dxa"/>
            <w:vAlign w:val="center"/>
          </w:tcPr>
          <w:p w14:paraId="76B92058">
            <w:pPr>
              <w:spacing w:line="240" w:lineRule="auto"/>
              <w:ind w:firstLine="0" w:firstLineChars="0"/>
              <w:jc w:val="center"/>
              <w:rPr>
                <w:rFonts w:cs="Times New Roman"/>
                <w:sz w:val="24"/>
                <w:szCs w:val="24"/>
                <w:highlight w:val="none"/>
              </w:rPr>
            </w:pPr>
            <w:r>
              <w:rPr>
                <w:rFonts w:cs="Times New Roman"/>
                <w:sz w:val="24"/>
                <w:szCs w:val="24"/>
                <w:highlight w:val="none"/>
              </w:rPr>
              <w:t>第二组25人</w:t>
            </w:r>
          </w:p>
        </w:tc>
        <w:tc>
          <w:tcPr>
            <w:tcW w:w="3035" w:type="dxa"/>
            <w:vAlign w:val="center"/>
          </w:tcPr>
          <w:p w14:paraId="14C6CE0B">
            <w:pPr>
              <w:spacing w:line="240" w:lineRule="auto"/>
              <w:ind w:firstLine="0" w:firstLineChars="0"/>
              <w:jc w:val="center"/>
              <w:rPr>
                <w:rFonts w:cs="Times New Roman"/>
                <w:sz w:val="24"/>
                <w:szCs w:val="24"/>
                <w:highlight w:val="none"/>
              </w:rPr>
            </w:pPr>
            <w:r>
              <w:rPr>
                <w:rFonts w:cs="Times New Roman"/>
                <w:sz w:val="24"/>
                <w:szCs w:val="24"/>
                <w:highlight w:val="none"/>
              </w:rPr>
              <w:t>张  磊  15837803212</w:t>
            </w:r>
          </w:p>
        </w:tc>
        <w:tc>
          <w:tcPr>
            <w:tcW w:w="2412" w:type="dxa"/>
            <w:vAlign w:val="center"/>
          </w:tcPr>
          <w:p w14:paraId="4DF5EF49">
            <w:pPr>
              <w:spacing w:line="240" w:lineRule="auto"/>
              <w:ind w:firstLine="0" w:firstLineChars="0"/>
              <w:jc w:val="center"/>
              <w:rPr>
                <w:rFonts w:cs="Times New Roman"/>
                <w:sz w:val="24"/>
                <w:szCs w:val="24"/>
                <w:highlight w:val="none"/>
              </w:rPr>
            </w:pPr>
            <w:r>
              <w:rPr>
                <w:rFonts w:cs="Times New Roman"/>
                <w:sz w:val="24"/>
                <w:szCs w:val="24"/>
                <w:highlight w:val="none"/>
              </w:rPr>
              <w:t>城管局</w:t>
            </w:r>
          </w:p>
        </w:tc>
      </w:tr>
      <w:tr w14:paraId="728E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959" w:type="dxa"/>
            <w:vMerge w:val="restart"/>
            <w:vAlign w:val="center"/>
          </w:tcPr>
          <w:p w14:paraId="1332FFB1">
            <w:pPr>
              <w:spacing w:line="240" w:lineRule="auto"/>
              <w:ind w:firstLine="0" w:firstLineChars="0"/>
              <w:jc w:val="center"/>
              <w:rPr>
                <w:rFonts w:cs="Times New Roman"/>
                <w:sz w:val="24"/>
                <w:szCs w:val="24"/>
                <w:highlight w:val="none"/>
              </w:rPr>
            </w:pPr>
            <w:r>
              <w:rPr>
                <w:rFonts w:cs="Times New Roman"/>
                <w:sz w:val="24"/>
                <w:szCs w:val="24"/>
                <w:highlight w:val="none"/>
              </w:rPr>
              <w:t>3</w:t>
            </w:r>
          </w:p>
        </w:tc>
        <w:tc>
          <w:tcPr>
            <w:tcW w:w="1417" w:type="dxa"/>
            <w:vMerge w:val="restart"/>
            <w:vAlign w:val="center"/>
          </w:tcPr>
          <w:p w14:paraId="18C41A23">
            <w:pPr>
              <w:spacing w:line="240" w:lineRule="auto"/>
              <w:ind w:firstLine="0" w:firstLineChars="0"/>
              <w:jc w:val="center"/>
              <w:rPr>
                <w:rFonts w:cs="Times New Roman"/>
                <w:sz w:val="24"/>
                <w:szCs w:val="24"/>
                <w:highlight w:val="none"/>
              </w:rPr>
            </w:pPr>
            <w:r>
              <w:rPr>
                <w:rFonts w:cs="Times New Roman"/>
                <w:sz w:val="24"/>
                <w:szCs w:val="24"/>
                <w:highlight w:val="none"/>
              </w:rPr>
              <w:t>工业街道</w:t>
            </w:r>
          </w:p>
          <w:p w14:paraId="11447AC1">
            <w:pPr>
              <w:spacing w:line="240" w:lineRule="auto"/>
              <w:ind w:firstLine="0" w:firstLineChars="0"/>
              <w:jc w:val="center"/>
              <w:rPr>
                <w:rFonts w:cs="Times New Roman"/>
                <w:sz w:val="24"/>
                <w:szCs w:val="24"/>
                <w:highlight w:val="none"/>
              </w:rPr>
            </w:pPr>
            <w:r>
              <w:rPr>
                <w:rFonts w:cs="Times New Roman"/>
                <w:sz w:val="24"/>
                <w:szCs w:val="24"/>
                <w:highlight w:val="none"/>
              </w:rPr>
              <w:t>办事处</w:t>
            </w:r>
          </w:p>
          <w:p w14:paraId="351894DE">
            <w:pPr>
              <w:spacing w:line="240" w:lineRule="auto"/>
              <w:ind w:firstLine="0" w:firstLineChars="0"/>
              <w:jc w:val="center"/>
              <w:rPr>
                <w:rFonts w:cs="Times New Roman"/>
                <w:sz w:val="24"/>
                <w:szCs w:val="24"/>
                <w:highlight w:val="none"/>
              </w:rPr>
            </w:pPr>
            <w:r>
              <w:rPr>
                <w:rFonts w:cs="Times New Roman"/>
                <w:sz w:val="24"/>
                <w:szCs w:val="24"/>
                <w:highlight w:val="none"/>
              </w:rPr>
              <w:t>（100人）</w:t>
            </w:r>
          </w:p>
        </w:tc>
        <w:tc>
          <w:tcPr>
            <w:tcW w:w="3036" w:type="dxa"/>
            <w:vMerge w:val="restart"/>
            <w:vAlign w:val="center"/>
          </w:tcPr>
          <w:p w14:paraId="4F9A070F">
            <w:pPr>
              <w:spacing w:line="240" w:lineRule="auto"/>
              <w:ind w:firstLine="0" w:firstLineChars="0"/>
              <w:jc w:val="center"/>
              <w:rPr>
                <w:rFonts w:cs="Times New Roman"/>
                <w:sz w:val="24"/>
                <w:szCs w:val="24"/>
                <w:highlight w:val="none"/>
              </w:rPr>
            </w:pPr>
            <w:r>
              <w:rPr>
                <w:rFonts w:cs="Times New Roman"/>
                <w:sz w:val="24"/>
                <w:szCs w:val="24"/>
                <w:highlight w:val="none"/>
              </w:rPr>
              <w:t>办事处级（20人)</w:t>
            </w:r>
          </w:p>
        </w:tc>
        <w:tc>
          <w:tcPr>
            <w:tcW w:w="1546" w:type="dxa"/>
            <w:vAlign w:val="center"/>
          </w:tcPr>
          <w:p w14:paraId="52BC3F8E">
            <w:pPr>
              <w:spacing w:line="240" w:lineRule="auto"/>
              <w:ind w:firstLine="0" w:firstLineChars="0"/>
              <w:jc w:val="center"/>
              <w:rPr>
                <w:rFonts w:cs="Times New Roman"/>
                <w:sz w:val="24"/>
                <w:szCs w:val="24"/>
                <w:highlight w:val="none"/>
              </w:rPr>
            </w:pPr>
            <w:r>
              <w:rPr>
                <w:rFonts w:cs="Times New Roman"/>
                <w:sz w:val="24"/>
                <w:szCs w:val="24"/>
                <w:highlight w:val="none"/>
              </w:rPr>
              <w:t>第一组1</w:t>
            </w:r>
            <w:r>
              <w:rPr>
                <w:rFonts w:hint="eastAsia" w:cs="Times New Roman"/>
                <w:sz w:val="24"/>
                <w:szCs w:val="24"/>
                <w:highlight w:val="none"/>
                <w:lang w:val="en-US" w:eastAsia="zh-CN"/>
              </w:rPr>
              <w:t>0</w:t>
            </w:r>
            <w:r>
              <w:rPr>
                <w:rFonts w:cs="Times New Roman"/>
                <w:sz w:val="24"/>
                <w:szCs w:val="24"/>
                <w:highlight w:val="none"/>
              </w:rPr>
              <w:t>人</w:t>
            </w:r>
          </w:p>
        </w:tc>
        <w:tc>
          <w:tcPr>
            <w:tcW w:w="3035" w:type="dxa"/>
            <w:vAlign w:val="center"/>
          </w:tcPr>
          <w:p w14:paraId="025B0870">
            <w:pPr>
              <w:spacing w:line="240" w:lineRule="auto"/>
              <w:ind w:firstLine="0" w:firstLineChars="0"/>
              <w:jc w:val="center"/>
              <w:rPr>
                <w:rFonts w:cs="Times New Roman"/>
                <w:sz w:val="24"/>
                <w:szCs w:val="24"/>
                <w:highlight w:val="none"/>
              </w:rPr>
            </w:pPr>
            <w:r>
              <w:rPr>
                <w:rFonts w:ascii="Times New Roman" w:hAnsi="Times New Roman" w:cs="Times New Roman"/>
                <w:sz w:val="24"/>
                <w:szCs w:val="24"/>
                <w:highlight w:val="yellow"/>
              </w:rPr>
              <w:t>张进朝  13803786355</w:t>
            </w:r>
          </w:p>
        </w:tc>
        <w:tc>
          <w:tcPr>
            <w:tcW w:w="2412" w:type="dxa"/>
            <w:vMerge w:val="restart"/>
            <w:vAlign w:val="center"/>
          </w:tcPr>
          <w:p w14:paraId="743B77D4">
            <w:pPr>
              <w:spacing w:line="240" w:lineRule="auto"/>
              <w:ind w:firstLine="0" w:firstLineChars="0"/>
              <w:jc w:val="center"/>
              <w:rPr>
                <w:rFonts w:cs="Times New Roman"/>
                <w:sz w:val="24"/>
                <w:szCs w:val="24"/>
                <w:highlight w:val="none"/>
              </w:rPr>
            </w:pPr>
            <w:r>
              <w:rPr>
                <w:rFonts w:cs="Times New Roman"/>
                <w:sz w:val="24"/>
                <w:szCs w:val="24"/>
                <w:highlight w:val="none"/>
              </w:rPr>
              <w:t>工业街道办事处</w:t>
            </w:r>
          </w:p>
        </w:tc>
      </w:tr>
      <w:tr w14:paraId="3098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959" w:type="dxa"/>
            <w:vMerge w:val="continue"/>
            <w:vAlign w:val="center"/>
          </w:tcPr>
          <w:p w14:paraId="709847C7">
            <w:pPr>
              <w:spacing w:line="240" w:lineRule="auto"/>
              <w:ind w:firstLine="0" w:firstLineChars="0"/>
              <w:jc w:val="center"/>
              <w:rPr>
                <w:rFonts w:cs="Times New Roman"/>
                <w:sz w:val="24"/>
                <w:szCs w:val="24"/>
                <w:highlight w:val="none"/>
              </w:rPr>
            </w:pPr>
          </w:p>
        </w:tc>
        <w:tc>
          <w:tcPr>
            <w:tcW w:w="1417" w:type="dxa"/>
            <w:vMerge w:val="continue"/>
            <w:vAlign w:val="center"/>
          </w:tcPr>
          <w:p w14:paraId="2BE9DA2F">
            <w:pPr>
              <w:spacing w:line="240" w:lineRule="auto"/>
              <w:ind w:firstLine="0" w:firstLineChars="0"/>
              <w:jc w:val="center"/>
              <w:rPr>
                <w:rFonts w:cs="Times New Roman"/>
                <w:sz w:val="24"/>
                <w:szCs w:val="24"/>
                <w:highlight w:val="none"/>
              </w:rPr>
            </w:pPr>
          </w:p>
        </w:tc>
        <w:tc>
          <w:tcPr>
            <w:tcW w:w="3036" w:type="dxa"/>
            <w:vMerge w:val="continue"/>
            <w:vAlign w:val="center"/>
          </w:tcPr>
          <w:p w14:paraId="3FCDA181">
            <w:pPr>
              <w:spacing w:line="240" w:lineRule="auto"/>
              <w:ind w:firstLine="0" w:firstLineChars="0"/>
              <w:jc w:val="center"/>
              <w:rPr>
                <w:rFonts w:cs="Times New Roman"/>
                <w:sz w:val="24"/>
                <w:szCs w:val="24"/>
                <w:highlight w:val="none"/>
              </w:rPr>
            </w:pPr>
          </w:p>
        </w:tc>
        <w:tc>
          <w:tcPr>
            <w:tcW w:w="1546" w:type="dxa"/>
            <w:vAlign w:val="center"/>
          </w:tcPr>
          <w:p w14:paraId="1678E71D">
            <w:pPr>
              <w:spacing w:line="240" w:lineRule="auto"/>
              <w:ind w:firstLine="0" w:firstLineChars="0"/>
              <w:jc w:val="center"/>
              <w:rPr>
                <w:rFonts w:cs="Times New Roman"/>
                <w:sz w:val="24"/>
                <w:szCs w:val="24"/>
                <w:highlight w:val="none"/>
              </w:rPr>
            </w:pPr>
            <w:r>
              <w:rPr>
                <w:rFonts w:cs="Times New Roman"/>
                <w:sz w:val="24"/>
                <w:szCs w:val="24"/>
                <w:highlight w:val="none"/>
              </w:rPr>
              <w:t>第二组10人</w:t>
            </w:r>
          </w:p>
        </w:tc>
        <w:tc>
          <w:tcPr>
            <w:tcW w:w="3035" w:type="dxa"/>
            <w:vAlign w:val="center"/>
          </w:tcPr>
          <w:p w14:paraId="09673866">
            <w:pPr>
              <w:spacing w:line="240" w:lineRule="auto"/>
              <w:ind w:firstLine="0" w:firstLineChars="0"/>
              <w:jc w:val="center"/>
              <w:rPr>
                <w:rFonts w:cs="Times New Roman"/>
                <w:sz w:val="24"/>
                <w:szCs w:val="24"/>
                <w:highlight w:val="none"/>
              </w:rPr>
            </w:pPr>
            <w:r>
              <w:rPr>
                <w:rFonts w:hint="eastAsia" w:cs="Times New Roman"/>
                <w:sz w:val="24"/>
                <w:szCs w:val="24"/>
                <w:highlight w:val="magenta"/>
                <w:lang w:val="en-US" w:eastAsia="zh-CN"/>
              </w:rPr>
              <w:t xml:space="preserve">韦鹏飞  </w:t>
            </w:r>
            <w:r>
              <w:rPr>
                <w:rFonts w:cs="Times New Roman"/>
                <w:sz w:val="24"/>
                <w:szCs w:val="24"/>
                <w:highlight w:val="magenta"/>
              </w:rPr>
              <w:t>1</w:t>
            </w:r>
            <w:r>
              <w:rPr>
                <w:rFonts w:hint="eastAsia" w:cs="Times New Roman"/>
                <w:sz w:val="24"/>
                <w:szCs w:val="24"/>
                <w:highlight w:val="magenta"/>
                <w:lang w:val="en-US" w:eastAsia="zh-CN"/>
              </w:rPr>
              <w:t>5537853737</w:t>
            </w:r>
          </w:p>
        </w:tc>
        <w:tc>
          <w:tcPr>
            <w:tcW w:w="2412" w:type="dxa"/>
            <w:vMerge w:val="continue"/>
            <w:vAlign w:val="center"/>
          </w:tcPr>
          <w:p w14:paraId="2ECBE2FC">
            <w:pPr>
              <w:spacing w:line="240" w:lineRule="auto"/>
              <w:ind w:firstLine="0" w:firstLineChars="0"/>
              <w:jc w:val="center"/>
              <w:rPr>
                <w:rFonts w:cs="Times New Roman"/>
                <w:sz w:val="24"/>
                <w:szCs w:val="24"/>
                <w:highlight w:val="none"/>
              </w:rPr>
            </w:pPr>
          </w:p>
        </w:tc>
      </w:tr>
      <w:tr w14:paraId="259F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959" w:type="dxa"/>
            <w:vAlign w:val="center"/>
          </w:tcPr>
          <w:p w14:paraId="2C4F295F">
            <w:pPr>
              <w:spacing w:line="240" w:lineRule="auto"/>
              <w:ind w:firstLine="0" w:firstLineChars="0"/>
              <w:jc w:val="center"/>
              <w:rPr>
                <w:rFonts w:cs="Times New Roman"/>
                <w:sz w:val="24"/>
                <w:szCs w:val="24"/>
                <w:highlight w:val="none"/>
              </w:rPr>
            </w:pPr>
            <w:r>
              <w:rPr>
                <w:rFonts w:cs="Times New Roman"/>
                <w:sz w:val="24"/>
                <w:szCs w:val="24"/>
                <w:highlight w:val="none"/>
              </w:rPr>
              <w:t>4</w:t>
            </w:r>
          </w:p>
        </w:tc>
        <w:tc>
          <w:tcPr>
            <w:tcW w:w="1417" w:type="dxa"/>
            <w:vMerge w:val="continue"/>
            <w:vAlign w:val="center"/>
          </w:tcPr>
          <w:p w14:paraId="782239CC">
            <w:pPr>
              <w:spacing w:line="240" w:lineRule="auto"/>
              <w:ind w:firstLine="0" w:firstLineChars="0"/>
              <w:jc w:val="center"/>
              <w:rPr>
                <w:rFonts w:cs="Times New Roman"/>
                <w:sz w:val="24"/>
                <w:szCs w:val="24"/>
                <w:highlight w:val="none"/>
              </w:rPr>
            </w:pPr>
          </w:p>
        </w:tc>
        <w:tc>
          <w:tcPr>
            <w:tcW w:w="3036" w:type="dxa"/>
            <w:vAlign w:val="center"/>
          </w:tcPr>
          <w:p w14:paraId="1432D447">
            <w:pPr>
              <w:spacing w:line="240" w:lineRule="auto"/>
              <w:ind w:firstLine="0" w:firstLineChars="0"/>
              <w:jc w:val="center"/>
              <w:rPr>
                <w:rFonts w:cs="Times New Roman"/>
                <w:sz w:val="24"/>
                <w:szCs w:val="24"/>
                <w:highlight w:val="none"/>
              </w:rPr>
            </w:pPr>
            <w:r>
              <w:rPr>
                <w:rFonts w:cs="Times New Roman"/>
                <w:sz w:val="24"/>
                <w:szCs w:val="24"/>
                <w:highlight w:val="none"/>
              </w:rPr>
              <w:t>宜春苑社区（10人）</w:t>
            </w:r>
          </w:p>
        </w:tc>
        <w:tc>
          <w:tcPr>
            <w:tcW w:w="1546" w:type="dxa"/>
            <w:vAlign w:val="center"/>
          </w:tcPr>
          <w:p w14:paraId="083AA60B">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43724C36">
            <w:pPr>
              <w:spacing w:line="240" w:lineRule="auto"/>
              <w:ind w:firstLine="0" w:firstLineChars="0"/>
              <w:jc w:val="center"/>
              <w:rPr>
                <w:rFonts w:cs="Times New Roman"/>
                <w:sz w:val="24"/>
                <w:szCs w:val="24"/>
                <w:highlight w:val="none"/>
              </w:rPr>
            </w:pPr>
            <w:r>
              <w:rPr>
                <w:rFonts w:cs="Times New Roman"/>
                <w:sz w:val="24"/>
                <w:szCs w:val="24"/>
                <w:highlight w:val="none"/>
              </w:rPr>
              <w:t>赵  庆  13592123383</w:t>
            </w:r>
          </w:p>
        </w:tc>
        <w:tc>
          <w:tcPr>
            <w:tcW w:w="2412" w:type="dxa"/>
            <w:vAlign w:val="center"/>
          </w:tcPr>
          <w:p w14:paraId="170CF348">
            <w:pPr>
              <w:spacing w:line="240" w:lineRule="auto"/>
              <w:ind w:firstLine="0" w:firstLineChars="0"/>
              <w:jc w:val="center"/>
              <w:rPr>
                <w:rFonts w:cs="Times New Roman"/>
                <w:sz w:val="24"/>
                <w:szCs w:val="24"/>
                <w:highlight w:val="none"/>
              </w:rPr>
            </w:pPr>
            <w:r>
              <w:rPr>
                <w:rFonts w:cs="Times New Roman"/>
                <w:sz w:val="24"/>
                <w:szCs w:val="24"/>
                <w:highlight w:val="none"/>
              </w:rPr>
              <w:t>宜春苑社区</w:t>
            </w:r>
          </w:p>
        </w:tc>
      </w:tr>
      <w:tr w14:paraId="356D6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959" w:type="dxa"/>
            <w:vAlign w:val="center"/>
          </w:tcPr>
          <w:p w14:paraId="3DBC0872">
            <w:pPr>
              <w:spacing w:line="240" w:lineRule="auto"/>
              <w:ind w:firstLine="0" w:firstLineChars="0"/>
              <w:jc w:val="center"/>
              <w:rPr>
                <w:rFonts w:cs="Times New Roman"/>
                <w:sz w:val="24"/>
                <w:szCs w:val="24"/>
                <w:highlight w:val="none"/>
              </w:rPr>
            </w:pPr>
            <w:r>
              <w:rPr>
                <w:rFonts w:cs="Times New Roman"/>
                <w:sz w:val="24"/>
                <w:szCs w:val="24"/>
                <w:highlight w:val="none"/>
              </w:rPr>
              <w:t>5</w:t>
            </w:r>
          </w:p>
        </w:tc>
        <w:tc>
          <w:tcPr>
            <w:tcW w:w="1417" w:type="dxa"/>
            <w:vMerge w:val="continue"/>
            <w:vAlign w:val="center"/>
          </w:tcPr>
          <w:p w14:paraId="2E1F357B">
            <w:pPr>
              <w:spacing w:line="240" w:lineRule="auto"/>
              <w:ind w:firstLine="0" w:firstLineChars="0"/>
              <w:jc w:val="center"/>
              <w:rPr>
                <w:rFonts w:cs="Times New Roman"/>
                <w:sz w:val="24"/>
                <w:szCs w:val="24"/>
                <w:highlight w:val="none"/>
              </w:rPr>
            </w:pPr>
          </w:p>
        </w:tc>
        <w:tc>
          <w:tcPr>
            <w:tcW w:w="3036" w:type="dxa"/>
            <w:vAlign w:val="center"/>
          </w:tcPr>
          <w:p w14:paraId="3B72BFC0">
            <w:pPr>
              <w:spacing w:line="240" w:lineRule="auto"/>
              <w:ind w:firstLine="0" w:firstLineChars="0"/>
              <w:jc w:val="center"/>
              <w:rPr>
                <w:rFonts w:cs="Times New Roman"/>
                <w:sz w:val="24"/>
                <w:szCs w:val="24"/>
                <w:highlight w:val="none"/>
              </w:rPr>
            </w:pPr>
            <w:r>
              <w:rPr>
                <w:rFonts w:cs="Times New Roman"/>
                <w:sz w:val="24"/>
                <w:szCs w:val="24"/>
                <w:highlight w:val="none"/>
              </w:rPr>
              <w:t>小花园社区（10人）</w:t>
            </w:r>
          </w:p>
        </w:tc>
        <w:tc>
          <w:tcPr>
            <w:tcW w:w="1546" w:type="dxa"/>
            <w:vAlign w:val="center"/>
          </w:tcPr>
          <w:p w14:paraId="50D2BB1D">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18F0636D">
            <w:pPr>
              <w:spacing w:line="240" w:lineRule="auto"/>
              <w:ind w:firstLine="0" w:firstLineChars="0"/>
              <w:jc w:val="center"/>
              <w:rPr>
                <w:rFonts w:cs="Times New Roman"/>
                <w:sz w:val="24"/>
                <w:szCs w:val="24"/>
                <w:highlight w:val="none"/>
              </w:rPr>
            </w:pPr>
            <w:r>
              <w:rPr>
                <w:rFonts w:cs="Times New Roman"/>
                <w:sz w:val="24"/>
                <w:szCs w:val="24"/>
                <w:highlight w:val="none"/>
              </w:rPr>
              <w:t>刘志华  13723237173</w:t>
            </w:r>
          </w:p>
        </w:tc>
        <w:tc>
          <w:tcPr>
            <w:tcW w:w="2412" w:type="dxa"/>
            <w:vAlign w:val="center"/>
          </w:tcPr>
          <w:p w14:paraId="2B559759">
            <w:pPr>
              <w:spacing w:line="240" w:lineRule="auto"/>
              <w:ind w:firstLine="0" w:firstLineChars="0"/>
              <w:jc w:val="center"/>
              <w:rPr>
                <w:rFonts w:cs="Times New Roman"/>
                <w:sz w:val="24"/>
                <w:szCs w:val="24"/>
                <w:highlight w:val="none"/>
              </w:rPr>
            </w:pPr>
            <w:r>
              <w:rPr>
                <w:rFonts w:cs="Times New Roman"/>
                <w:sz w:val="24"/>
                <w:szCs w:val="24"/>
                <w:highlight w:val="none"/>
              </w:rPr>
              <w:t>小花园社区</w:t>
            </w:r>
          </w:p>
        </w:tc>
      </w:tr>
      <w:tr w14:paraId="58413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420BDCA">
            <w:pPr>
              <w:spacing w:line="240" w:lineRule="auto"/>
              <w:ind w:firstLine="0" w:firstLineChars="0"/>
              <w:jc w:val="center"/>
              <w:rPr>
                <w:rFonts w:cs="Times New Roman"/>
                <w:sz w:val="24"/>
                <w:szCs w:val="24"/>
                <w:highlight w:val="none"/>
              </w:rPr>
            </w:pPr>
            <w:r>
              <w:rPr>
                <w:rFonts w:cs="Times New Roman"/>
                <w:sz w:val="24"/>
                <w:szCs w:val="24"/>
                <w:highlight w:val="none"/>
              </w:rPr>
              <w:t>6</w:t>
            </w:r>
          </w:p>
        </w:tc>
        <w:tc>
          <w:tcPr>
            <w:tcW w:w="1417" w:type="dxa"/>
            <w:vMerge w:val="continue"/>
            <w:vAlign w:val="center"/>
          </w:tcPr>
          <w:p w14:paraId="4F7FB1BD">
            <w:pPr>
              <w:spacing w:line="240" w:lineRule="auto"/>
              <w:ind w:firstLine="0" w:firstLineChars="0"/>
              <w:jc w:val="center"/>
              <w:rPr>
                <w:rFonts w:cs="Times New Roman"/>
                <w:sz w:val="24"/>
                <w:szCs w:val="24"/>
                <w:highlight w:val="none"/>
              </w:rPr>
            </w:pPr>
          </w:p>
        </w:tc>
        <w:tc>
          <w:tcPr>
            <w:tcW w:w="3036" w:type="dxa"/>
            <w:vAlign w:val="center"/>
          </w:tcPr>
          <w:p w14:paraId="7A0B0BF9">
            <w:pPr>
              <w:spacing w:line="240" w:lineRule="auto"/>
              <w:ind w:firstLine="0" w:firstLineChars="0"/>
              <w:jc w:val="center"/>
              <w:rPr>
                <w:rFonts w:cs="Times New Roman"/>
                <w:sz w:val="24"/>
                <w:szCs w:val="24"/>
                <w:highlight w:val="none"/>
              </w:rPr>
            </w:pPr>
            <w:r>
              <w:rPr>
                <w:rFonts w:cs="Times New Roman"/>
                <w:sz w:val="24"/>
                <w:szCs w:val="24"/>
                <w:highlight w:val="none"/>
              </w:rPr>
              <w:t>开化社区（10人）</w:t>
            </w:r>
          </w:p>
        </w:tc>
        <w:tc>
          <w:tcPr>
            <w:tcW w:w="1546" w:type="dxa"/>
            <w:vAlign w:val="center"/>
          </w:tcPr>
          <w:p w14:paraId="543F82EB">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41665375">
            <w:pPr>
              <w:spacing w:line="240" w:lineRule="auto"/>
              <w:ind w:firstLine="0" w:firstLineChars="0"/>
              <w:jc w:val="center"/>
              <w:rPr>
                <w:rFonts w:cs="Times New Roman"/>
                <w:sz w:val="24"/>
                <w:szCs w:val="24"/>
                <w:highlight w:val="none"/>
              </w:rPr>
            </w:pPr>
            <w:r>
              <w:rPr>
                <w:rFonts w:cs="Times New Roman"/>
                <w:sz w:val="24"/>
                <w:szCs w:val="24"/>
                <w:highlight w:val="none"/>
              </w:rPr>
              <w:t>任  峰  13353820626</w:t>
            </w:r>
          </w:p>
        </w:tc>
        <w:tc>
          <w:tcPr>
            <w:tcW w:w="2412" w:type="dxa"/>
            <w:vAlign w:val="center"/>
          </w:tcPr>
          <w:p w14:paraId="7B8E141D">
            <w:pPr>
              <w:spacing w:line="240" w:lineRule="auto"/>
              <w:ind w:firstLine="0" w:firstLineChars="0"/>
              <w:jc w:val="center"/>
              <w:rPr>
                <w:rFonts w:cs="Times New Roman"/>
                <w:sz w:val="24"/>
                <w:szCs w:val="24"/>
                <w:highlight w:val="none"/>
              </w:rPr>
            </w:pPr>
            <w:r>
              <w:rPr>
                <w:rFonts w:cs="Times New Roman"/>
                <w:sz w:val="24"/>
                <w:szCs w:val="24"/>
                <w:highlight w:val="none"/>
              </w:rPr>
              <w:t>开化社区</w:t>
            </w:r>
          </w:p>
        </w:tc>
      </w:tr>
      <w:tr w14:paraId="7F72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D177DDD">
            <w:pPr>
              <w:spacing w:line="240" w:lineRule="auto"/>
              <w:ind w:firstLine="0" w:firstLineChars="0"/>
              <w:jc w:val="center"/>
              <w:rPr>
                <w:rFonts w:cs="Times New Roman"/>
                <w:sz w:val="24"/>
                <w:szCs w:val="24"/>
                <w:highlight w:val="none"/>
              </w:rPr>
            </w:pPr>
            <w:r>
              <w:rPr>
                <w:rFonts w:cs="Times New Roman"/>
                <w:sz w:val="24"/>
                <w:szCs w:val="24"/>
                <w:highlight w:val="none"/>
              </w:rPr>
              <w:t>7</w:t>
            </w:r>
          </w:p>
        </w:tc>
        <w:tc>
          <w:tcPr>
            <w:tcW w:w="1417" w:type="dxa"/>
            <w:vMerge w:val="continue"/>
            <w:vAlign w:val="center"/>
          </w:tcPr>
          <w:p w14:paraId="7BFB7906">
            <w:pPr>
              <w:spacing w:line="240" w:lineRule="auto"/>
              <w:ind w:firstLine="0" w:firstLineChars="0"/>
              <w:jc w:val="center"/>
              <w:rPr>
                <w:rFonts w:cs="Times New Roman"/>
                <w:sz w:val="24"/>
                <w:szCs w:val="24"/>
                <w:highlight w:val="none"/>
              </w:rPr>
            </w:pPr>
          </w:p>
        </w:tc>
        <w:tc>
          <w:tcPr>
            <w:tcW w:w="3036" w:type="dxa"/>
            <w:vAlign w:val="center"/>
          </w:tcPr>
          <w:p w14:paraId="058D4089">
            <w:pPr>
              <w:spacing w:line="240" w:lineRule="auto"/>
              <w:ind w:firstLine="0" w:firstLineChars="0"/>
              <w:jc w:val="center"/>
              <w:rPr>
                <w:rFonts w:cs="Times New Roman"/>
                <w:sz w:val="24"/>
                <w:szCs w:val="24"/>
                <w:highlight w:val="none"/>
              </w:rPr>
            </w:pPr>
            <w:r>
              <w:rPr>
                <w:rFonts w:cs="Times New Roman"/>
                <w:sz w:val="24"/>
                <w:szCs w:val="24"/>
                <w:highlight w:val="none"/>
              </w:rPr>
              <w:t>化建社区（10人）</w:t>
            </w:r>
          </w:p>
        </w:tc>
        <w:tc>
          <w:tcPr>
            <w:tcW w:w="1546" w:type="dxa"/>
            <w:vAlign w:val="center"/>
          </w:tcPr>
          <w:p w14:paraId="6CD89ADE">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2E63675C">
            <w:pPr>
              <w:spacing w:line="240" w:lineRule="auto"/>
              <w:ind w:firstLine="0" w:firstLineChars="0"/>
              <w:jc w:val="center"/>
              <w:rPr>
                <w:rFonts w:cs="Times New Roman"/>
                <w:sz w:val="24"/>
                <w:szCs w:val="24"/>
                <w:highlight w:val="none"/>
              </w:rPr>
            </w:pPr>
            <w:r>
              <w:rPr>
                <w:rFonts w:cs="Times New Roman"/>
                <w:sz w:val="24"/>
                <w:szCs w:val="24"/>
                <w:highlight w:val="none"/>
              </w:rPr>
              <w:t>王  艳  15938533015</w:t>
            </w:r>
          </w:p>
        </w:tc>
        <w:tc>
          <w:tcPr>
            <w:tcW w:w="2412" w:type="dxa"/>
            <w:vAlign w:val="center"/>
          </w:tcPr>
          <w:p w14:paraId="5BD42218">
            <w:pPr>
              <w:spacing w:line="240" w:lineRule="auto"/>
              <w:ind w:firstLine="0" w:firstLineChars="0"/>
              <w:jc w:val="center"/>
              <w:rPr>
                <w:rFonts w:cs="Times New Roman"/>
                <w:sz w:val="24"/>
                <w:szCs w:val="24"/>
                <w:highlight w:val="none"/>
              </w:rPr>
            </w:pPr>
            <w:r>
              <w:rPr>
                <w:rFonts w:cs="Times New Roman"/>
                <w:sz w:val="24"/>
                <w:szCs w:val="24"/>
                <w:highlight w:val="none"/>
              </w:rPr>
              <w:t>化建社区</w:t>
            </w:r>
          </w:p>
        </w:tc>
      </w:tr>
      <w:tr w14:paraId="41CD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6821D63">
            <w:pPr>
              <w:spacing w:line="240" w:lineRule="auto"/>
              <w:ind w:firstLine="0" w:firstLineChars="0"/>
              <w:jc w:val="center"/>
              <w:rPr>
                <w:rFonts w:cs="Times New Roman"/>
                <w:sz w:val="24"/>
                <w:szCs w:val="24"/>
                <w:highlight w:val="none"/>
              </w:rPr>
            </w:pPr>
            <w:r>
              <w:rPr>
                <w:rFonts w:cs="Times New Roman"/>
                <w:sz w:val="24"/>
                <w:szCs w:val="24"/>
                <w:highlight w:val="none"/>
              </w:rPr>
              <w:t>8</w:t>
            </w:r>
          </w:p>
        </w:tc>
        <w:tc>
          <w:tcPr>
            <w:tcW w:w="1417" w:type="dxa"/>
            <w:vMerge w:val="continue"/>
            <w:vAlign w:val="center"/>
          </w:tcPr>
          <w:p w14:paraId="0DD14BE2">
            <w:pPr>
              <w:spacing w:line="240" w:lineRule="auto"/>
              <w:ind w:firstLine="0" w:firstLineChars="0"/>
              <w:jc w:val="center"/>
              <w:rPr>
                <w:rFonts w:cs="Times New Roman"/>
                <w:sz w:val="24"/>
                <w:szCs w:val="24"/>
                <w:highlight w:val="none"/>
              </w:rPr>
            </w:pPr>
          </w:p>
        </w:tc>
        <w:tc>
          <w:tcPr>
            <w:tcW w:w="3036" w:type="dxa"/>
            <w:vAlign w:val="center"/>
          </w:tcPr>
          <w:p w14:paraId="6A8FB429">
            <w:pPr>
              <w:spacing w:line="240" w:lineRule="auto"/>
              <w:ind w:firstLine="0" w:firstLineChars="0"/>
              <w:jc w:val="center"/>
              <w:rPr>
                <w:rFonts w:cs="Times New Roman"/>
                <w:sz w:val="24"/>
                <w:szCs w:val="24"/>
                <w:highlight w:val="none"/>
              </w:rPr>
            </w:pPr>
            <w:r>
              <w:rPr>
                <w:rFonts w:cs="Times New Roman"/>
                <w:sz w:val="24"/>
                <w:szCs w:val="24"/>
                <w:highlight w:val="none"/>
              </w:rPr>
              <w:t>阀门社区（10人）</w:t>
            </w:r>
          </w:p>
        </w:tc>
        <w:tc>
          <w:tcPr>
            <w:tcW w:w="1546" w:type="dxa"/>
            <w:vAlign w:val="center"/>
          </w:tcPr>
          <w:p w14:paraId="2BDB06AD">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20DE745F">
            <w:pPr>
              <w:spacing w:line="240" w:lineRule="auto"/>
              <w:ind w:firstLine="0" w:firstLineChars="0"/>
              <w:jc w:val="center"/>
              <w:rPr>
                <w:rFonts w:cs="Times New Roman"/>
                <w:sz w:val="24"/>
                <w:szCs w:val="24"/>
                <w:highlight w:val="none"/>
              </w:rPr>
            </w:pPr>
            <w:r>
              <w:rPr>
                <w:rFonts w:cs="Times New Roman"/>
                <w:sz w:val="24"/>
                <w:szCs w:val="24"/>
                <w:highlight w:val="none"/>
              </w:rPr>
              <w:t>丁  杨  13353820626</w:t>
            </w:r>
          </w:p>
        </w:tc>
        <w:tc>
          <w:tcPr>
            <w:tcW w:w="2412" w:type="dxa"/>
            <w:vAlign w:val="center"/>
          </w:tcPr>
          <w:p w14:paraId="62F38B0C">
            <w:pPr>
              <w:spacing w:line="240" w:lineRule="auto"/>
              <w:ind w:firstLine="0" w:firstLineChars="0"/>
              <w:jc w:val="center"/>
              <w:rPr>
                <w:rFonts w:cs="Times New Roman"/>
                <w:sz w:val="24"/>
                <w:szCs w:val="24"/>
                <w:highlight w:val="none"/>
              </w:rPr>
            </w:pPr>
            <w:r>
              <w:rPr>
                <w:rFonts w:cs="Times New Roman"/>
                <w:sz w:val="24"/>
                <w:szCs w:val="24"/>
                <w:highlight w:val="none"/>
              </w:rPr>
              <w:t>阀门社区</w:t>
            </w:r>
          </w:p>
        </w:tc>
      </w:tr>
      <w:tr w14:paraId="02F6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61FCFB7">
            <w:pPr>
              <w:spacing w:line="240" w:lineRule="auto"/>
              <w:ind w:firstLine="0" w:firstLineChars="0"/>
              <w:jc w:val="center"/>
              <w:rPr>
                <w:rFonts w:cs="Times New Roman"/>
                <w:sz w:val="24"/>
                <w:szCs w:val="24"/>
                <w:highlight w:val="none"/>
              </w:rPr>
            </w:pPr>
            <w:r>
              <w:rPr>
                <w:rFonts w:cs="Times New Roman"/>
                <w:sz w:val="24"/>
                <w:szCs w:val="24"/>
                <w:highlight w:val="none"/>
              </w:rPr>
              <w:t>9</w:t>
            </w:r>
          </w:p>
        </w:tc>
        <w:tc>
          <w:tcPr>
            <w:tcW w:w="1417" w:type="dxa"/>
            <w:vMerge w:val="continue"/>
            <w:vAlign w:val="center"/>
          </w:tcPr>
          <w:p w14:paraId="4E8211C5">
            <w:pPr>
              <w:spacing w:line="240" w:lineRule="auto"/>
              <w:ind w:firstLine="0" w:firstLineChars="0"/>
              <w:jc w:val="center"/>
              <w:rPr>
                <w:rFonts w:cs="Times New Roman"/>
                <w:sz w:val="24"/>
                <w:szCs w:val="24"/>
                <w:highlight w:val="none"/>
              </w:rPr>
            </w:pPr>
          </w:p>
        </w:tc>
        <w:tc>
          <w:tcPr>
            <w:tcW w:w="3036" w:type="dxa"/>
            <w:vAlign w:val="center"/>
          </w:tcPr>
          <w:p w14:paraId="432A2839">
            <w:pPr>
              <w:spacing w:line="240" w:lineRule="auto"/>
              <w:ind w:firstLine="0" w:firstLineChars="0"/>
              <w:jc w:val="center"/>
              <w:rPr>
                <w:rFonts w:cs="Times New Roman"/>
                <w:sz w:val="24"/>
                <w:szCs w:val="24"/>
                <w:highlight w:val="none"/>
              </w:rPr>
            </w:pPr>
            <w:r>
              <w:rPr>
                <w:rFonts w:cs="Times New Roman"/>
                <w:sz w:val="24"/>
                <w:szCs w:val="24"/>
                <w:highlight w:val="none"/>
              </w:rPr>
              <w:t>新曹路社区（10人）</w:t>
            </w:r>
          </w:p>
        </w:tc>
        <w:tc>
          <w:tcPr>
            <w:tcW w:w="1546" w:type="dxa"/>
            <w:vAlign w:val="center"/>
          </w:tcPr>
          <w:p w14:paraId="1F37655B">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72255946">
            <w:pPr>
              <w:spacing w:line="240" w:lineRule="auto"/>
              <w:ind w:firstLine="0" w:firstLineChars="0"/>
              <w:jc w:val="center"/>
              <w:rPr>
                <w:rFonts w:cs="Times New Roman"/>
                <w:sz w:val="24"/>
                <w:szCs w:val="24"/>
                <w:highlight w:val="none"/>
              </w:rPr>
            </w:pPr>
            <w:r>
              <w:rPr>
                <w:rFonts w:cs="Times New Roman"/>
                <w:sz w:val="24"/>
                <w:szCs w:val="24"/>
                <w:highlight w:val="none"/>
              </w:rPr>
              <w:t>冯  凯  19836806901</w:t>
            </w:r>
          </w:p>
        </w:tc>
        <w:tc>
          <w:tcPr>
            <w:tcW w:w="2412" w:type="dxa"/>
            <w:vAlign w:val="center"/>
          </w:tcPr>
          <w:p w14:paraId="41ED74F7">
            <w:pPr>
              <w:spacing w:line="240" w:lineRule="auto"/>
              <w:ind w:firstLine="0" w:firstLineChars="0"/>
              <w:jc w:val="center"/>
              <w:rPr>
                <w:rFonts w:cs="Times New Roman"/>
                <w:sz w:val="24"/>
                <w:szCs w:val="24"/>
                <w:highlight w:val="none"/>
              </w:rPr>
            </w:pPr>
            <w:r>
              <w:rPr>
                <w:rFonts w:cs="Times New Roman"/>
                <w:sz w:val="24"/>
                <w:szCs w:val="24"/>
                <w:highlight w:val="none"/>
              </w:rPr>
              <w:t>新曹路社区</w:t>
            </w:r>
          </w:p>
        </w:tc>
      </w:tr>
      <w:tr w14:paraId="6F972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ED4AFE7">
            <w:pPr>
              <w:spacing w:line="240" w:lineRule="auto"/>
              <w:ind w:firstLine="0" w:firstLineChars="0"/>
              <w:jc w:val="center"/>
              <w:rPr>
                <w:rFonts w:cs="Times New Roman"/>
                <w:sz w:val="24"/>
                <w:szCs w:val="24"/>
                <w:highlight w:val="none"/>
              </w:rPr>
            </w:pPr>
            <w:r>
              <w:rPr>
                <w:rFonts w:cs="Times New Roman"/>
                <w:sz w:val="24"/>
                <w:szCs w:val="24"/>
                <w:highlight w:val="none"/>
              </w:rPr>
              <w:t>10</w:t>
            </w:r>
          </w:p>
        </w:tc>
        <w:tc>
          <w:tcPr>
            <w:tcW w:w="1417" w:type="dxa"/>
            <w:vMerge w:val="continue"/>
            <w:vAlign w:val="center"/>
          </w:tcPr>
          <w:p w14:paraId="615C9411">
            <w:pPr>
              <w:spacing w:line="240" w:lineRule="auto"/>
              <w:ind w:firstLine="0" w:firstLineChars="0"/>
              <w:jc w:val="center"/>
              <w:rPr>
                <w:rFonts w:cs="Times New Roman"/>
                <w:sz w:val="24"/>
                <w:szCs w:val="24"/>
                <w:highlight w:val="none"/>
              </w:rPr>
            </w:pPr>
          </w:p>
        </w:tc>
        <w:tc>
          <w:tcPr>
            <w:tcW w:w="3036" w:type="dxa"/>
            <w:vAlign w:val="center"/>
          </w:tcPr>
          <w:p w14:paraId="04334C77">
            <w:pPr>
              <w:spacing w:line="240" w:lineRule="auto"/>
              <w:ind w:firstLine="0" w:firstLineChars="0"/>
              <w:jc w:val="center"/>
              <w:rPr>
                <w:rFonts w:cs="Times New Roman"/>
                <w:sz w:val="24"/>
                <w:szCs w:val="24"/>
                <w:highlight w:val="none"/>
              </w:rPr>
            </w:pPr>
            <w:r>
              <w:rPr>
                <w:rFonts w:cs="Times New Roman"/>
                <w:sz w:val="24"/>
                <w:szCs w:val="24"/>
                <w:highlight w:val="none"/>
              </w:rPr>
              <w:t>汴京路社区（10人）</w:t>
            </w:r>
          </w:p>
        </w:tc>
        <w:tc>
          <w:tcPr>
            <w:tcW w:w="1546" w:type="dxa"/>
            <w:vAlign w:val="center"/>
          </w:tcPr>
          <w:p w14:paraId="18B524F3">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770DDE26">
            <w:pPr>
              <w:spacing w:line="240" w:lineRule="auto"/>
              <w:ind w:firstLine="0" w:firstLineChars="0"/>
              <w:jc w:val="center"/>
              <w:rPr>
                <w:rFonts w:cs="Times New Roman"/>
                <w:sz w:val="24"/>
                <w:szCs w:val="24"/>
                <w:highlight w:val="none"/>
              </w:rPr>
            </w:pPr>
            <w:r>
              <w:rPr>
                <w:rFonts w:cs="Times New Roman"/>
                <w:sz w:val="24"/>
                <w:szCs w:val="24"/>
                <w:highlight w:val="none"/>
              </w:rPr>
              <w:t>陈  蓉  15603788718</w:t>
            </w:r>
          </w:p>
        </w:tc>
        <w:tc>
          <w:tcPr>
            <w:tcW w:w="2412" w:type="dxa"/>
            <w:vAlign w:val="center"/>
          </w:tcPr>
          <w:p w14:paraId="42000452">
            <w:pPr>
              <w:spacing w:line="240" w:lineRule="auto"/>
              <w:ind w:firstLine="0" w:firstLineChars="0"/>
              <w:jc w:val="center"/>
              <w:rPr>
                <w:rFonts w:cs="Times New Roman"/>
                <w:sz w:val="24"/>
                <w:szCs w:val="24"/>
                <w:highlight w:val="none"/>
              </w:rPr>
            </w:pPr>
            <w:r>
              <w:rPr>
                <w:rFonts w:cs="Times New Roman"/>
                <w:sz w:val="24"/>
                <w:szCs w:val="24"/>
                <w:highlight w:val="none"/>
              </w:rPr>
              <w:t>汴京路社区</w:t>
            </w:r>
          </w:p>
        </w:tc>
      </w:tr>
      <w:tr w14:paraId="103AB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FD0CDAA">
            <w:pPr>
              <w:spacing w:line="240" w:lineRule="auto"/>
              <w:ind w:firstLine="0" w:firstLineChars="0"/>
              <w:jc w:val="center"/>
              <w:rPr>
                <w:rFonts w:cs="Times New Roman"/>
                <w:sz w:val="24"/>
                <w:szCs w:val="24"/>
                <w:highlight w:val="none"/>
              </w:rPr>
            </w:pPr>
            <w:r>
              <w:rPr>
                <w:rFonts w:cs="Times New Roman"/>
                <w:sz w:val="24"/>
                <w:szCs w:val="24"/>
                <w:highlight w:val="none"/>
              </w:rPr>
              <w:t>11</w:t>
            </w:r>
          </w:p>
        </w:tc>
        <w:tc>
          <w:tcPr>
            <w:tcW w:w="1417" w:type="dxa"/>
            <w:vMerge w:val="continue"/>
            <w:vAlign w:val="center"/>
          </w:tcPr>
          <w:p w14:paraId="6EBFA5D6">
            <w:pPr>
              <w:spacing w:line="240" w:lineRule="auto"/>
              <w:ind w:firstLine="0" w:firstLineChars="0"/>
              <w:jc w:val="center"/>
              <w:rPr>
                <w:rFonts w:cs="Times New Roman"/>
                <w:sz w:val="24"/>
                <w:szCs w:val="24"/>
                <w:highlight w:val="none"/>
              </w:rPr>
            </w:pPr>
          </w:p>
        </w:tc>
        <w:tc>
          <w:tcPr>
            <w:tcW w:w="3036" w:type="dxa"/>
            <w:vAlign w:val="center"/>
          </w:tcPr>
          <w:p w14:paraId="4CD00155">
            <w:pPr>
              <w:spacing w:line="240" w:lineRule="auto"/>
              <w:ind w:firstLine="0" w:firstLineChars="0"/>
              <w:jc w:val="center"/>
              <w:rPr>
                <w:rFonts w:cs="Times New Roman"/>
                <w:sz w:val="24"/>
                <w:szCs w:val="24"/>
                <w:highlight w:val="none"/>
              </w:rPr>
            </w:pPr>
            <w:r>
              <w:rPr>
                <w:rFonts w:cs="Times New Roman"/>
                <w:sz w:val="24"/>
                <w:szCs w:val="24"/>
                <w:highlight w:val="none"/>
              </w:rPr>
              <w:t>东苑社区（10人）</w:t>
            </w:r>
          </w:p>
        </w:tc>
        <w:tc>
          <w:tcPr>
            <w:tcW w:w="1546" w:type="dxa"/>
            <w:vAlign w:val="center"/>
          </w:tcPr>
          <w:p w14:paraId="4AB42A13">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6B7FAC6F">
            <w:pPr>
              <w:spacing w:line="240" w:lineRule="auto"/>
              <w:ind w:firstLine="0" w:firstLineChars="0"/>
              <w:jc w:val="center"/>
              <w:rPr>
                <w:rFonts w:cs="Times New Roman"/>
                <w:sz w:val="24"/>
                <w:szCs w:val="24"/>
                <w:highlight w:val="none"/>
              </w:rPr>
            </w:pPr>
            <w:r>
              <w:rPr>
                <w:rFonts w:cs="Times New Roman"/>
                <w:sz w:val="24"/>
                <w:szCs w:val="24"/>
                <w:highlight w:val="none"/>
              </w:rPr>
              <w:t>孙  飞  18595571679</w:t>
            </w:r>
          </w:p>
        </w:tc>
        <w:tc>
          <w:tcPr>
            <w:tcW w:w="2412" w:type="dxa"/>
            <w:vAlign w:val="center"/>
          </w:tcPr>
          <w:p w14:paraId="39B90421">
            <w:pPr>
              <w:spacing w:line="240" w:lineRule="auto"/>
              <w:ind w:firstLine="0" w:firstLineChars="0"/>
              <w:jc w:val="center"/>
              <w:rPr>
                <w:rFonts w:cs="Times New Roman"/>
                <w:sz w:val="24"/>
                <w:szCs w:val="24"/>
                <w:highlight w:val="none"/>
              </w:rPr>
            </w:pPr>
            <w:r>
              <w:rPr>
                <w:rFonts w:cs="Times New Roman"/>
                <w:sz w:val="24"/>
                <w:szCs w:val="24"/>
                <w:highlight w:val="none"/>
              </w:rPr>
              <w:t>东苑社区</w:t>
            </w:r>
          </w:p>
        </w:tc>
      </w:tr>
      <w:tr w14:paraId="0259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vAlign w:val="center"/>
          </w:tcPr>
          <w:p w14:paraId="17E1585F">
            <w:pPr>
              <w:spacing w:line="240" w:lineRule="auto"/>
              <w:ind w:firstLine="0" w:firstLineChars="0"/>
              <w:jc w:val="center"/>
              <w:rPr>
                <w:rFonts w:cs="Times New Roman"/>
                <w:sz w:val="24"/>
                <w:szCs w:val="24"/>
                <w:highlight w:val="none"/>
              </w:rPr>
            </w:pPr>
            <w:r>
              <w:rPr>
                <w:rFonts w:cs="Times New Roman"/>
                <w:sz w:val="24"/>
                <w:szCs w:val="24"/>
                <w:highlight w:val="none"/>
              </w:rPr>
              <w:t>12</w:t>
            </w:r>
          </w:p>
        </w:tc>
        <w:tc>
          <w:tcPr>
            <w:tcW w:w="1417" w:type="dxa"/>
            <w:vMerge w:val="restart"/>
            <w:vAlign w:val="center"/>
          </w:tcPr>
          <w:p w14:paraId="7AA435A7">
            <w:pPr>
              <w:spacing w:line="240" w:lineRule="auto"/>
              <w:ind w:firstLine="0" w:firstLineChars="0"/>
              <w:jc w:val="center"/>
              <w:rPr>
                <w:rFonts w:cs="Times New Roman"/>
                <w:sz w:val="24"/>
                <w:szCs w:val="24"/>
                <w:highlight w:val="none"/>
              </w:rPr>
            </w:pPr>
            <w:r>
              <w:rPr>
                <w:rFonts w:cs="Times New Roman"/>
                <w:sz w:val="24"/>
                <w:szCs w:val="24"/>
                <w:highlight w:val="none"/>
              </w:rPr>
              <w:t>铁塔街道</w:t>
            </w:r>
          </w:p>
          <w:p w14:paraId="29BE4C9B">
            <w:pPr>
              <w:spacing w:line="240" w:lineRule="auto"/>
              <w:ind w:firstLine="0" w:firstLineChars="0"/>
              <w:jc w:val="center"/>
              <w:rPr>
                <w:rFonts w:cs="Times New Roman"/>
                <w:sz w:val="24"/>
                <w:szCs w:val="24"/>
                <w:highlight w:val="none"/>
              </w:rPr>
            </w:pPr>
            <w:r>
              <w:rPr>
                <w:rFonts w:cs="Times New Roman"/>
                <w:sz w:val="24"/>
                <w:szCs w:val="24"/>
                <w:highlight w:val="none"/>
              </w:rPr>
              <w:t>办事处</w:t>
            </w:r>
          </w:p>
          <w:p w14:paraId="2C903E25">
            <w:pPr>
              <w:spacing w:line="240" w:lineRule="auto"/>
              <w:ind w:firstLine="0" w:firstLineChars="0"/>
              <w:jc w:val="center"/>
              <w:rPr>
                <w:rFonts w:cs="Times New Roman"/>
                <w:sz w:val="24"/>
                <w:szCs w:val="24"/>
                <w:highlight w:val="none"/>
              </w:rPr>
            </w:pPr>
            <w:r>
              <w:rPr>
                <w:rFonts w:cs="Times New Roman"/>
                <w:sz w:val="24"/>
                <w:szCs w:val="24"/>
                <w:highlight w:val="none"/>
              </w:rPr>
              <w:t>（60人）</w:t>
            </w:r>
          </w:p>
        </w:tc>
        <w:tc>
          <w:tcPr>
            <w:tcW w:w="3036" w:type="dxa"/>
            <w:vMerge w:val="restart"/>
            <w:vAlign w:val="center"/>
          </w:tcPr>
          <w:p w14:paraId="2EFEE818">
            <w:pPr>
              <w:spacing w:line="240" w:lineRule="auto"/>
              <w:ind w:firstLine="0" w:firstLineChars="0"/>
              <w:jc w:val="center"/>
              <w:rPr>
                <w:rFonts w:cs="Times New Roman"/>
                <w:sz w:val="24"/>
                <w:szCs w:val="24"/>
                <w:highlight w:val="none"/>
              </w:rPr>
            </w:pPr>
            <w:r>
              <w:rPr>
                <w:rFonts w:cs="Times New Roman"/>
                <w:sz w:val="24"/>
                <w:szCs w:val="24"/>
                <w:highlight w:val="none"/>
              </w:rPr>
              <w:t>办事处级（20人)</w:t>
            </w:r>
          </w:p>
        </w:tc>
        <w:tc>
          <w:tcPr>
            <w:tcW w:w="1546" w:type="dxa"/>
            <w:vAlign w:val="center"/>
          </w:tcPr>
          <w:p w14:paraId="2781C58C">
            <w:pPr>
              <w:spacing w:line="240" w:lineRule="auto"/>
              <w:ind w:firstLine="0" w:firstLineChars="0"/>
              <w:jc w:val="center"/>
              <w:rPr>
                <w:rFonts w:cs="Times New Roman"/>
                <w:sz w:val="24"/>
                <w:szCs w:val="24"/>
                <w:highlight w:val="none"/>
              </w:rPr>
            </w:pPr>
            <w:r>
              <w:rPr>
                <w:rFonts w:cs="Times New Roman"/>
                <w:sz w:val="24"/>
                <w:szCs w:val="24"/>
                <w:highlight w:val="none"/>
              </w:rPr>
              <w:t>第一组10人</w:t>
            </w:r>
          </w:p>
        </w:tc>
        <w:tc>
          <w:tcPr>
            <w:tcW w:w="3035" w:type="dxa"/>
            <w:vAlign w:val="center"/>
          </w:tcPr>
          <w:p w14:paraId="55B747A4">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 xml:space="preserve">连  伟 </w:t>
            </w:r>
            <w:r>
              <w:rPr>
                <w:rFonts w:hint="eastAsia"/>
                <w:sz w:val="24"/>
                <w:szCs w:val="24"/>
                <w:highlight w:val="none"/>
                <w:lang w:val="en-US" w:eastAsia="zh-CN"/>
              </w:rPr>
              <w:t>15890337702</w:t>
            </w:r>
          </w:p>
        </w:tc>
        <w:tc>
          <w:tcPr>
            <w:tcW w:w="2412" w:type="dxa"/>
            <w:vMerge w:val="restart"/>
            <w:vAlign w:val="center"/>
          </w:tcPr>
          <w:p w14:paraId="2EF85B82">
            <w:pPr>
              <w:spacing w:line="240" w:lineRule="auto"/>
              <w:ind w:firstLine="0" w:firstLineChars="0"/>
              <w:jc w:val="center"/>
              <w:rPr>
                <w:rFonts w:cs="Times New Roman"/>
                <w:sz w:val="24"/>
                <w:szCs w:val="24"/>
                <w:highlight w:val="none"/>
              </w:rPr>
            </w:pPr>
            <w:r>
              <w:rPr>
                <w:rFonts w:cs="Times New Roman"/>
                <w:sz w:val="24"/>
                <w:szCs w:val="24"/>
                <w:highlight w:val="none"/>
              </w:rPr>
              <w:t>铁塔街道办事处</w:t>
            </w:r>
          </w:p>
        </w:tc>
      </w:tr>
      <w:tr w14:paraId="445B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14:paraId="3B2B358A">
            <w:pPr>
              <w:spacing w:line="240" w:lineRule="auto"/>
              <w:ind w:firstLine="0" w:firstLineChars="0"/>
              <w:jc w:val="center"/>
              <w:rPr>
                <w:rFonts w:cs="Times New Roman"/>
                <w:sz w:val="24"/>
                <w:szCs w:val="24"/>
              </w:rPr>
            </w:pPr>
          </w:p>
        </w:tc>
        <w:tc>
          <w:tcPr>
            <w:tcW w:w="1417" w:type="dxa"/>
            <w:vMerge w:val="continue"/>
            <w:vAlign w:val="center"/>
          </w:tcPr>
          <w:p w14:paraId="2B74ECD2">
            <w:pPr>
              <w:spacing w:line="240" w:lineRule="auto"/>
              <w:ind w:firstLine="0" w:firstLineChars="0"/>
              <w:jc w:val="center"/>
              <w:rPr>
                <w:rFonts w:cs="Times New Roman"/>
                <w:sz w:val="24"/>
                <w:szCs w:val="24"/>
              </w:rPr>
            </w:pPr>
          </w:p>
        </w:tc>
        <w:tc>
          <w:tcPr>
            <w:tcW w:w="3036" w:type="dxa"/>
            <w:vMerge w:val="continue"/>
            <w:vAlign w:val="center"/>
          </w:tcPr>
          <w:p w14:paraId="3E4783AE">
            <w:pPr>
              <w:spacing w:line="240" w:lineRule="auto"/>
              <w:ind w:firstLine="0" w:firstLineChars="0"/>
              <w:jc w:val="center"/>
              <w:rPr>
                <w:rFonts w:cs="Times New Roman"/>
                <w:sz w:val="24"/>
                <w:szCs w:val="24"/>
              </w:rPr>
            </w:pPr>
          </w:p>
        </w:tc>
        <w:tc>
          <w:tcPr>
            <w:tcW w:w="1546" w:type="dxa"/>
            <w:vAlign w:val="center"/>
          </w:tcPr>
          <w:p w14:paraId="0AF59E2D">
            <w:pPr>
              <w:spacing w:line="240" w:lineRule="auto"/>
              <w:ind w:firstLine="0" w:firstLineChars="0"/>
              <w:jc w:val="center"/>
              <w:rPr>
                <w:rFonts w:cs="Times New Roman"/>
                <w:sz w:val="24"/>
                <w:szCs w:val="24"/>
              </w:rPr>
            </w:pPr>
            <w:r>
              <w:rPr>
                <w:rFonts w:cs="Times New Roman"/>
                <w:sz w:val="24"/>
                <w:szCs w:val="24"/>
              </w:rPr>
              <w:t>第二组10人</w:t>
            </w:r>
          </w:p>
        </w:tc>
        <w:tc>
          <w:tcPr>
            <w:tcW w:w="3035" w:type="dxa"/>
            <w:vAlign w:val="center"/>
          </w:tcPr>
          <w:p w14:paraId="327FD738">
            <w:pPr>
              <w:spacing w:line="240" w:lineRule="auto"/>
              <w:ind w:firstLine="0" w:firstLineChars="0"/>
              <w:jc w:val="center"/>
              <w:rPr>
                <w:rFonts w:cs="Times New Roman"/>
                <w:sz w:val="24"/>
                <w:szCs w:val="24"/>
              </w:rPr>
            </w:pPr>
            <w:r>
              <w:rPr>
                <w:rFonts w:hint="eastAsia" w:ascii="Times New Roman" w:hAnsi="Times New Roman" w:cs="Times New Roman"/>
                <w:sz w:val="24"/>
                <w:szCs w:val="24"/>
                <w:highlight w:val="yellow"/>
                <w:lang w:val="en-US" w:eastAsia="zh-CN"/>
              </w:rPr>
              <w:t>李梦迪  13633785185</w:t>
            </w:r>
          </w:p>
        </w:tc>
        <w:tc>
          <w:tcPr>
            <w:tcW w:w="2412" w:type="dxa"/>
            <w:vMerge w:val="continue"/>
            <w:vAlign w:val="center"/>
          </w:tcPr>
          <w:p w14:paraId="6D6B18A4">
            <w:pPr>
              <w:spacing w:line="240" w:lineRule="auto"/>
              <w:ind w:firstLine="0" w:firstLineChars="0"/>
              <w:jc w:val="center"/>
              <w:rPr>
                <w:rFonts w:cs="Times New Roman"/>
                <w:sz w:val="24"/>
                <w:szCs w:val="24"/>
              </w:rPr>
            </w:pPr>
          </w:p>
        </w:tc>
      </w:tr>
      <w:tr w14:paraId="1FA59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14:paraId="69F44838">
            <w:pPr>
              <w:spacing w:line="240" w:lineRule="auto"/>
              <w:ind w:firstLine="0" w:firstLineChars="0"/>
              <w:jc w:val="center"/>
              <w:rPr>
                <w:rFonts w:cs="Times New Roman"/>
                <w:sz w:val="24"/>
                <w:szCs w:val="24"/>
              </w:rPr>
            </w:pPr>
            <w:r>
              <w:rPr>
                <w:rFonts w:cs="Times New Roman"/>
                <w:sz w:val="24"/>
                <w:szCs w:val="24"/>
              </w:rPr>
              <w:t>13</w:t>
            </w:r>
          </w:p>
        </w:tc>
        <w:tc>
          <w:tcPr>
            <w:tcW w:w="1417" w:type="dxa"/>
            <w:vMerge w:val="continue"/>
            <w:vAlign w:val="center"/>
          </w:tcPr>
          <w:p w14:paraId="538E860B">
            <w:pPr>
              <w:spacing w:line="240" w:lineRule="auto"/>
              <w:ind w:firstLine="0" w:firstLineChars="0"/>
              <w:jc w:val="center"/>
              <w:rPr>
                <w:rFonts w:cs="Times New Roman"/>
                <w:sz w:val="24"/>
                <w:szCs w:val="24"/>
              </w:rPr>
            </w:pPr>
          </w:p>
        </w:tc>
        <w:tc>
          <w:tcPr>
            <w:tcW w:w="3036" w:type="dxa"/>
            <w:vAlign w:val="center"/>
          </w:tcPr>
          <w:p w14:paraId="274BBF02">
            <w:pPr>
              <w:spacing w:line="240" w:lineRule="auto"/>
              <w:ind w:firstLine="0" w:firstLineChars="0"/>
              <w:jc w:val="center"/>
              <w:rPr>
                <w:rFonts w:cs="Times New Roman"/>
                <w:sz w:val="24"/>
                <w:szCs w:val="24"/>
                <w:highlight w:val="none"/>
              </w:rPr>
            </w:pPr>
            <w:r>
              <w:rPr>
                <w:rFonts w:cs="Times New Roman"/>
                <w:sz w:val="24"/>
                <w:szCs w:val="24"/>
                <w:highlight w:val="none"/>
              </w:rPr>
              <w:t>北门社区（10人）</w:t>
            </w:r>
          </w:p>
        </w:tc>
        <w:tc>
          <w:tcPr>
            <w:tcW w:w="1546" w:type="dxa"/>
            <w:vAlign w:val="center"/>
          </w:tcPr>
          <w:p w14:paraId="6B5DDA66">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6DF5623B">
            <w:pPr>
              <w:spacing w:line="240" w:lineRule="auto"/>
              <w:ind w:firstLine="0" w:firstLineChars="0"/>
              <w:jc w:val="center"/>
              <w:rPr>
                <w:rFonts w:cs="Times New Roman"/>
                <w:sz w:val="24"/>
                <w:szCs w:val="24"/>
                <w:highlight w:val="none"/>
              </w:rPr>
            </w:pPr>
            <w:r>
              <w:rPr>
                <w:rFonts w:cs="Times New Roman"/>
                <w:sz w:val="24"/>
                <w:szCs w:val="24"/>
                <w:highlight w:val="none"/>
              </w:rPr>
              <w:t>沙志强  15637876360</w:t>
            </w:r>
          </w:p>
        </w:tc>
        <w:tc>
          <w:tcPr>
            <w:tcW w:w="2412" w:type="dxa"/>
            <w:vAlign w:val="center"/>
          </w:tcPr>
          <w:p w14:paraId="583C2F31">
            <w:pPr>
              <w:spacing w:line="240" w:lineRule="auto"/>
              <w:ind w:firstLine="0" w:firstLineChars="0"/>
              <w:jc w:val="center"/>
              <w:rPr>
                <w:rFonts w:cs="Times New Roman"/>
                <w:sz w:val="24"/>
                <w:szCs w:val="24"/>
                <w:highlight w:val="none"/>
              </w:rPr>
            </w:pPr>
            <w:r>
              <w:rPr>
                <w:rFonts w:cs="Times New Roman"/>
                <w:sz w:val="24"/>
                <w:szCs w:val="24"/>
                <w:highlight w:val="none"/>
              </w:rPr>
              <w:t>北门社区</w:t>
            </w:r>
          </w:p>
        </w:tc>
      </w:tr>
      <w:tr w14:paraId="0DDC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D77C538">
            <w:pPr>
              <w:spacing w:line="240" w:lineRule="auto"/>
              <w:ind w:firstLine="0" w:firstLineChars="0"/>
              <w:jc w:val="center"/>
              <w:rPr>
                <w:rFonts w:cs="Times New Roman"/>
                <w:sz w:val="24"/>
                <w:szCs w:val="24"/>
              </w:rPr>
            </w:pPr>
            <w:r>
              <w:rPr>
                <w:rFonts w:cs="Times New Roman"/>
                <w:sz w:val="24"/>
                <w:szCs w:val="24"/>
              </w:rPr>
              <w:t>14</w:t>
            </w:r>
          </w:p>
        </w:tc>
        <w:tc>
          <w:tcPr>
            <w:tcW w:w="1417" w:type="dxa"/>
            <w:vMerge w:val="continue"/>
            <w:vAlign w:val="center"/>
          </w:tcPr>
          <w:p w14:paraId="6CFA8C58">
            <w:pPr>
              <w:spacing w:line="240" w:lineRule="auto"/>
              <w:ind w:firstLine="0" w:firstLineChars="0"/>
              <w:jc w:val="center"/>
              <w:rPr>
                <w:rFonts w:cs="Times New Roman"/>
                <w:sz w:val="24"/>
                <w:szCs w:val="24"/>
              </w:rPr>
            </w:pPr>
          </w:p>
        </w:tc>
        <w:tc>
          <w:tcPr>
            <w:tcW w:w="3036" w:type="dxa"/>
            <w:vAlign w:val="center"/>
          </w:tcPr>
          <w:p w14:paraId="4E14F16F">
            <w:pPr>
              <w:spacing w:line="240" w:lineRule="auto"/>
              <w:ind w:firstLine="0" w:firstLineChars="0"/>
              <w:jc w:val="center"/>
              <w:rPr>
                <w:rFonts w:cs="Times New Roman"/>
                <w:sz w:val="24"/>
                <w:szCs w:val="24"/>
              </w:rPr>
            </w:pPr>
            <w:r>
              <w:rPr>
                <w:rFonts w:cs="Times New Roman"/>
                <w:sz w:val="24"/>
                <w:szCs w:val="24"/>
              </w:rPr>
              <w:t>东棚板社区（10人）</w:t>
            </w:r>
          </w:p>
        </w:tc>
        <w:tc>
          <w:tcPr>
            <w:tcW w:w="1546" w:type="dxa"/>
            <w:vAlign w:val="center"/>
          </w:tcPr>
          <w:p w14:paraId="7D71E894">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339E2DBD">
            <w:pPr>
              <w:spacing w:line="240" w:lineRule="auto"/>
              <w:ind w:firstLine="0" w:firstLineChars="0"/>
              <w:jc w:val="center"/>
              <w:rPr>
                <w:rFonts w:cs="Times New Roman"/>
                <w:sz w:val="24"/>
                <w:szCs w:val="24"/>
              </w:rPr>
            </w:pPr>
            <w:r>
              <w:rPr>
                <w:rFonts w:cs="Times New Roman"/>
                <w:sz w:val="24"/>
                <w:szCs w:val="24"/>
              </w:rPr>
              <w:t>张素琴  13608607405</w:t>
            </w:r>
          </w:p>
        </w:tc>
        <w:tc>
          <w:tcPr>
            <w:tcW w:w="2412" w:type="dxa"/>
            <w:vAlign w:val="center"/>
          </w:tcPr>
          <w:p w14:paraId="3E1035C2">
            <w:pPr>
              <w:spacing w:line="240" w:lineRule="auto"/>
              <w:ind w:firstLine="0" w:firstLineChars="0"/>
              <w:jc w:val="center"/>
              <w:rPr>
                <w:rFonts w:cs="Times New Roman"/>
                <w:sz w:val="24"/>
                <w:szCs w:val="24"/>
              </w:rPr>
            </w:pPr>
            <w:r>
              <w:rPr>
                <w:rFonts w:cs="Times New Roman"/>
                <w:sz w:val="24"/>
                <w:szCs w:val="24"/>
              </w:rPr>
              <w:t>东棚板社区</w:t>
            </w:r>
          </w:p>
        </w:tc>
      </w:tr>
      <w:tr w14:paraId="533A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81CB5E2">
            <w:pPr>
              <w:spacing w:line="240" w:lineRule="auto"/>
              <w:ind w:firstLine="0" w:firstLineChars="0"/>
              <w:jc w:val="center"/>
              <w:rPr>
                <w:rFonts w:cs="Times New Roman"/>
                <w:sz w:val="24"/>
                <w:szCs w:val="24"/>
              </w:rPr>
            </w:pPr>
            <w:r>
              <w:rPr>
                <w:rFonts w:cs="Times New Roman"/>
                <w:sz w:val="24"/>
                <w:szCs w:val="24"/>
              </w:rPr>
              <w:t>15</w:t>
            </w:r>
          </w:p>
        </w:tc>
        <w:tc>
          <w:tcPr>
            <w:tcW w:w="1417" w:type="dxa"/>
            <w:vMerge w:val="continue"/>
            <w:vAlign w:val="center"/>
          </w:tcPr>
          <w:p w14:paraId="4337D1EA">
            <w:pPr>
              <w:spacing w:line="240" w:lineRule="auto"/>
              <w:ind w:firstLine="0" w:firstLineChars="0"/>
              <w:jc w:val="center"/>
              <w:rPr>
                <w:rFonts w:cs="Times New Roman"/>
                <w:sz w:val="24"/>
                <w:szCs w:val="24"/>
              </w:rPr>
            </w:pPr>
          </w:p>
        </w:tc>
        <w:tc>
          <w:tcPr>
            <w:tcW w:w="3036" w:type="dxa"/>
            <w:vAlign w:val="center"/>
          </w:tcPr>
          <w:p w14:paraId="5198DB87">
            <w:pPr>
              <w:spacing w:line="240" w:lineRule="auto"/>
              <w:ind w:firstLine="0" w:firstLineChars="0"/>
              <w:jc w:val="center"/>
              <w:rPr>
                <w:rFonts w:cs="Times New Roman"/>
                <w:sz w:val="24"/>
                <w:szCs w:val="24"/>
              </w:rPr>
            </w:pPr>
            <w:r>
              <w:rPr>
                <w:rFonts w:cs="Times New Roman"/>
                <w:sz w:val="24"/>
                <w:szCs w:val="24"/>
              </w:rPr>
              <w:t>北西后社区（10人）</w:t>
            </w:r>
          </w:p>
        </w:tc>
        <w:tc>
          <w:tcPr>
            <w:tcW w:w="1546" w:type="dxa"/>
            <w:vAlign w:val="center"/>
          </w:tcPr>
          <w:p w14:paraId="732E50F5">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27C6FFCD">
            <w:pPr>
              <w:spacing w:line="240" w:lineRule="auto"/>
              <w:ind w:firstLine="0" w:firstLineChars="0"/>
              <w:jc w:val="center"/>
              <w:rPr>
                <w:rFonts w:cs="Times New Roman"/>
                <w:sz w:val="24"/>
                <w:szCs w:val="24"/>
              </w:rPr>
            </w:pPr>
            <w:r>
              <w:rPr>
                <w:rFonts w:cs="Times New Roman"/>
                <w:sz w:val="24"/>
                <w:szCs w:val="24"/>
              </w:rPr>
              <w:t>许  强  13592129432</w:t>
            </w:r>
          </w:p>
        </w:tc>
        <w:tc>
          <w:tcPr>
            <w:tcW w:w="2412" w:type="dxa"/>
            <w:vAlign w:val="center"/>
          </w:tcPr>
          <w:p w14:paraId="68752264">
            <w:pPr>
              <w:spacing w:line="240" w:lineRule="auto"/>
              <w:ind w:firstLine="0" w:firstLineChars="0"/>
              <w:jc w:val="center"/>
              <w:rPr>
                <w:rFonts w:cs="Times New Roman"/>
                <w:sz w:val="24"/>
                <w:szCs w:val="24"/>
              </w:rPr>
            </w:pPr>
            <w:r>
              <w:rPr>
                <w:rFonts w:cs="Times New Roman"/>
                <w:sz w:val="24"/>
                <w:szCs w:val="24"/>
              </w:rPr>
              <w:t>北西后社区</w:t>
            </w:r>
          </w:p>
        </w:tc>
      </w:tr>
      <w:tr w14:paraId="6C47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177D448">
            <w:pPr>
              <w:spacing w:line="240" w:lineRule="auto"/>
              <w:ind w:firstLine="0" w:firstLineChars="0"/>
              <w:jc w:val="center"/>
              <w:rPr>
                <w:rFonts w:cs="Times New Roman"/>
                <w:sz w:val="24"/>
                <w:szCs w:val="24"/>
              </w:rPr>
            </w:pPr>
            <w:r>
              <w:rPr>
                <w:rFonts w:cs="Times New Roman"/>
                <w:sz w:val="24"/>
                <w:szCs w:val="24"/>
              </w:rPr>
              <w:t>16</w:t>
            </w:r>
          </w:p>
        </w:tc>
        <w:tc>
          <w:tcPr>
            <w:tcW w:w="1417" w:type="dxa"/>
            <w:vMerge w:val="continue"/>
            <w:vAlign w:val="center"/>
          </w:tcPr>
          <w:p w14:paraId="7BD46E11">
            <w:pPr>
              <w:spacing w:line="240" w:lineRule="auto"/>
              <w:ind w:firstLine="0" w:firstLineChars="0"/>
              <w:jc w:val="center"/>
              <w:rPr>
                <w:rFonts w:cs="Times New Roman"/>
                <w:sz w:val="24"/>
                <w:szCs w:val="24"/>
              </w:rPr>
            </w:pPr>
          </w:p>
        </w:tc>
        <w:tc>
          <w:tcPr>
            <w:tcW w:w="3036" w:type="dxa"/>
            <w:vAlign w:val="center"/>
          </w:tcPr>
          <w:p w14:paraId="54A91EDC">
            <w:pPr>
              <w:spacing w:line="240" w:lineRule="auto"/>
              <w:ind w:firstLine="0" w:firstLineChars="0"/>
              <w:jc w:val="center"/>
              <w:rPr>
                <w:rFonts w:cs="Times New Roman"/>
                <w:sz w:val="24"/>
                <w:szCs w:val="24"/>
                <w:highlight w:val="none"/>
              </w:rPr>
            </w:pPr>
            <w:r>
              <w:rPr>
                <w:rFonts w:cs="Times New Roman"/>
                <w:sz w:val="24"/>
                <w:szCs w:val="24"/>
                <w:highlight w:val="none"/>
              </w:rPr>
              <w:t>延寿寺社区（10人）</w:t>
            </w:r>
          </w:p>
        </w:tc>
        <w:tc>
          <w:tcPr>
            <w:tcW w:w="1546" w:type="dxa"/>
            <w:vAlign w:val="center"/>
          </w:tcPr>
          <w:p w14:paraId="4D2332D9">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264E6367">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赵秀琴</w:t>
            </w:r>
            <w:r>
              <w:rPr>
                <w:rFonts w:hint="eastAsia"/>
                <w:sz w:val="24"/>
                <w:szCs w:val="24"/>
                <w:highlight w:val="none"/>
              </w:rPr>
              <w:t xml:space="preserve"> 135</w:t>
            </w:r>
            <w:r>
              <w:rPr>
                <w:rFonts w:hint="eastAsia"/>
                <w:sz w:val="24"/>
                <w:szCs w:val="24"/>
                <w:highlight w:val="none"/>
                <w:lang w:val="en-US" w:eastAsia="zh-CN"/>
              </w:rPr>
              <w:t>23784957</w:t>
            </w:r>
          </w:p>
        </w:tc>
        <w:tc>
          <w:tcPr>
            <w:tcW w:w="2412" w:type="dxa"/>
            <w:vAlign w:val="center"/>
          </w:tcPr>
          <w:p w14:paraId="69E65722">
            <w:pPr>
              <w:spacing w:line="240" w:lineRule="auto"/>
              <w:ind w:firstLine="0" w:firstLineChars="0"/>
              <w:jc w:val="center"/>
              <w:rPr>
                <w:rFonts w:cs="Times New Roman"/>
                <w:sz w:val="24"/>
                <w:szCs w:val="24"/>
                <w:highlight w:val="none"/>
              </w:rPr>
            </w:pPr>
            <w:r>
              <w:rPr>
                <w:rFonts w:cs="Times New Roman"/>
                <w:sz w:val="24"/>
                <w:szCs w:val="24"/>
                <w:highlight w:val="none"/>
              </w:rPr>
              <w:t>延寿寺社区</w:t>
            </w:r>
          </w:p>
        </w:tc>
      </w:tr>
      <w:tr w14:paraId="006D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14:paraId="1AA95B99">
            <w:pPr>
              <w:spacing w:line="240" w:lineRule="auto"/>
              <w:ind w:firstLine="0" w:firstLineChars="0"/>
              <w:jc w:val="center"/>
              <w:rPr>
                <w:rFonts w:cs="Times New Roman"/>
                <w:sz w:val="24"/>
                <w:szCs w:val="24"/>
              </w:rPr>
            </w:pPr>
            <w:r>
              <w:rPr>
                <w:rFonts w:cs="Times New Roman"/>
                <w:sz w:val="24"/>
                <w:szCs w:val="24"/>
              </w:rPr>
              <w:t>17</w:t>
            </w:r>
          </w:p>
        </w:tc>
        <w:tc>
          <w:tcPr>
            <w:tcW w:w="1417" w:type="dxa"/>
            <w:vMerge w:val="restart"/>
            <w:vAlign w:val="center"/>
          </w:tcPr>
          <w:p w14:paraId="742A9B84">
            <w:pPr>
              <w:spacing w:line="240" w:lineRule="auto"/>
              <w:ind w:firstLine="0" w:firstLineChars="0"/>
              <w:jc w:val="center"/>
              <w:rPr>
                <w:rFonts w:cs="Times New Roman"/>
                <w:sz w:val="24"/>
                <w:szCs w:val="24"/>
              </w:rPr>
            </w:pPr>
            <w:r>
              <w:rPr>
                <w:rFonts w:cs="Times New Roman"/>
                <w:sz w:val="24"/>
                <w:szCs w:val="24"/>
              </w:rPr>
              <w:t>曹门街道</w:t>
            </w:r>
          </w:p>
          <w:p w14:paraId="57480E74">
            <w:pPr>
              <w:spacing w:line="240" w:lineRule="auto"/>
              <w:ind w:firstLine="0" w:firstLineChars="0"/>
              <w:jc w:val="center"/>
              <w:rPr>
                <w:rFonts w:cs="Times New Roman"/>
                <w:sz w:val="24"/>
                <w:szCs w:val="24"/>
              </w:rPr>
            </w:pPr>
            <w:r>
              <w:rPr>
                <w:rFonts w:cs="Times New Roman"/>
                <w:sz w:val="24"/>
                <w:szCs w:val="24"/>
              </w:rPr>
              <w:t>办事处</w:t>
            </w:r>
          </w:p>
          <w:p w14:paraId="6E34997F">
            <w:pPr>
              <w:spacing w:line="240" w:lineRule="auto"/>
              <w:ind w:firstLine="0" w:firstLineChars="0"/>
              <w:jc w:val="center"/>
              <w:rPr>
                <w:rFonts w:cs="Times New Roman"/>
                <w:sz w:val="24"/>
                <w:szCs w:val="24"/>
              </w:rPr>
            </w:pPr>
            <w:r>
              <w:rPr>
                <w:rFonts w:cs="Times New Roman"/>
                <w:sz w:val="24"/>
                <w:szCs w:val="24"/>
              </w:rPr>
              <w:t>（60人）</w:t>
            </w:r>
          </w:p>
        </w:tc>
        <w:tc>
          <w:tcPr>
            <w:tcW w:w="3036" w:type="dxa"/>
            <w:vAlign w:val="center"/>
          </w:tcPr>
          <w:p w14:paraId="3F56720A">
            <w:pPr>
              <w:spacing w:line="240" w:lineRule="auto"/>
              <w:ind w:firstLine="0" w:firstLineChars="0"/>
              <w:jc w:val="center"/>
              <w:rPr>
                <w:rFonts w:cs="Times New Roman"/>
                <w:sz w:val="24"/>
                <w:szCs w:val="24"/>
                <w:highlight w:val="none"/>
              </w:rPr>
            </w:pPr>
            <w:r>
              <w:rPr>
                <w:rFonts w:cs="Times New Roman"/>
                <w:sz w:val="24"/>
                <w:szCs w:val="24"/>
                <w:highlight w:val="none"/>
              </w:rPr>
              <w:t>办事处级（20人）</w:t>
            </w:r>
          </w:p>
        </w:tc>
        <w:tc>
          <w:tcPr>
            <w:tcW w:w="1546" w:type="dxa"/>
            <w:vAlign w:val="center"/>
          </w:tcPr>
          <w:p w14:paraId="54B7C3A4">
            <w:pPr>
              <w:spacing w:line="240" w:lineRule="auto"/>
              <w:ind w:firstLine="0" w:firstLineChars="0"/>
              <w:jc w:val="center"/>
              <w:rPr>
                <w:rFonts w:cs="Times New Roman"/>
                <w:sz w:val="24"/>
                <w:szCs w:val="24"/>
                <w:highlight w:val="none"/>
              </w:rPr>
            </w:pPr>
            <w:r>
              <w:rPr>
                <w:rFonts w:cs="Times New Roman"/>
                <w:sz w:val="24"/>
                <w:szCs w:val="24"/>
                <w:highlight w:val="none"/>
              </w:rPr>
              <w:t>20人</w:t>
            </w:r>
          </w:p>
        </w:tc>
        <w:tc>
          <w:tcPr>
            <w:tcW w:w="3035" w:type="dxa"/>
            <w:vAlign w:val="center"/>
          </w:tcPr>
          <w:p w14:paraId="38EFB556">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蔡世</w:t>
            </w:r>
            <w:r>
              <w:rPr>
                <w:rFonts w:hint="eastAsia" w:ascii="仿宋_GB2312" w:hAnsi="仿宋_GB2312" w:cs="仿宋_GB2312"/>
                <w:sz w:val="24"/>
                <w:szCs w:val="24"/>
                <w:highlight w:val="none"/>
                <w:lang w:val="en-US" w:eastAsia="zh-CN"/>
              </w:rPr>
              <w:t>威</w:t>
            </w:r>
            <w:r>
              <w:rPr>
                <w:rFonts w:hint="eastAsia" w:ascii="仿宋_GB2312" w:hAnsi="仿宋_GB2312" w:eastAsia="仿宋_GB2312" w:cs="仿宋_GB2312"/>
                <w:sz w:val="24"/>
                <w:szCs w:val="24"/>
                <w:highlight w:val="none"/>
              </w:rPr>
              <w:t xml:space="preserve"> </w:t>
            </w:r>
            <w:r>
              <w:rPr>
                <w:rFonts w:cs="Times New Roman"/>
                <w:sz w:val="24"/>
                <w:szCs w:val="24"/>
                <w:highlight w:val="none"/>
              </w:rPr>
              <w:t>13</w:t>
            </w:r>
            <w:r>
              <w:rPr>
                <w:rFonts w:hint="eastAsia" w:cs="Times New Roman"/>
                <w:sz w:val="24"/>
                <w:szCs w:val="24"/>
                <w:highlight w:val="none"/>
                <w:lang w:val="en-US" w:eastAsia="zh-CN"/>
              </w:rPr>
              <w:t>693898708</w:t>
            </w:r>
          </w:p>
        </w:tc>
        <w:tc>
          <w:tcPr>
            <w:tcW w:w="2412" w:type="dxa"/>
            <w:vAlign w:val="center"/>
          </w:tcPr>
          <w:p w14:paraId="740232E7">
            <w:pPr>
              <w:spacing w:line="240" w:lineRule="auto"/>
              <w:ind w:firstLine="0" w:firstLineChars="0"/>
              <w:jc w:val="center"/>
              <w:rPr>
                <w:rFonts w:cs="Times New Roman"/>
                <w:sz w:val="24"/>
                <w:szCs w:val="24"/>
                <w:highlight w:val="none"/>
              </w:rPr>
            </w:pPr>
            <w:r>
              <w:rPr>
                <w:rFonts w:cs="Times New Roman"/>
                <w:sz w:val="24"/>
                <w:szCs w:val="24"/>
                <w:highlight w:val="none"/>
              </w:rPr>
              <w:t>曹门街道办事处</w:t>
            </w:r>
          </w:p>
        </w:tc>
      </w:tr>
      <w:tr w14:paraId="6074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87AD3C1">
            <w:pPr>
              <w:spacing w:line="240" w:lineRule="auto"/>
              <w:ind w:firstLine="0" w:firstLineChars="0"/>
              <w:jc w:val="center"/>
              <w:rPr>
                <w:rFonts w:cs="Times New Roman"/>
                <w:sz w:val="24"/>
                <w:szCs w:val="24"/>
              </w:rPr>
            </w:pPr>
            <w:r>
              <w:rPr>
                <w:rFonts w:cs="Times New Roman"/>
                <w:sz w:val="24"/>
                <w:szCs w:val="24"/>
              </w:rPr>
              <w:t>18</w:t>
            </w:r>
          </w:p>
        </w:tc>
        <w:tc>
          <w:tcPr>
            <w:tcW w:w="1417" w:type="dxa"/>
            <w:vMerge w:val="continue"/>
            <w:vAlign w:val="center"/>
          </w:tcPr>
          <w:p w14:paraId="0A64E1A6">
            <w:pPr>
              <w:spacing w:line="240" w:lineRule="auto"/>
              <w:ind w:firstLine="0" w:firstLineChars="0"/>
              <w:jc w:val="center"/>
              <w:rPr>
                <w:rFonts w:cs="Times New Roman"/>
                <w:sz w:val="24"/>
                <w:szCs w:val="24"/>
              </w:rPr>
            </w:pPr>
          </w:p>
        </w:tc>
        <w:tc>
          <w:tcPr>
            <w:tcW w:w="3036" w:type="dxa"/>
            <w:vAlign w:val="center"/>
          </w:tcPr>
          <w:p w14:paraId="60EBBDA5">
            <w:pPr>
              <w:spacing w:line="240" w:lineRule="auto"/>
              <w:ind w:firstLine="0" w:firstLineChars="0"/>
              <w:jc w:val="center"/>
              <w:rPr>
                <w:rFonts w:cs="Times New Roman"/>
                <w:sz w:val="24"/>
                <w:szCs w:val="24"/>
              </w:rPr>
            </w:pPr>
            <w:r>
              <w:rPr>
                <w:rFonts w:cs="Times New Roman"/>
                <w:sz w:val="24"/>
                <w:szCs w:val="24"/>
              </w:rPr>
              <w:t>双龙社区（10人）</w:t>
            </w:r>
          </w:p>
        </w:tc>
        <w:tc>
          <w:tcPr>
            <w:tcW w:w="1546" w:type="dxa"/>
            <w:vAlign w:val="center"/>
          </w:tcPr>
          <w:p w14:paraId="4126F865">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76B2C0C6">
            <w:pPr>
              <w:spacing w:line="240" w:lineRule="auto"/>
              <w:ind w:firstLine="0" w:firstLineChars="0"/>
              <w:jc w:val="center"/>
              <w:rPr>
                <w:rFonts w:cs="Times New Roman"/>
                <w:sz w:val="24"/>
                <w:szCs w:val="24"/>
              </w:rPr>
            </w:pPr>
            <w:r>
              <w:rPr>
                <w:rFonts w:cs="Times New Roman"/>
                <w:sz w:val="24"/>
                <w:szCs w:val="24"/>
              </w:rPr>
              <w:t>张红玲  15890918505</w:t>
            </w:r>
          </w:p>
        </w:tc>
        <w:tc>
          <w:tcPr>
            <w:tcW w:w="2412" w:type="dxa"/>
            <w:vAlign w:val="center"/>
          </w:tcPr>
          <w:p w14:paraId="6A6CD6DC">
            <w:pPr>
              <w:spacing w:line="240" w:lineRule="auto"/>
              <w:ind w:firstLine="0" w:firstLineChars="0"/>
              <w:jc w:val="center"/>
              <w:rPr>
                <w:rFonts w:cs="Times New Roman"/>
                <w:sz w:val="24"/>
                <w:szCs w:val="24"/>
              </w:rPr>
            </w:pPr>
            <w:r>
              <w:rPr>
                <w:rFonts w:cs="Times New Roman"/>
                <w:sz w:val="24"/>
                <w:szCs w:val="24"/>
              </w:rPr>
              <w:t>双龙社区</w:t>
            </w:r>
          </w:p>
        </w:tc>
      </w:tr>
      <w:tr w14:paraId="4180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AB61C72">
            <w:pPr>
              <w:spacing w:line="240" w:lineRule="auto"/>
              <w:ind w:firstLine="0" w:firstLineChars="0"/>
              <w:jc w:val="center"/>
              <w:rPr>
                <w:rFonts w:cs="Times New Roman"/>
                <w:sz w:val="24"/>
                <w:szCs w:val="24"/>
              </w:rPr>
            </w:pPr>
            <w:r>
              <w:rPr>
                <w:rFonts w:cs="Times New Roman"/>
                <w:sz w:val="24"/>
                <w:szCs w:val="24"/>
              </w:rPr>
              <w:t>19</w:t>
            </w:r>
          </w:p>
        </w:tc>
        <w:tc>
          <w:tcPr>
            <w:tcW w:w="1417" w:type="dxa"/>
            <w:vMerge w:val="continue"/>
            <w:vAlign w:val="center"/>
          </w:tcPr>
          <w:p w14:paraId="6C01F308">
            <w:pPr>
              <w:spacing w:line="240" w:lineRule="auto"/>
              <w:ind w:firstLine="0" w:firstLineChars="0"/>
              <w:jc w:val="center"/>
              <w:rPr>
                <w:rFonts w:cs="Times New Roman"/>
                <w:sz w:val="24"/>
                <w:szCs w:val="24"/>
              </w:rPr>
            </w:pPr>
          </w:p>
        </w:tc>
        <w:tc>
          <w:tcPr>
            <w:tcW w:w="3036" w:type="dxa"/>
            <w:vAlign w:val="center"/>
          </w:tcPr>
          <w:p w14:paraId="6F7DD61D">
            <w:pPr>
              <w:spacing w:line="240" w:lineRule="auto"/>
              <w:ind w:firstLine="0" w:firstLineChars="0"/>
              <w:jc w:val="center"/>
              <w:rPr>
                <w:rFonts w:cs="Times New Roman"/>
                <w:sz w:val="24"/>
                <w:szCs w:val="24"/>
              </w:rPr>
            </w:pPr>
            <w:r>
              <w:rPr>
                <w:rFonts w:cs="Times New Roman"/>
                <w:sz w:val="24"/>
                <w:szCs w:val="24"/>
              </w:rPr>
              <w:t>阳光社区（10人）</w:t>
            </w:r>
          </w:p>
        </w:tc>
        <w:tc>
          <w:tcPr>
            <w:tcW w:w="1546" w:type="dxa"/>
            <w:vAlign w:val="center"/>
          </w:tcPr>
          <w:p w14:paraId="74F12CA1">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5250610B">
            <w:pPr>
              <w:spacing w:line="240" w:lineRule="auto"/>
              <w:ind w:firstLine="0" w:firstLineChars="0"/>
              <w:jc w:val="center"/>
              <w:rPr>
                <w:rFonts w:cs="Times New Roman"/>
                <w:sz w:val="24"/>
                <w:szCs w:val="24"/>
              </w:rPr>
            </w:pPr>
            <w:r>
              <w:rPr>
                <w:rFonts w:cs="Times New Roman"/>
                <w:sz w:val="24"/>
                <w:szCs w:val="24"/>
              </w:rPr>
              <w:t>卢艳如  13333867660</w:t>
            </w:r>
          </w:p>
        </w:tc>
        <w:tc>
          <w:tcPr>
            <w:tcW w:w="2412" w:type="dxa"/>
            <w:vAlign w:val="center"/>
          </w:tcPr>
          <w:p w14:paraId="4E9F201D">
            <w:pPr>
              <w:spacing w:line="240" w:lineRule="auto"/>
              <w:ind w:firstLine="0" w:firstLineChars="0"/>
              <w:jc w:val="center"/>
              <w:rPr>
                <w:rFonts w:cs="Times New Roman"/>
                <w:sz w:val="24"/>
                <w:szCs w:val="24"/>
              </w:rPr>
            </w:pPr>
            <w:r>
              <w:rPr>
                <w:rFonts w:cs="Times New Roman"/>
                <w:sz w:val="24"/>
                <w:szCs w:val="24"/>
              </w:rPr>
              <w:t>阳光社区</w:t>
            </w:r>
          </w:p>
        </w:tc>
      </w:tr>
      <w:tr w14:paraId="0EEF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AE39ACE">
            <w:pPr>
              <w:spacing w:line="240" w:lineRule="auto"/>
              <w:ind w:firstLine="0" w:firstLineChars="0"/>
              <w:jc w:val="center"/>
              <w:rPr>
                <w:rFonts w:cs="Times New Roman"/>
                <w:sz w:val="24"/>
                <w:szCs w:val="24"/>
              </w:rPr>
            </w:pPr>
            <w:r>
              <w:rPr>
                <w:rFonts w:cs="Times New Roman"/>
                <w:sz w:val="24"/>
                <w:szCs w:val="24"/>
              </w:rPr>
              <w:t>20</w:t>
            </w:r>
          </w:p>
        </w:tc>
        <w:tc>
          <w:tcPr>
            <w:tcW w:w="1417" w:type="dxa"/>
            <w:vMerge w:val="continue"/>
            <w:vAlign w:val="center"/>
          </w:tcPr>
          <w:p w14:paraId="0F5F58DA">
            <w:pPr>
              <w:spacing w:line="240" w:lineRule="auto"/>
              <w:ind w:firstLine="0" w:firstLineChars="0"/>
              <w:jc w:val="center"/>
              <w:rPr>
                <w:rFonts w:cs="Times New Roman"/>
                <w:sz w:val="24"/>
                <w:szCs w:val="24"/>
              </w:rPr>
            </w:pPr>
          </w:p>
        </w:tc>
        <w:tc>
          <w:tcPr>
            <w:tcW w:w="3036" w:type="dxa"/>
            <w:vAlign w:val="center"/>
          </w:tcPr>
          <w:p w14:paraId="7CE81CC8">
            <w:pPr>
              <w:spacing w:line="240" w:lineRule="auto"/>
              <w:ind w:firstLine="0" w:firstLineChars="0"/>
              <w:jc w:val="center"/>
              <w:rPr>
                <w:rFonts w:cs="Times New Roman"/>
                <w:sz w:val="24"/>
                <w:szCs w:val="24"/>
              </w:rPr>
            </w:pPr>
            <w:r>
              <w:rPr>
                <w:rFonts w:cs="Times New Roman"/>
                <w:sz w:val="24"/>
                <w:szCs w:val="24"/>
              </w:rPr>
              <w:t>乐观社区（10人）</w:t>
            </w:r>
          </w:p>
        </w:tc>
        <w:tc>
          <w:tcPr>
            <w:tcW w:w="1546" w:type="dxa"/>
            <w:vAlign w:val="center"/>
          </w:tcPr>
          <w:p w14:paraId="2EC69ABC">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36C41939">
            <w:pPr>
              <w:spacing w:line="240" w:lineRule="auto"/>
              <w:ind w:firstLine="0" w:firstLineChars="0"/>
              <w:jc w:val="center"/>
              <w:rPr>
                <w:rFonts w:cs="Times New Roman"/>
                <w:sz w:val="24"/>
                <w:szCs w:val="24"/>
              </w:rPr>
            </w:pPr>
            <w:r>
              <w:rPr>
                <w:rFonts w:cs="Times New Roman"/>
                <w:sz w:val="24"/>
                <w:szCs w:val="24"/>
              </w:rPr>
              <w:t>秦金帅  13839992621</w:t>
            </w:r>
          </w:p>
        </w:tc>
        <w:tc>
          <w:tcPr>
            <w:tcW w:w="2412" w:type="dxa"/>
            <w:vAlign w:val="center"/>
          </w:tcPr>
          <w:p w14:paraId="7324D34C">
            <w:pPr>
              <w:spacing w:line="240" w:lineRule="auto"/>
              <w:ind w:firstLine="0" w:firstLineChars="0"/>
              <w:jc w:val="center"/>
              <w:rPr>
                <w:rFonts w:cs="Times New Roman"/>
                <w:sz w:val="24"/>
                <w:szCs w:val="24"/>
              </w:rPr>
            </w:pPr>
            <w:r>
              <w:rPr>
                <w:rFonts w:cs="Times New Roman"/>
                <w:sz w:val="24"/>
                <w:szCs w:val="24"/>
              </w:rPr>
              <w:t>乐观社区</w:t>
            </w:r>
          </w:p>
        </w:tc>
      </w:tr>
      <w:tr w14:paraId="3DC7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1440221">
            <w:pPr>
              <w:spacing w:line="240" w:lineRule="auto"/>
              <w:ind w:firstLine="0" w:firstLineChars="0"/>
              <w:jc w:val="center"/>
              <w:rPr>
                <w:rFonts w:cs="Times New Roman"/>
                <w:sz w:val="24"/>
                <w:szCs w:val="24"/>
              </w:rPr>
            </w:pPr>
            <w:r>
              <w:rPr>
                <w:rFonts w:cs="Times New Roman"/>
                <w:sz w:val="24"/>
                <w:szCs w:val="24"/>
              </w:rPr>
              <w:t>21</w:t>
            </w:r>
          </w:p>
        </w:tc>
        <w:tc>
          <w:tcPr>
            <w:tcW w:w="1417" w:type="dxa"/>
            <w:vMerge w:val="continue"/>
            <w:vAlign w:val="center"/>
          </w:tcPr>
          <w:p w14:paraId="2AAECD3E">
            <w:pPr>
              <w:spacing w:line="240" w:lineRule="auto"/>
              <w:ind w:firstLine="0" w:firstLineChars="0"/>
              <w:jc w:val="center"/>
              <w:rPr>
                <w:rFonts w:cs="Times New Roman"/>
                <w:sz w:val="24"/>
                <w:szCs w:val="24"/>
              </w:rPr>
            </w:pPr>
          </w:p>
        </w:tc>
        <w:tc>
          <w:tcPr>
            <w:tcW w:w="3036" w:type="dxa"/>
            <w:vAlign w:val="center"/>
          </w:tcPr>
          <w:p w14:paraId="1129F056">
            <w:pPr>
              <w:spacing w:line="240" w:lineRule="auto"/>
              <w:ind w:firstLine="0" w:firstLineChars="0"/>
              <w:jc w:val="center"/>
              <w:rPr>
                <w:rFonts w:cs="Times New Roman"/>
                <w:sz w:val="24"/>
                <w:szCs w:val="24"/>
                <w:highlight w:val="none"/>
              </w:rPr>
            </w:pPr>
            <w:r>
              <w:rPr>
                <w:rFonts w:cs="Times New Roman"/>
                <w:sz w:val="24"/>
                <w:szCs w:val="24"/>
                <w:highlight w:val="none"/>
              </w:rPr>
              <w:t>民心社区（10人）</w:t>
            </w:r>
          </w:p>
        </w:tc>
        <w:tc>
          <w:tcPr>
            <w:tcW w:w="1546" w:type="dxa"/>
            <w:vAlign w:val="center"/>
          </w:tcPr>
          <w:p w14:paraId="72082DFB">
            <w:pPr>
              <w:spacing w:line="240" w:lineRule="auto"/>
              <w:ind w:firstLine="0" w:firstLineChars="0"/>
              <w:jc w:val="center"/>
              <w:rPr>
                <w:rFonts w:cs="Times New Roman"/>
                <w:sz w:val="24"/>
                <w:szCs w:val="24"/>
                <w:highlight w:val="none"/>
              </w:rPr>
            </w:pPr>
            <w:r>
              <w:rPr>
                <w:rFonts w:cs="Times New Roman"/>
                <w:sz w:val="24"/>
                <w:szCs w:val="24"/>
                <w:highlight w:val="none"/>
              </w:rPr>
              <w:t>10人</w:t>
            </w:r>
          </w:p>
        </w:tc>
        <w:tc>
          <w:tcPr>
            <w:tcW w:w="3035" w:type="dxa"/>
            <w:vAlign w:val="center"/>
          </w:tcPr>
          <w:p w14:paraId="7ECFD7A3">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马彩娟  13937823321</w:t>
            </w:r>
            <w:r>
              <w:rPr>
                <w:rFonts w:cs="Times New Roman"/>
                <w:sz w:val="24"/>
                <w:szCs w:val="24"/>
                <w:highlight w:val="yellow"/>
              </w:rPr>
              <w:t xml:space="preserve"> </w:t>
            </w:r>
          </w:p>
        </w:tc>
        <w:tc>
          <w:tcPr>
            <w:tcW w:w="2412" w:type="dxa"/>
            <w:vAlign w:val="center"/>
          </w:tcPr>
          <w:p w14:paraId="7D4E9D7D">
            <w:pPr>
              <w:spacing w:line="240" w:lineRule="auto"/>
              <w:ind w:firstLine="0" w:firstLineChars="0"/>
              <w:jc w:val="center"/>
              <w:rPr>
                <w:rFonts w:cs="Times New Roman"/>
                <w:sz w:val="24"/>
                <w:szCs w:val="24"/>
                <w:highlight w:val="none"/>
              </w:rPr>
            </w:pPr>
            <w:r>
              <w:rPr>
                <w:rFonts w:cs="Times New Roman"/>
                <w:sz w:val="24"/>
                <w:szCs w:val="24"/>
                <w:highlight w:val="none"/>
              </w:rPr>
              <w:t>民心社区</w:t>
            </w:r>
          </w:p>
        </w:tc>
      </w:tr>
      <w:tr w14:paraId="2E30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vAlign w:val="center"/>
          </w:tcPr>
          <w:p w14:paraId="331C098C">
            <w:pPr>
              <w:spacing w:line="240" w:lineRule="auto"/>
              <w:ind w:firstLine="0" w:firstLineChars="0"/>
              <w:jc w:val="center"/>
              <w:rPr>
                <w:rFonts w:cs="Times New Roman"/>
                <w:sz w:val="24"/>
                <w:szCs w:val="24"/>
              </w:rPr>
            </w:pPr>
            <w:r>
              <w:rPr>
                <w:rFonts w:cs="Times New Roman"/>
                <w:sz w:val="24"/>
                <w:szCs w:val="24"/>
              </w:rPr>
              <w:t>22</w:t>
            </w:r>
          </w:p>
        </w:tc>
        <w:tc>
          <w:tcPr>
            <w:tcW w:w="1417" w:type="dxa"/>
            <w:vMerge w:val="restart"/>
            <w:vAlign w:val="center"/>
          </w:tcPr>
          <w:p w14:paraId="213A0567">
            <w:pPr>
              <w:spacing w:line="240" w:lineRule="auto"/>
              <w:ind w:firstLine="0" w:firstLineChars="0"/>
              <w:jc w:val="center"/>
              <w:rPr>
                <w:rFonts w:cs="Times New Roman"/>
                <w:sz w:val="24"/>
                <w:szCs w:val="24"/>
              </w:rPr>
            </w:pPr>
            <w:r>
              <w:rPr>
                <w:rFonts w:cs="Times New Roman"/>
                <w:sz w:val="24"/>
                <w:szCs w:val="24"/>
              </w:rPr>
              <w:t>清平街道</w:t>
            </w:r>
          </w:p>
          <w:p w14:paraId="336CE88E">
            <w:pPr>
              <w:spacing w:line="240" w:lineRule="auto"/>
              <w:ind w:firstLine="0" w:firstLineChars="0"/>
              <w:jc w:val="center"/>
              <w:rPr>
                <w:rFonts w:cs="Times New Roman"/>
                <w:sz w:val="24"/>
                <w:szCs w:val="24"/>
              </w:rPr>
            </w:pPr>
            <w:r>
              <w:rPr>
                <w:rFonts w:cs="Times New Roman"/>
                <w:sz w:val="24"/>
                <w:szCs w:val="24"/>
              </w:rPr>
              <w:t>办事处</w:t>
            </w:r>
          </w:p>
          <w:p w14:paraId="4615C77A">
            <w:pPr>
              <w:spacing w:line="240" w:lineRule="auto"/>
              <w:ind w:firstLine="0" w:firstLineChars="0"/>
              <w:jc w:val="center"/>
              <w:rPr>
                <w:rFonts w:cs="Times New Roman"/>
                <w:sz w:val="24"/>
                <w:szCs w:val="24"/>
              </w:rPr>
            </w:pPr>
            <w:r>
              <w:rPr>
                <w:rFonts w:cs="Times New Roman"/>
                <w:sz w:val="24"/>
                <w:szCs w:val="24"/>
              </w:rPr>
              <w:t>（60人）</w:t>
            </w:r>
          </w:p>
        </w:tc>
        <w:tc>
          <w:tcPr>
            <w:tcW w:w="3036" w:type="dxa"/>
            <w:vMerge w:val="restart"/>
            <w:vAlign w:val="center"/>
          </w:tcPr>
          <w:p w14:paraId="445ABE59">
            <w:pPr>
              <w:spacing w:line="240" w:lineRule="auto"/>
              <w:ind w:firstLine="0" w:firstLineChars="0"/>
              <w:jc w:val="center"/>
              <w:rPr>
                <w:rFonts w:cs="Times New Roman"/>
                <w:sz w:val="24"/>
                <w:szCs w:val="24"/>
              </w:rPr>
            </w:pPr>
            <w:r>
              <w:rPr>
                <w:rFonts w:cs="Times New Roman"/>
                <w:sz w:val="24"/>
                <w:szCs w:val="24"/>
              </w:rPr>
              <w:t>办事处级（20人)</w:t>
            </w:r>
          </w:p>
        </w:tc>
        <w:tc>
          <w:tcPr>
            <w:tcW w:w="1546" w:type="dxa"/>
            <w:vAlign w:val="center"/>
          </w:tcPr>
          <w:p w14:paraId="0D23D2A0">
            <w:pPr>
              <w:spacing w:line="240" w:lineRule="auto"/>
              <w:ind w:firstLine="0" w:firstLineChars="0"/>
              <w:jc w:val="center"/>
              <w:rPr>
                <w:rFonts w:cs="Times New Roman"/>
                <w:sz w:val="24"/>
                <w:szCs w:val="24"/>
              </w:rPr>
            </w:pPr>
            <w:r>
              <w:rPr>
                <w:rFonts w:cs="Times New Roman"/>
                <w:sz w:val="24"/>
                <w:szCs w:val="24"/>
              </w:rPr>
              <w:t>第一组10人</w:t>
            </w:r>
          </w:p>
        </w:tc>
        <w:tc>
          <w:tcPr>
            <w:tcW w:w="3035" w:type="dxa"/>
            <w:vAlign w:val="center"/>
          </w:tcPr>
          <w:p w14:paraId="305ECE87">
            <w:pPr>
              <w:spacing w:line="240" w:lineRule="auto"/>
              <w:ind w:firstLine="0" w:firstLineChars="0"/>
              <w:jc w:val="center"/>
              <w:rPr>
                <w:rFonts w:cs="Times New Roman"/>
                <w:sz w:val="24"/>
                <w:szCs w:val="24"/>
              </w:rPr>
            </w:pPr>
            <w:r>
              <w:rPr>
                <w:rFonts w:cs="Times New Roman"/>
                <w:sz w:val="24"/>
                <w:szCs w:val="24"/>
              </w:rPr>
              <w:t>薛洪东  13783904575</w:t>
            </w:r>
          </w:p>
        </w:tc>
        <w:tc>
          <w:tcPr>
            <w:tcW w:w="2412" w:type="dxa"/>
            <w:vMerge w:val="restart"/>
            <w:vAlign w:val="center"/>
          </w:tcPr>
          <w:p w14:paraId="6BE8373D">
            <w:pPr>
              <w:spacing w:line="240" w:lineRule="auto"/>
              <w:ind w:firstLine="0" w:firstLineChars="0"/>
              <w:jc w:val="center"/>
              <w:rPr>
                <w:rFonts w:cs="Times New Roman"/>
                <w:sz w:val="24"/>
                <w:szCs w:val="24"/>
              </w:rPr>
            </w:pPr>
            <w:r>
              <w:rPr>
                <w:rFonts w:cs="Times New Roman"/>
                <w:sz w:val="24"/>
                <w:szCs w:val="24"/>
              </w:rPr>
              <w:t>清平街道办事处</w:t>
            </w:r>
          </w:p>
        </w:tc>
      </w:tr>
      <w:tr w14:paraId="1116D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14:paraId="5539C8EC">
            <w:pPr>
              <w:spacing w:line="240" w:lineRule="auto"/>
              <w:ind w:firstLine="0" w:firstLineChars="0"/>
              <w:jc w:val="center"/>
              <w:rPr>
                <w:rFonts w:cs="Times New Roman"/>
                <w:sz w:val="24"/>
                <w:szCs w:val="24"/>
              </w:rPr>
            </w:pPr>
          </w:p>
        </w:tc>
        <w:tc>
          <w:tcPr>
            <w:tcW w:w="1417" w:type="dxa"/>
            <w:vMerge w:val="continue"/>
            <w:vAlign w:val="center"/>
          </w:tcPr>
          <w:p w14:paraId="0FFF94EB">
            <w:pPr>
              <w:spacing w:line="240" w:lineRule="auto"/>
              <w:ind w:firstLine="0" w:firstLineChars="0"/>
              <w:jc w:val="center"/>
              <w:rPr>
                <w:rFonts w:cs="Times New Roman"/>
                <w:sz w:val="24"/>
                <w:szCs w:val="24"/>
              </w:rPr>
            </w:pPr>
          </w:p>
        </w:tc>
        <w:tc>
          <w:tcPr>
            <w:tcW w:w="3036" w:type="dxa"/>
            <w:vMerge w:val="continue"/>
            <w:vAlign w:val="center"/>
          </w:tcPr>
          <w:p w14:paraId="141BFC80">
            <w:pPr>
              <w:spacing w:line="240" w:lineRule="auto"/>
              <w:ind w:firstLine="0" w:firstLineChars="0"/>
              <w:jc w:val="center"/>
              <w:rPr>
                <w:rFonts w:cs="Times New Roman"/>
                <w:sz w:val="24"/>
                <w:szCs w:val="24"/>
              </w:rPr>
            </w:pPr>
          </w:p>
        </w:tc>
        <w:tc>
          <w:tcPr>
            <w:tcW w:w="1546" w:type="dxa"/>
            <w:vAlign w:val="center"/>
          </w:tcPr>
          <w:p w14:paraId="48E2DB0A">
            <w:pPr>
              <w:spacing w:line="240" w:lineRule="auto"/>
              <w:ind w:firstLine="0" w:firstLineChars="0"/>
              <w:jc w:val="center"/>
              <w:rPr>
                <w:rFonts w:cs="Times New Roman"/>
                <w:sz w:val="24"/>
                <w:szCs w:val="24"/>
              </w:rPr>
            </w:pPr>
            <w:r>
              <w:rPr>
                <w:rFonts w:cs="Times New Roman"/>
                <w:sz w:val="24"/>
                <w:szCs w:val="24"/>
              </w:rPr>
              <w:t>第二组10人</w:t>
            </w:r>
          </w:p>
        </w:tc>
        <w:tc>
          <w:tcPr>
            <w:tcW w:w="3035" w:type="dxa"/>
            <w:vAlign w:val="center"/>
          </w:tcPr>
          <w:p w14:paraId="091F15D8">
            <w:pPr>
              <w:spacing w:line="240" w:lineRule="auto"/>
              <w:ind w:firstLine="0" w:firstLineChars="0"/>
              <w:jc w:val="center"/>
              <w:rPr>
                <w:rFonts w:cs="Times New Roman"/>
                <w:sz w:val="24"/>
                <w:szCs w:val="24"/>
              </w:rPr>
            </w:pPr>
            <w:r>
              <w:rPr>
                <w:rFonts w:cs="Times New Roman"/>
                <w:sz w:val="24"/>
                <w:szCs w:val="24"/>
              </w:rPr>
              <w:t>齐惊涛  15890309851</w:t>
            </w:r>
          </w:p>
        </w:tc>
        <w:tc>
          <w:tcPr>
            <w:tcW w:w="2412" w:type="dxa"/>
            <w:vMerge w:val="continue"/>
            <w:vAlign w:val="center"/>
          </w:tcPr>
          <w:p w14:paraId="54427A49">
            <w:pPr>
              <w:spacing w:line="240" w:lineRule="auto"/>
              <w:ind w:firstLine="0" w:firstLineChars="0"/>
              <w:jc w:val="center"/>
              <w:rPr>
                <w:rFonts w:cs="Times New Roman"/>
                <w:sz w:val="24"/>
                <w:szCs w:val="24"/>
              </w:rPr>
            </w:pPr>
          </w:p>
        </w:tc>
      </w:tr>
      <w:tr w14:paraId="19A8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9" w:type="dxa"/>
            <w:vAlign w:val="center"/>
          </w:tcPr>
          <w:p w14:paraId="230766BF">
            <w:pPr>
              <w:spacing w:line="240" w:lineRule="auto"/>
              <w:ind w:firstLine="0" w:firstLineChars="0"/>
              <w:jc w:val="center"/>
              <w:rPr>
                <w:rFonts w:cs="Times New Roman"/>
                <w:sz w:val="24"/>
                <w:szCs w:val="24"/>
              </w:rPr>
            </w:pPr>
            <w:r>
              <w:rPr>
                <w:rFonts w:cs="Times New Roman"/>
                <w:sz w:val="24"/>
                <w:szCs w:val="24"/>
              </w:rPr>
              <w:t>23</w:t>
            </w:r>
          </w:p>
        </w:tc>
        <w:tc>
          <w:tcPr>
            <w:tcW w:w="1417" w:type="dxa"/>
            <w:vMerge w:val="continue"/>
            <w:vAlign w:val="center"/>
          </w:tcPr>
          <w:p w14:paraId="73A5E240">
            <w:pPr>
              <w:spacing w:line="240" w:lineRule="auto"/>
              <w:ind w:firstLine="0" w:firstLineChars="0"/>
              <w:jc w:val="center"/>
              <w:rPr>
                <w:rFonts w:cs="Times New Roman"/>
                <w:sz w:val="24"/>
                <w:szCs w:val="24"/>
              </w:rPr>
            </w:pPr>
          </w:p>
        </w:tc>
        <w:tc>
          <w:tcPr>
            <w:tcW w:w="3036" w:type="dxa"/>
            <w:vAlign w:val="center"/>
          </w:tcPr>
          <w:p w14:paraId="78822F9E">
            <w:pPr>
              <w:spacing w:line="240" w:lineRule="auto"/>
              <w:ind w:firstLine="0" w:firstLineChars="0"/>
              <w:jc w:val="center"/>
              <w:rPr>
                <w:rFonts w:cs="Times New Roman"/>
                <w:sz w:val="24"/>
                <w:szCs w:val="24"/>
              </w:rPr>
            </w:pPr>
            <w:r>
              <w:rPr>
                <w:rFonts w:cs="Times New Roman"/>
                <w:sz w:val="24"/>
                <w:szCs w:val="24"/>
              </w:rPr>
              <w:t>文殊寺社区（10人）</w:t>
            </w:r>
          </w:p>
        </w:tc>
        <w:tc>
          <w:tcPr>
            <w:tcW w:w="1546" w:type="dxa"/>
            <w:vAlign w:val="center"/>
          </w:tcPr>
          <w:p w14:paraId="188C25A0">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2164394A">
            <w:pPr>
              <w:spacing w:line="240" w:lineRule="auto"/>
              <w:ind w:firstLine="0" w:firstLineChars="0"/>
              <w:jc w:val="center"/>
              <w:rPr>
                <w:rFonts w:cs="Times New Roman"/>
                <w:sz w:val="24"/>
                <w:szCs w:val="24"/>
              </w:rPr>
            </w:pPr>
            <w:r>
              <w:rPr>
                <w:rFonts w:cs="Times New Roman"/>
                <w:sz w:val="24"/>
                <w:szCs w:val="24"/>
              </w:rPr>
              <w:t>张  磊  16637892227</w:t>
            </w:r>
          </w:p>
        </w:tc>
        <w:tc>
          <w:tcPr>
            <w:tcW w:w="2412" w:type="dxa"/>
            <w:vAlign w:val="center"/>
          </w:tcPr>
          <w:p w14:paraId="6FDDBF53">
            <w:pPr>
              <w:spacing w:line="240" w:lineRule="auto"/>
              <w:ind w:firstLine="0" w:firstLineChars="0"/>
              <w:jc w:val="center"/>
              <w:rPr>
                <w:rFonts w:cs="Times New Roman"/>
                <w:sz w:val="24"/>
                <w:szCs w:val="24"/>
              </w:rPr>
            </w:pPr>
            <w:r>
              <w:rPr>
                <w:rFonts w:cs="Times New Roman"/>
                <w:sz w:val="24"/>
                <w:szCs w:val="24"/>
              </w:rPr>
              <w:t>文殊寺社区</w:t>
            </w:r>
          </w:p>
        </w:tc>
      </w:tr>
      <w:tr w14:paraId="082B5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5F2D667">
            <w:pPr>
              <w:spacing w:line="240" w:lineRule="auto"/>
              <w:ind w:firstLine="0" w:firstLineChars="0"/>
              <w:jc w:val="center"/>
              <w:rPr>
                <w:rFonts w:cs="Times New Roman"/>
                <w:sz w:val="24"/>
                <w:szCs w:val="24"/>
              </w:rPr>
            </w:pPr>
            <w:r>
              <w:rPr>
                <w:rFonts w:cs="Times New Roman"/>
                <w:sz w:val="24"/>
                <w:szCs w:val="24"/>
              </w:rPr>
              <w:t>24</w:t>
            </w:r>
          </w:p>
        </w:tc>
        <w:tc>
          <w:tcPr>
            <w:tcW w:w="1417" w:type="dxa"/>
            <w:vMerge w:val="continue"/>
            <w:vAlign w:val="center"/>
          </w:tcPr>
          <w:p w14:paraId="552E81A4">
            <w:pPr>
              <w:spacing w:line="240" w:lineRule="auto"/>
              <w:ind w:firstLine="0" w:firstLineChars="0"/>
              <w:jc w:val="center"/>
              <w:rPr>
                <w:rFonts w:cs="Times New Roman"/>
                <w:sz w:val="24"/>
                <w:szCs w:val="24"/>
              </w:rPr>
            </w:pPr>
          </w:p>
        </w:tc>
        <w:tc>
          <w:tcPr>
            <w:tcW w:w="3036" w:type="dxa"/>
            <w:vAlign w:val="center"/>
          </w:tcPr>
          <w:p w14:paraId="31D7A033">
            <w:pPr>
              <w:spacing w:line="240" w:lineRule="auto"/>
              <w:ind w:firstLine="0" w:firstLineChars="0"/>
              <w:jc w:val="center"/>
              <w:rPr>
                <w:rFonts w:cs="Times New Roman"/>
                <w:sz w:val="24"/>
                <w:szCs w:val="24"/>
              </w:rPr>
            </w:pPr>
            <w:r>
              <w:rPr>
                <w:rFonts w:cs="Times New Roman"/>
                <w:sz w:val="24"/>
                <w:szCs w:val="24"/>
              </w:rPr>
              <w:t>汴南社区（10人）</w:t>
            </w:r>
          </w:p>
        </w:tc>
        <w:tc>
          <w:tcPr>
            <w:tcW w:w="1546" w:type="dxa"/>
            <w:vAlign w:val="center"/>
          </w:tcPr>
          <w:p w14:paraId="78A2D68E">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27FA601F">
            <w:pPr>
              <w:spacing w:line="240" w:lineRule="auto"/>
              <w:ind w:firstLine="0" w:firstLineChars="0"/>
              <w:jc w:val="center"/>
              <w:rPr>
                <w:rFonts w:cs="Times New Roman"/>
                <w:sz w:val="24"/>
                <w:szCs w:val="24"/>
              </w:rPr>
            </w:pPr>
            <w:r>
              <w:rPr>
                <w:rFonts w:cs="Times New Roman"/>
                <w:sz w:val="24"/>
                <w:szCs w:val="24"/>
              </w:rPr>
              <w:t>白  震  15665101927</w:t>
            </w:r>
          </w:p>
        </w:tc>
        <w:tc>
          <w:tcPr>
            <w:tcW w:w="2412" w:type="dxa"/>
            <w:vAlign w:val="center"/>
          </w:tcPr>
          <w:p w14:paraId="39991D54">
            <w:pPr>
              <w:spacing w:line="240" w:lineRule="auto"/>
              <w:ind w:firstLine="0" w:firstLineChars="0"/>
              <w:jc w:val="center"/>
              <w:rPr>
                <w:rFonts w:cs="Times New Roman"/>
                <w:sz w:val="24"/>
                <w:szCs w:val="24"/>
              </w:rPr>
            </w:pPr>
            <w:r>
              <w:rPr>
                <w:rFonts w:cs="Times New Roman"/>
                <w:sz w:val="24"/>
                <w:szCs w:val="24"/>
              </w:rPr>
              <w:t>汴南社区</w:t>
            </w:r>
          </w:p>
        </w:tc>
      </w:tr>
      <w:tr w14:paraId="18AF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BCEE2B4">
            <w:pPr>
              <w:spacing w:line="240" w:lineRule="auto"/>
              <w:ind w:firstLine="0" w:firstLineChars="0"/>
              <w:jc w:val="center"/>
              <w:rPr>
                <w:rFonts w:cs="Times New Roman"/>
                <w:sz w:val="24"/>
                <w:szCs w:val="24"/>
              </w:rPr>
            </w:pPr>
            <w:r>
              <w:rPr>
                <w:rFonts w:cs="Times New Roman"/>
                <w:sz w:val="24"/>
                <w:szCs w:val="24"/>
              </w:rPr>
              <w:t>25</w:t>
            </w:r>
          </w:p>
        </w:tc>
        <w:tc>
          <w:tcPr>
            <w:tcW w:w="1417" w:type="dxa"/>
            <w:vMerge w:val="continue"/>
            <w:vAlign w:val="center"/>
          </w:tcPr>
          <w:p w14:paraId="66264AD7">
            <w:pPr>
              <w:spacing w:line="240" w:lineRule="auto"/>
              <w:ind w:firstLine="0" w:firstLineChars="0"/>
              <w:jc w:val="center"/>
              <w:rPr>
                <w:rFonts w:cs="Times New Roman"/>
                <w:sz w:val="24"/>
                <w:szCs w:val="24"/>
              </w:rPr>
            </w:pPr>
          </w:p>
        </w:tc>
        <w:tc>
          <w:tcPr>
            <w:tcW w:w="3036" w:type="dxa"/>
            <w:vAlign w:val="center"/>
          </w:tcPr>
          <w:p w14:paraId="1B7C7359">
            <w:pPr>
              <w:spacing w:line="240" w:lineRule="auto"/>
              <w:ind w:firstLine="0" w:firstLineChars="0"/>
              <w:jc w:val="center"/>
              <w:rPr>
                <w:rFonts w:cs="Times New Roman"/>
                <w:sz w:val="24"/>
                <w:szCs w:val="24"/>
              </w:rPr>
            </w:pPr>
            <w:r>
              <w:rPr>
                <w:rFonts w:cs="Times New Roman"/>
                <w:sz w:val="24"/>
                <w:szCs w:val="24"/>
              </w:rPr>
              <w:t>学院门社区（10人）</w:t>
            </w:r>
          </w:p>
        </w:tc>
        <w:tc>
          <w:tcPr>
            <w:tcW w:w="1546" w:type="dxa"/>
            <w:vAlign w:val="center"/>
          </w:tcPr>
          <w:p w14:paraId="65BB563D">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7479BA1E">
            <w:pPr>
              <w:spacing w:line="240" w:lineRule="auto"/>
              <w:ind w:firstLine="0" w:firstLineChars="0"/>
              <w:jc w:val="center"/>
              <w:rPr>
                <w:rFonts w:cs="Times New Roman"/>
                <w:sz w:val="24"/>
                <w:szCs w:val="24"/>
              </w:rPr>
            </w:pPr>
            <w:r>
              <w:rPr>
                <w:rFonts w:cs="Times New Roman"/>
                <w:sz w:val="24"/>
                <w:szCs w:val="24"/>
              </w:rPr>
              <w:t>张海杰  13213981974</w:t>
            </w:r>
          </w:p>
        </w:tc>
        <w:tc>
          <w:tcPr>
            <w:tcW w:w="2412" w:type="dxa"/>
            <w:vAlign w:val="center"/>
          </w:tcPr>
          <w:p w14:paraId="5C567B12">
            <w:pPr>
              <w:spacing w:line="240" w:lineRule="auto"/>
              <w:ind w:firstLine="0" w:firstLineChars="0"/>
              <w:jc w:val="center"/>
              <w:rPr>
                <w:rFonts w:cs="Times New Roman"/>
                <w:sz w:val="24"/>
                <w:szCs w:val="24"/>
              </w:rPr>
            </w:pPr>
            <w:r>
              <w:rPr>
                <w:rFonts w:cs="Times New Roman"/>
                <w:sz w:val="24"/>
                <w:szCs w:val="24"/>
              </w:rPr>
              <w:t>学院门社区</w:t>
            </w:r>
          </w:p>
        </w:tc>
      </w:tr>
      <w:tr w14:paraId="249D3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8509BC4">
            <w:pPr>
              <w:spacing w:line="240" w:lineRule="auto"/>
              <w:ind w:firstLine="0" w:firstLineChars="0"/>
              <w:jc w:val="center"/>
              <w:rPr>
                <w:rFonts w:cs="Times New Roman"/>
                <w:sz w:val="24"/>
                <w:szCs w:val="24"/>
              </w:rPr>
            </w:pPr>
            <w:r>
              <w:rPr>
                <w:rFonts w:cs="Times New Roman"/>
                <w:sz w:val="24"/>
                <w:szCs w:val="24"/>
              </w:rPr>
              <w:t>26</w:t>
            </w:r>
          </w:p>
        </w:tc>
        <w:tc>
          <w:tcPr>
            <w:tcW w:w="1417" w:type="dxa"/>
            <w:vMerge w:val="continue"/>
            <w:vAlign w:val="center"/>
          </w:tcPr>
          <w:p w14:paraId="54A5A8B4">
            <w:pPr>
              <w:spacing w:line="240" w:lineRule="auto"/>
              <w:ind w:firstLine="0" w:firstLineChars="0"/>
              <w:jc w:val="center"/>
              <w:rPr>
                <w:rFonts w:cs="Times New Roman"/>
                <w:sz w:val="24"/>
                <w:szCs w:val="24"/>
              </w:rPr>
            </w:pPr>
          </w:p>
        </w:tc>
        <w:tc>
          <w:tcPr>
            <w:tcW w:w="3036" w:type="dxa"/>
            <w:vAlign w:val="center"/>
          </w:tcPr>
          <w:p w14:paraId="5BBF3921">
            <w:pPr>
              <w:spacing w:line="240" w:lineRule="auto"/>
              <w:ind w:firstLine="0" w:firstLineChars="0"/>
              <w:jc w:val="center"/>
              <w:rPr>
                <w:rFonts w:cs="Times New Roman"/>
                <w:sz w:val="24"/>
                <w:szCs w:val="24"/>
              </w:rPr>
            </w:pPr>
            <w:r>
              <w:rPr>
                <w:rFonts w:cs="Times New Roman"/>
                <w:sz w:val="24"/>
                <w:szCs w:val="24"/>
              </w:rPr>
              <w:t>东大寺社区（10人）</w:t>
            </w:r>
          </w:p>
        </w:tc>
        <w:tc>
          <w:tcPr>
            <w:tcW w:w="1546" w:type="dxa"/>
            <w:vAlign w:val="center"/>
          </w:tcPr>
          <w:p w14:paraId="1205D06D">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37BB8B13">
            <w:pPr>
              <w:spacing w:line="240" w:lineRule="auto"/>
              <w:ind w:firstLine="0" w:firstLineChars="0"/>
              <w:jc w:val="center"/>
              <w:rPr>
                <w:rFonts w:cs="Times New Roman"/>
                <w:sz w:val="24"/>
                <w:szCs w:val="24"/>
              </w:rPr>
            </w:pPr>
            <w:r>
              <w:rPr>
                <w:rFonts w:cs="Times New Roman"/>
                <w:sz w:val="24"/>
                <w:szCs w:val="24"/>
              </w:rPr>
              <w:t>郭亚梅  13213981974</w:t>
            </w:r>
          </w:p>
        </w:tc>
        <w:tc>
          <w:tcPr>
            <w:tcW w:w="2412" w:type="dxa"/>
            <w:vAlign w:val="center"/>
          </w:tcPr>
          <w:p w14:paraId="0041E3A1">
            <w:pPr>
              <w:spacing w:line="240" w:lineRule="auto"/>
              <w:ind w:firstLine="0" w:firstLineChars="0"/>
              <w:jc w:val="center"/>
              <w:rPr>
                <w:rFonts w:cs="Times New Roman"/>
                <w:sz w:val="24"/>
                <w:szCs w:val="24"/>
              </w:rPr>
            </w:pPr>
            <w:r>
              <w:rPr>
                <w:rFonts w:cs="Times New Roman"/>
                <w:sz w:val="24"/>
                <w:szCs w:val="24"/>
              </w:rPr>
              <w:t>东大寺社区</w:t>
            </w:r>
          </w:p>
        </w:tc>
      </w:tr>
      <w:tr w14:paraId="0975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restart"/>
            <w:vAlign w:val="center"/>
          </w:tcPr>
          <w:p w14:paraId="3CB07ED2">
            <w:pPr>
              <w:spacing w:line="240" w:lineRule="auto"/>
              <w:ind w:firstLine="0" w:firstLineChars="0"/>
              <w:jc w:val="center"/>
              <w:rPr>
                <w:rFonts w:cs="Times New Roman"/>
                <w:sz w:val="24"/>
                <w:szCs w:val="24"/>
              </w:rPr>
            </w:pPr>
            <w:r>
              <w:rPr>
                <w:rFonts w:cs="Times New Roman"/>
                <w:sz w:val="24"/>
                <w:szCs w:val="24"/>
              </w:rPr>
              <w:t>27</w:t>
            </w:r>
          </w:p>
        </w:tc>
        <w:tc>
          <w:tcPr>
            <w:tcW w:w="1417" w:type="dxa"/>
            <w:vMerge w:val="restart"/>
            <w:vAlign w:val="center"/>
          </w:tcPr>
          <w:p w14:paraId="6F9B775C">
            <w:pPr>
              <w:spacing w:line="240" w:lineRule="auto"/>
              <w:ind w:firstLine="0" w:firstLineChars="0"/>
              <w:jc w:val="center"/>
              <w:rPr>
                <w:rFonts w:cs="Times New Roman"/>
                <w:sz w:val="24"/>
                <w:szCs w:val="24"/>
              </w:rPr>
            </w:pPr>
            <w:r>
              <w:rPr>
                <w:rFonts w:cs="Times New Roman"/>
                <w:sz w:val="24"/>
                <w:szCs w:val="24"/>
              </w:rPr>
              <w:t>苹果园街道办事处</w:t>
            </w:r>
          </w:p>
          <w:p w14:paraId="028F855F">
            <w:pPr>
              <w:spacing w:line="240" w:lineRule="auto"/>
              <w:ind w:firstLine="0" w:firstLineChars="0"/>
              <w:jc w:val="center"/>
              <w:rPr>
                <w:rFonts w:cs="Times New Roman"/>
                <w:sz w:val="24"/>
                <w:szCs w:val="24"/>
              </w:rPr>
            </w:pPr>
            <w:r>
              <w:rPr>
                <w:rFonts w:cs="Times New Roman"/>
                <w:sz w:val="24"/>
                <w:szCs w:val="24"/>
              </w:rPr>
              <w:t>（80人）</w:t>
            </w:r>
          </w:p>
          <w:p w14:paraId="084B352A">
            <w:pPr>
              <w:spacing w:line="240" w:lineRule="auto"/>
              <w:ind w:firstLine="0" w:firstLineChars="0"/>
              <w:jc w:val="center"/>
              <w:rPr>
                <w:rFonts w:cs="Times New Roman"/>
                <w:sz w:val="24"/>
                <w:szCs w:val="24"/>
              </w:rPr>
            </w:pPr>
          </w:p>
        </w:tc>
        <w:tc>
          <w:tcPr>
            <w:tcW w:w="3036" w:type="dxa"/>
            <w:vMerge w:val="restart"/>
            <w:vAlign w:val="center"/>
          </w:tcPr>
          <w:p w14:paraId="0B15BCD9">
            <w:pPr>
              <w:spacing w:line="240" w:lineRule="auto"/>
              <w:ind w:firstLine="0" w:firstLineChars="0"/>
              <w:jc w:val="center"/>
              <w:rPr>
                <w:rFonts w:cs="Times New Roman"/>
                <w:sz w:val="24"/>
                <w:szCs w:val="24"/>
                <w:highlight w:val="none"/>
              </w:rPr>
            </w:pPr>
            <w:r>
              <w:rPr>
                <w:rFonts w:cs="Times New Roman"/>
                <w:sz w:val="24"/>
                <w:szCs w:val="24"/>
                <w:highlight w:val="none"/>
              </w:rPr>
              <w:t>办事处级（20人）</w:t>
            </w:r>
          </w:p>
        </w:tc>
        <w:tc>
          <w:tcPr>
            <w:tcW w:w="1546" w:type="dxa"/>
            <w:vAlign w:val="center"/>
          </w:tcPr>
          <w:p w14:paraId="61A1B4DD">
            <w:pPr>
              <w:spacing w:line="240" w:lineRule="auto"/>
              <w:ind w:firstLine="0" w:firstLineChars="0"/>
              <w:jc w:val="center"/>
              <w:rPr>
                <w:rFonts w:cs="Times New Roman"/>
                <w:sz w:val="24"/>
                <w:szCs w:val="24"/>
                <w:highlight w:val="none"/>
              </w:rPr>
            </w:pPr>
            <w:r>
              <w:rPr>
                <w:rFonts w:cs="Times New Roman"/>
                <w:sz w:val="24"/>
                <w:szCs w:val="24"/>
                <w:highlight w:val="none"/>
              </w:rPr>
              <w:t>第一组10人</w:t>
            </w:r>
          </w:p>
        </w:tc>
        <w:tc>
          <w:tcPr>
            <w:tcW w:w="3035" w:type="dxa"/>
            <w:vAlign w:val="center"/>
          </w:tcPr>
          <w:p w14:paraId="10ECE0F7">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yellow"/>
                <w:lang w:val="en-US" w:eastAsia="zh-CN"/>
              </w:rPr>
              <w:t>舒超龙  13783471896</w:t>
            </w:r>
          </w:p>
        </w:tc>
        <w:tc>
          <w:tcPr>
            <w:tcW w:w="2412" w:type="dxa"/>
            <w:vMerge w:val="restart"/>
            <w:vAlign w:val="center"/>
          </w:tcPr>
          <w:p w14:paraId="2A456F5C">
            <w:pPr>
              <w:spacing w:line="240" w:lineRule="auto"/>
              <w:ind w:firstLine="0" w:firstLineChars="0"/>
              <w:jc w:val="center"/>
              <w:rPr>
                <w:rFonts w:cs="Times New Roman"/>
                <w:sz w:val="24"/>
                <w:szCs w:val="24"/>
                <w:highlight w:val="none"/>
              </w:rPr>
            </w:pPr>
            <w:r>
              <w:rPr>
                <w:rFonts w:cs="Times New Roman"/>
                <w:sz w:val="24"/>
                <w:szCs w:val="24"/>
                <w:highlight w:val="none"/>
              </w:rPr>
              <w:t>苹果园街道办事处</w:t>
            </w:r>
          </w:p>
        </w:tc>
      </w:tr>
      <w:tr w14:paraId="04BD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Merge w:val="continue"/>
            <w:vAlign w:val="center"/>
          </w:tcPr>
          <w:p w14:paraId="3C9438B5">
            <w:pPr>
              <w:spacing w:line="240" w:lineRule="auto"/>
              <w:ind w:firstLine="0" w:firstLineChars="0"/>
              <w:jc w:val="center"/>
              <w:rPr>
                <w:rFonts w:cs="Times New Roman"/>
                <w:sz w:val="24"/>
                <w:szCs w:val="24"/>
              </w:rPr>
            </w:pPr>
          </w:p>
        </w:tc>
        <w:tc>
          <w:tcPr>
            <w:tcW w:w="1417" w:type="dxa"/>
            <w:vMerge w:val="continue"/>
            <w:vAlign w:val="center"/>
          </w:tcPr>
          <w:p w14:paraId="6C6D34DE">
            <w:pPr>
              <w:spacing w:line="240" w:lineRule="auto"/>
              <w:ind w:firstLine="0" w:firstLineChars="0"/>
              <w:jc w:val="center"/>
              <w:rPr>
                <w:rFonts w:cs="Times New Roman"/>
                <w:sz w:val="24"/>
                <w:szCs w:val="24"/>
              </w:rPr>
            </w:pPr>
          </w:p>
        </w:tc>
        <w:tc>
          <w:tcPr>
            <w:tcW w:w="3036" w:type="dxa"/>
            <w:vMerge w:val="continue"/>
            <w:vAlign w:val="center"/>
          </w:tcPr>
          <w:p w14:paraId="1F13A262">
            <w:pPr>
              <w:spacing w:line="240" w:lineRule="auto"/>
              <w:ind w:firstLine="0" w:firstLineChars="0"/>
              <w:jc w:val="center"/>
              <w:rPr>
                <w:rFonts w:cs="Times New Roman"/>
                <w:sz w:val="24"/>
                <w:szCs w:val="24"/>
              </w:rPr>
            </w:pPr>
          </w:p>
        </w:tc>
        <w:tc>
          <w:tcPr>
            <w:tcW w:w="1546" w:type="dxa"/>
            <w:vAlign w:val="center"/>
          </w:tcPr>
          <w:p w14:paraId="0325FEA0">
            <w:pPr>
              <w:spacing w:line="240" w:lineRule="auto"/>
              <w:ind w:firstLine="0" w:firstLineChars="0"/>
              <w:jc w:val="center"/>
              <w:rPr>
                <w:rFonts w:cs="Times New Roman"/>
                <w:sz w:val="24"/>
                <w:szCs w:val="24"/>
              </w:rPr>
            </w:pPr>
            <w:r>
              <w:rPr>
                <w:rFonts w:cs="Times New Roman"/>
                <w:sz w:val="24"/>
                <w:szCs w:val="24"/>
              </w:rPr>
              <w:t>第二组10人</w:t>
            </w:r>
          </w:p>
        </w:tc>
        <w:tc>
          <w:tcPr>
            <w:tcW w:w="3035" w:type="dxa"/>
            <w:vAlign w:val="center"/>
          </w:tcPr>
          <w:p w14:paraId="19D9924E">
            <w:pPr>
              <w:spacing w:line="240" w:lineRule="auto"/>
              <w:ind w:firstLine="0" w:firstLineChars="0"/>
              <w:jc w:val="center"/>
              <w:rPr>
                <w:rFonts w:cs="Times New Roman"/>
                <w:sz w:val="24"/>
                <w:szCs w:val="24"/>
              </w:rPr>
            </w:pPr>
            <w:r>
              <w:rPr>
                <w:rFonts w:cs="Times New Roman"/>
                <w:sz w:val="24"/>
                <w:szCs w:val="24"/>
              </w:rPr>
              <w:t>张战胜</w:t>
            </w:r>
            <w:r>
              <w:rPr>
                <w:rFonts w:cs="Times New Roman"/>
                <w:sz w:val="24"/>
                <w:szCs w:val="24"/>
              </w:rPr>
              <w:tab/>
            </w:r>
            <w:r>
              <w:rPr>
                <w:rFonts w:cs="Times New Roman"/>
                <w:sz w:val="24"/>
                <w:szCs w:val="24"/>
              </w:rPr>
              <w:t xml:space="preserve"> 13837811133</w:t>
            </w:r>
          </w:p>
        </w:tc>
        <w:tc>
          <w:tcPr>
            <w:tcW w:w="2412" w:type="dxa"/>
            <w:vMerge w:val="continue"/>
            <w:vAlign w:val="center"/>
          </w:tcPr>
          <w:p w14:paraId="01D61FE2">
            <w:pPr>
              <w:spacing w:line="240" w:lineRule="auto"/>
              <w:ind w:firstLine="0" w:firstLineChars="0"/>
              <w:jc w:val="center"/>
              <w:rPr>
                <w:rFonts w:cs="Times New Roman"/>
                <w:sz w:val="24"/>
                <w:szCs w:val="24"/>
              </w:rPr>
            </w:pPr>
          </w:p>
        </w:tc>
      </w:tr>
      <w:tr w14:paraId="0BD9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9793D35">
            <w:pPr>
              <w:spacing w:line="240" w:lineRule="auto"/>
              <w:ind w:firstLine="0" w:firstLineChars="0"/>
              <w:jc w:val="center"/>
              <w:rPr>
                <w:rFonts w:cs="Times New Roman"/>
                <w:sz w:val="24"/>
                <w:szCs w:val="24"/>
              </w:rPr>
            </w:pPr>
            <w:r>
              <w:rPr>
                <w:rFonts w:cs="Times New Roman"/>
                <w:sz w:val="24"/>
                <w:szCs w:val="24"/>
              </w:rPr>
              <w:t>28</w:t>
            </w:r>
          </w:p>
        </w:tc>
        <w:tc>
          <w:tcPr>
            <w:tcW w:w="1417" w:type="dxa"/>
            <w:vMerge w:val="continue"/>
            <w:vAlign w:val="center"/>
          </w:tcPr>
          <w:p w14:paraId="34FB7557">
            <w:pPr>
              <w:spacing w:line="240" w:lineRule="auto"/>
              <w:ind w:firstLine="0" w:firstLineChars="0"/>
              <w:jc w:val="center"/>
              <w:rPr>
                <w:rFonts w:cs="Times New Roman"/>
                <w:sz w:val="24"/>
                <w:szCs w:val="24"/>
              </w:rPr>
            </w:pPr>
          </w:p>
        </w:tc>
        <w:tc>
          <w:tcPr>
            <w:tcW w:w="3036" w:type="dxa"/>
            <w:vAlign w:val="center"/>
          </w:tcPr>
          <w:p w14:paraId="0F057B52">
            <w:pPr>
              <w:spacing w:line="240" w:lineRule="auto"/>
              <w:ind w:firstLine="0" w:firstLineChars="0"/>
              <w:jc w:val="center"/>
              <w:rPr>
                <w:rFonts w:cs="Times New Roman"/>
                <w:sz w:val="24"/>
                <w:szCs w:val="24"/>
              </w:rPr>
            </w:pPr>
            <w:r>
              <w:rPr>
                <w:rFonts w:cs="Times New Roman"/>
                <w:sz w:val="24"/>
                <w:szCs w:val="24"/>
              </w:rPr>
              <w:t>苹东社区（10人）</w:t>
            </w:r>
          </w:p>
        </w:tc>
        <w:tc>
          <w:tcPr>
            <w:tcW w:w="1546" w:type="dxa"/>
            <w:vAlign w:val="center"/>
          </w:tcPr>
          <w:p w14:paraId="7884C9B8">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0FFD53E8">
            <w:pPr>
              <w:spacing w:line="240" w:lineRule="auto"/>
              <w:ind w:firstLine="0" w:firstLineChars="0"/>
              <w:jc w:val="center"/>
              <w:rPr>
                <w:rFonts w:cs="Times New Roman"/>
                <w:sz w:val="24"/>
                <w:szCs w:val="24"/>
              </w:rPr>
            </w:pPr>
            <w:r>
              <w:rPr>
                <w:rFonts w:cs="Times New Roman"/>
                <w:sz w:val="24"/>
                <w:szCs w:val="24"/>
              </w:rPr>
              <w:t>赵慧云  13673787309</w:t>
            </w:r>
          </w:p>
        </w:tc>
        <w:tc>
          <w:tcPr>
            <w:tcW w:w="2412" w:type="dxa"/>
            <w:vAlign w:val="center"/>
          </w:tcPr>
          <w:p w14:paraId="56A552F7">
            <w:pPr>
              <w:spacing w:line="240" w:lineRule="auto"/>
              <w:ind w:firstLine="0" w:firstLineChars="0"/>
              <w:jc w:val="center"/>
              <w:rPr>
                <w:rFonts w:cs="Times New Roman"/>
                <w:sz w:val="24"/>
                <w:szCs w:val="24"/>
              </w:rPr>
            </w:pPr>
            <w:r>
              <w:rPr>
                <w:rFonts w:cs="Times New Roman"/>
                <w:sz w:val="24"/>
                <w:szCs w:val="24"/>
              </w:rPr>
              <w:t>苹东社区</w:t>
            </w:r>
          </w:p>
        </w:tc>
      </w:tr>
      <w:tr w14:paraId="5234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BAC9123">
            <w:pPr>
              <w:spacing w:line="240" w:lineRule="auto"/>
              <w:ind w:firstLine="0" w:firstLineChars="0"/>
              <w:jc w:val="center"/>
              <w:rPr>
                <w:rFonts w:cs="Times New Roman"/>
                <w:sz w:val="24"/>
                <w:szCs w:val="24"/>
              </w:rPr>
            </w:pPr>
            <w:r>
              <w:rPr>
                <w:rFonts w:cs="Times New Roman"/>
                <w:sz w:val="24"/>
                <w:szCs w:val="24"/>
              </w:rPr>
              <w:t>29</w:t>
            </w:r>
          </w:p>
        </w:tc>
        <w:tc>
          <w:tcPr>
            <w:tcW w:w="1417" w:type="dxa"/>
            <w:vMerge w:val="continue"/>
            <w:vAlign w:val="center"/>
          </w:tcPr>
          <w:p w14:paraId="19A3D517">
            <w:pPr>
              <w:spacing w:line="240" w:lineRule="auto"/>
              <w:ind w:firstLine="0" w:firstLineChars="0"/>
              <w:jc w:val="center"/>
              <w:rPr>
                <w:rFonts w:cs="Times New Roman"/>
                <w:sz w:val="24"/>
                <w:szCs w:val="24"/>
              </w:rPr>
            </w:pPr>
          </w:p>
        </w:tc>
        <w:tc>
          <w:tcPr>
            <w:tcW w:w="3036" w:type="dxa"/>
            <w:vAlign w:val="center"/>
          </w:tcPr>
          <w:p w14:paraId="64961AD9">
            <w:pPr>
              <w:spacing w:line="240" w:lineRule="auto"/>
              <w:ind w:firstLine="0" w:firstLineChars="0"/>
              <w:jc w:val="center"/>
              <w:rPr>
                <w:rFonts w:cs="Times New Roman"/>
                <w:sz w:val="24"/>
                <w:szCs w:val="24"/>
              </w:rPr>
            </w:pPr>
            <w:r>
              <w:rPr>
                <w:rFonts w:cs="Times New Roman"/>
                <w:sz w:val="24"/>
                <w:szCs w:val="24"/>
              </w:rPr>
              <w:t>苹中社区（10人）</w:t>
            </w:r>
          </w:p>
        </w:tc>
        <w:tc>
          <w:tcPr>
            <w:tcW w:w="1546" w:type="dxa"/>
            <w:vAlign w:val="center"/>
          </w:tcPr>
          <w:p w14:paraId="5746BFA4">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6084676E">
            <w:pPr>
              <w:spacing w:line="240" w:lineRule="auto"/>
              <w:ind w:firstLine="0" w:firstLineChars="0"/>
              <w:jc w:val="center"/>
              <w:rPr>
                <w:rFonts w:cs="Times New Roman"/>
                <w:sz w:val="24"/>
                <w:szCs w:val="24"/>
              </w:rPr>
            </w:pPr>
            <w:r>
              <w:rPr>
                <w:rFonts w:cs="Times New Roman"/>
                <w:sz w:val="24"/>
                <w:szCs w:val="24"/>
              </w:rPr>
              <w:t>王玉红  13137835770</w:t>
            </w:r>
          </w:p>
        </w:tc>
        <w:tc>
          <w:tcPr>
            <w:tcW w:w="2412" w:type="dxa"/>
            <w:vAlign w:val="center"/>
          </w:tcPr>
          <w:p w14:paraId="64244CE6">
            <w:pPr>
              <w:spacing w:line="240" w:lineRule="auto"/>
              <w:ind w:firstLine="0" w:firstLineChars="0"/>
              <w:jc w:val="center"/>
              <w:rPr>
                <w:rFonts w:cs="Times New Roman"/>
                <w:sz w:val="24"/>
                <w:szCs w:val="24"/>
              </w:rPr>
            </w:pPr>
            <w:r>
              <w:rPr>
                <w:rFonts w:cs="Times New Roman"/>
                <w:sz w:val="24"/>
                <w:szCs w:val="24"/>
              </w:rPr>
              <w:t>苹中社区</w:t>
            </w:r>
          </w:p>
        </w:tc>
      </w:tr>
      <w:tr w14:paraId="4D42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6912E2B">
            <w:pPr>
              <w:spacing w:line="240" w:lineRule="auto"/>
              <w:ind w:firstLine="0" w:firstLineChars="0"/>
              <w:jc w:val="center"/>
              <w:rPr>
                <w:rFonts w:cs="Times New Roman"/>
                <w:sz w:val="24"/>
                <w:szCs w:val="24"/>
              </w:rPr>
            </w:pPr>
            <w:r>
              <w:rPr>
                <w:rFonts w:cs="Times New Roman"/>
                <w:sz w:val="24"/>
                <w:szCs w:val="24"/>
              </w:rPr>
              <w:t>30</w:t>
            </w:r>
          </w:p>
        </w:tc>
        <w:tc>
          <w:tcPr>
            <w:tcW w:w="1417" w:type="dxa"/>
            <w:vMerge w:val="continue"/>
            <w:vAlign w:val="center"/>
          </w:tcPr>
          <w:p w14:paraId="4FE78C50">
            <w:pPr>
              <w:spacing w:line="240" w:lineRule="auto"/>
              <w:ind w:firstLine="0" w:firstLineChars="0"/>
              <w:jc w:val="center"/>
              <w:rPr>
                <w:rFonts w:cs="Times New Roman"/>
                <w:sz w:val="24"/>
                <w:szCs w:val="24"/>
              </w:rPr>
            </w:pPr>
          </w:p>
        </w:tc>
        <w:tc>
          <w:tcPr>
            <w:tcW w:w="3036" w:type="dxa"/>
            <w:vAlign w:val="center"/>
          </w:tcPr>
          <w:p w14:paraId="6AA4D3AE">
            <w:pPr>
              <w:spacing w:line="240" w:lineRule="auto"/>
              <w:ind w:firstLine="0" w:firstLineChars="0"/>
              <w:jc w:val="center"/>
              <w:rPr>
                <w:rFonts w:cs="Times New Roman"/>
                <w:sz w:val="24"/>
                <w:szCs w:val="24"/>
              </w:rPr>
            </w:pPr>
            <w:r>
              <w:rPr>
                <w:rFonts w:cs="Times New Roman"/>
                <w:sz w:val="24"/>
                <w:szCs w:val="24"/>
              </w:rPr>
              <w:t>苹南社区（10人）</w:t>
            </w:r>
          </w:p>
        </w:tc>
        <w:tc>
          <w:tcPr>
            <w:tcW w:w="1546" w:type="dxa"/>
            <w:vAlign w:val="center"/>
          </w:tcPr>
          <w:p w14:paraId="6D87B497">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17D87F07">
            <w:pPr>
              <w:spacing w:line="240" w:lineRule="auto"/>
              <w:ind w:firstLine="0" w:firstLineChars="0"/>
              <w:jc w:val="center"/>
              <w:rPr>
                <w:rFonts w:cs="Times New Roman"/>
                <w:sz w:val="24"/>
                <w:szCs w:val="24"/>
              </w:rPr>
            </w:pPr>
            <w:r>
              <w:rPr>
                <w:rFonts w:cs="Times New Roman"/>
                <w:sz w:val="24"/>
                <w:szCs w:val="24"/>
              </w:rPr>
              <w:t>伍  敏  18837859176</w:t>
            </w:r>
          </w:p>
        </w:tc>
        <w:tc>
          <w:tcPr>
            <w:tcW w:w="2412" w:type="dxa"/>
            <w:vAlign w:val="center"/>
          </w:tcPr>
          <w:p w14:paraId="0B7D6D1A">
            <w:pPr>
              <w:spacing w:line="240" w:lineRule="auto"/>
              <w:ind w:firstLine="0" w:firstLineChars="0"/>
              <w:jc w:val="center"/>
              <w:rPr>
                <w:rFonts w:cs="Times New Roman"/>
                <w:sz w:val="24"/>
                <w:szCs w:val="24"/>
              </w:rPr>
            </w:pPr>
            <w:r>
              <w:rPr>
                <w:rFonts w:cs="Times New Roman"/>
                <w:sz w:val="24"/>
                <w:szCs w:val="24"/>
              </w:rPr>
              <w:t>苹南社区</w:t>
            </w:r>
          </w:p>
        </w:tc>
      </w:tr>
      <w:tr w14:paraId="6DC5B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4FA227B">
            <w:pPr>
              <w:spacing w:line="240" w:lineRule="auto"/>
              <w:ind w:firstLine="0" w:firstLineChars="0"/>
              <w:jc w:val="center"/>
              <w:rPr>
                <w:rFonts w:cs="Times New Roman"/>
                <w:sz w:val="24"/>
                <w:szCs w:val="24"/>
              </w:rPr>
            </w:pPr>
            <w:r>
              <w:rPr>
                <w:rFonts w:cs="Times New Roman"/>
                <w:sz w:val="24"/>
                <w:szCs w:val="24"/>
              </w:rPr>
              <w:t>31</w:t>
            </w:r>
          </w:p>
        </w:tc>
        <w:tc>
          <w:tcPr>
            <w:tcW w:w="1417" w:type="dxa"/>
            <w:vMerge w:val="continue"/>
            <w:vAlign w:val="center"/>
          </w:tcPr>
          <w:p w14:paraId="2D8CCF35">
            <w:pPr>
              <w:spacing w:line="240" w:lineRule="auto"/>
              <w:ind w:firstLine="0" w:firstLineChars="0"/>
              <w:jc w:val="center"/>
              <w:rPr>
                <w:rFonts w:cs="Times New Roman"/>
                <w:sz w:val="24"/>
                <w:szCs w:val="24"/>
              </w:rPr>
            </w:pPr>
          </w:p>
        </w:tc>
        <w:tc>
          <w:tcPr>
            <w:tcW w:w="3036" w:type="dxa"/>
            <w:vAlign w:val="center"/>
          </w:tcPr>
          <w:p w14:paraId="416BB249">
            <w:pPr>
              <w:spacing w:line="240" w:lineRule="auto"/>
              <w:ind w:firstLine="0" w:firstLineChars="0"/>
              <w:jc w:val="center"/>
              <w:rPr>
                <w:rFonts w:cs="Times New Roman"/>
                <w:sz w:val="24"/>
                <w:szCs w:val="24"/>
              </w:rPr>
            </w:pPr>
            <w:r>
              <w:rPr>
                <w:rFonts w:cs="Times New Roman"/>
                <w:sz w:val="24"/>
                <w:szCs w:val="24"/>
              </w:rPr>
              <w:t>河大社区（10人）</w:t>
            </w:r>
          </w:p>
        </w:tc>
        <w:tc>
          <w:tcPr>
            <w:tcW w:w="1546" w:type="dxa"/>
            <w:vAlign w:val="center"/>
          </w:tcPr>
          <w:p w14:paraId="7EE0A08A">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10C69280">
            <w:pPr>
              <w:spacing w:line="240" w:lineRule="auto"/>
              <w:ind w:firstLine="0" w:firstLineChars="0"/>
              <w:jc w:val="center"/>
              <w:rPr>
                <w:rFonts w:cs="Times New Roman"/>
                <w:sz w:val="24"/>
                <w:szCs w:val="24"/>
              </w:rPr>
            </w:pPr>
            <w:r>
              <w:rPr>
                <w:rFonts w:cs="Times New Roman"/>
                <w:sz w:val="24"/>
                <w:szCs w:val="24"/>
              </w:rPr>
              <w:t>岳  颖  18537399991</w:t>
            </w:r>
          </w:p>
        </w:tc>
        <w:tc>
          <w:tcPr>
            <w:tcW w:w="2412" w:type="dxa"/>
            <w:vAlign w:val="center"/>
          </w:tcPr>
          <w:p w14:paraId="7C9C44C0">
            <w:pPr>
              <w:spacing w:line="240" w:lineRule="auto"/>
              <w:ind w:firstLine="0" w:firstLineChars="0"/>
              <w:jc w:val="center"/>
              <w:rPr>
                <w:rFonts w:cs="Times New Roman"/>
                <w:sz w:val="24"/>
                <w:szCs w:val="24"/>
              </w:rPr>
            </w:pPr>
            <w:r>
              <w:rPr>
                <w:rFonts w:cs="Times New Roman"/>
                <w:sz w:val="24"/>
                <w:szCs w:val="24"/>
              </w:rPr>
              <w:t>河大社区</w:t>
            </w:r>
          </w:p>
        </w:tc>
      </w:tr>
      <w:tr w14:paraId="53D07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7BEE1E0">
            <w:pPr>
              <w:spacing w:line="240" w:lineRule="auto"/>
              <w:ind w:firstLine="0" w:firstLineChars="0"/>
              <w:jc w:val="center"/>
              <w:rPr>
                <w:rFonts w:cs="Times New Roman"/>
                <w:sz w:val="24"/>
                <w:szCs w:val="24"/>
              </w:rPr>
            </w:pPr>
            <w:r>
              <w:rPr>
                <w:rFonts w:cs="Times New Roman"/>
                <w:sz w:val="24"/>
                <w:szCs w:val="24"/>
              </w:rPr>
              <w:t>32</w:t>
            </w:r>
          </w:p>
        </w:tc>
        <w:tc>
          <w:tcPr>
            <w:tcW w:w="1417" w:type="dxa"/>
            <w:vMerge w:val="continue"/>
            <w:vAlign w:val="center"/>
          </w:tcPr>
          <w:p w14:paraId="5C3C84D5">
            <w:pPr>
              <w:spacing w:line="240" w:lineRule="auto"/>
              <w:ind w:firstLine="0" w:firstLineChars="0"/>
              <w:jc w:val="center"/>
              <w:rPr>
                <w:rFonts w:cs="Times New Roman"/>
                <w:sz w:val="24"/>
                <w:szCs w:val="24"/>
              </w:rPr>
            </w:pPr>
          </w:p>
        </w:tc>
        <w:tc>
          <w:tcPr>
            <w:tcW w:w="3036" w:type="dxa"/>
            <w:vAlign w:val="center"/>
          </w:tcPr>
          <w:p w14:paraId="4B40F6EC">
            <w:pPr>
              <w:spacing w:line="240" w:lineRule="auto"/>
              <w:ind w:firstLine="0" w:firstLineChars="0"/>
              <w:jc w:val="center"/>
              <w:rPr>
                <w:rFonts w:cs="Times New Roman"/>
                <w:sz w:val="24"/>
                <w:szCs w:val="24"/>
              </w:rPr>
            </w:pPr>
            <w:r>
              <w:rPr>
                <w:rFonts w:cs="Times New Roman"/>
                <w:sz w:val="24"/>
                <w:szCs w:val="24"/>
              </w:rPr>
              <w:t>苹北社区（10人）</w:t>
            </w:r>
          </w:p>
        </w:tc>
        <w:tc>
          <w:tcPr>
            <w:tcW w:w="1546" w:type="dxa"/>
            <w:vAlign w:val="center"/>
          </w:tcPr>
          <w:p w14:paraId="61A02B94">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7B3C50E6">
            <w:pPr>
              <w:spacing w:line="240" w:lineRule="auto"/>
              <w:ind w:firstLine="0" w:firstLineChars="0"/>
              <w:jc w:val="center"/>
              <w:rPr>
                <w:rFonts w:cs="Times New Roman"/>
                <w:sz w:val="24"/>
                <w:szCs w:val="24"/>
              </w:rPr>
            </w:pPr>
            <w:r>
              <w:rPr>
                <w:rFonts w:cs="Times New Roman"/>
                <w:sz w:val="24"/>
                <w:szCs w:val="24"/>
              </w:rPr>
              <w:t>李大治  13781154387</w:t>
            </w:r>
          </w:p>
        </w:tc>
        <w:tc>
          <w:tcPr>
            <w:tcW w:w="2412" w:type="dxa"/>
            <w:vAlign w:val="center"/>
          </w:tcPr>
          <w:p w14:paraId="1D42F973">
            <w:pPr>
              <w:spacing w:line="240" w:lineRule="auto"/>
              <w:ind w:firstLine="0" w:firstLineChars="0"/>
              <w:jc w:val="center"/>
              <w:rPr>
                <w:rFonts w:cs="Times New Roman"/>
                <w:sz w:val="24"/>
                <w:szCs w:val="24"/>
              </w:rPr>
            </w:pPr>
            <w:r>
              <w:rPr>
                <w:rFonts w:cs="Times New Roman"/>
                <w:sz w:val="24"/>
                <w:szCs w:val="24"/>
              </w:rPr>
              <w:t>苹北社区</w:t>
            </w:r>
          </w:p>
        </w:tc>
      </w:tr>
      <w:tr w14:paraId="0B76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D55C99A">
            <w:pPr>
              <w:spacing w:line="240" w:lineRule="auto"/>
              <w:ind w:firstLine="0" w:firstLineChars="0"/>
              <w:jc w:val="center"/>
              <w:rPr>
                <w:rFonts w:cs="Times New Roman"/>
                <w:sz w:val="24"/>
                <w:szCs w:val="24"/>
              </w:rPr>
            </w:pPr>
            <w:r>
              <w:rPr>
                <w:rFonts w:cs="Times New Roman"/>
                <w:sz w:val="24"/>
                <w:szCs w:val="24"/>
              </w:rPr>
              <w:t>33</w:t>
            </w:r>
          </w:p>
        </w:tc>
        <w:tc>
          <w:tcPr>
            <w:tcW w:w="1417" w:type="dxa"/>
            <w:vMerge w:val="continue"/>
            <w:vAlign w:val="center"/>
          </w:tcPr>
          <w:p w14:paraId="46316BF9">
            <w:pPr>
              <w:spacing w:line="240" w:lineRule="auto"/>
              <w:ind w:firstLine="0" w:firstLineChars="0"/>
              <w:jc w:val="center"/>
              <w:rPr>
                <w:rFonts w:cs="Times New Roman"/>
                <w:sz w:val="24"/>
                <w:szCs w:val="24"/>
              </w:rPr>
            </w:pPr>
          </w:p>
        </w:tc>
        <w:tc>
          <w:tcPr>
            <w:tcW w:w="3036" w:type="dxa"/>
            <w:vAlign w:val="center"/>
          </w:tcPr>
          <w:p w14:paraId="57A7726C">
            <w:pPr>
              <w:spacing w:line="240" w:lineRule="auto"/>
              <w:ind w:firstLine="0" w:firstLineChars="0"/>
              <w:jc w:val="center"/>
              <w:rPr>
                <w:rFonts w:cs="Times New Roman"/>
                <w:sz w:val="24"/>
                <w:szCs w:val="24"/>
              </w:rPr>
            </w:pPr>
            <w:r>
              <w:rPr>
                <w:rFonts w:cs="Times New Roman"/>
                <w:sz w:val="24"/>
                <w:szCs w:val="24"/>
              </w:rPr>
              <w:t>仪北社区（10人）</w:t>
            </w:r>
          </w:p>
        </w:tc>
        <w:tc>
          <w:tcPr>
            <w:tcW w:w="1546" w:type="dxa"/>
            <w:vAlign w:val="center"/>
          </w:tcPr>
          <w:p w14:paraId="30534133">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2C09A3A8">
            <w:pPr>
              <w:spacing w:line="240" w:lineRule="auto"/>
              <w:ind w:firstLine="0" w:firstLineChars="0"/>
              <w:jc w:val="center"/>
              <w:rPr>
                <w:rFonts w:cs="Times New Roman"/>
                <w:sz w:val="24"/>
                <w:szCs w:val="24"/>
              </w:rPr>
            </w:pPr>
            <w:r>
              <w:rPr>
                <w:rFonts w:cs="Times New Roman"/>
                <w:sz w:val="24"/>
                <w:szCs w:val="24"/>
              </w:rPr>
              <w:t>周桂梅  13603485226</w:t>
            </w:r>
          </w:p>
        </w:tc>
        <w:tc>
          <w:tcPr>
            <w:tcW w:w="2412" w:type="dxa"/>
            <w:vAlign w:val="center"/>
          </w:tcPr>
          <w:p w14:paraId="47A073BF">
            <w:pPr>
              <w:spacing w:line="240" w:lineRule="auto"/>
              <w:ind w:firstLine="0" w:firstLineChars="0"/>
              <w:jc w:val="center"/>
              <w:rPr>
                <w:rFonts w:cs="Times New Roman"/>
                <w:sz w:val="24"/>
                <w:szCs w:val="24"/>
              </w:rPr>
            </w:pPr>
            <w:r>
              <w:rPr>
                <w:rFonts w:cs="Times New Roman"/>
                <w:sz w:val="24"/>
                <w:szCs w:val="24"/>
              </w:rPr>
              <w:t>仪北社区</w:t>
            </w:r>
          </w:p>
        </w:tc>
      </w:tr>
      <w:tr w14:paraId="2392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4009DDC">
            <w:pPr>
              <w:spacing w:line="240" w:lineRule="auto"/>
              <w:ind w:firstLine="0" w:firstLineChars="0"/>
              <w:jc w:val="center"/>
              <w:rPr>
                <w:rFonts w:cs="Times New Roman"/>
                <w:sz w:val="24"/>
                <w:szCs w:val="24"/>
              </w:rPr>
            </w:pPr>
            <w:r>
              <w:rPr>
                <w:rFonts w:cs="Times New Roman"/>
                <w:sz w:val="24"/>
                <w:szCs w:val="24"/>
              </w:rPr>
              <w:t>34</w:t>
            </w:r>
          </w:p>
        </w:tc>
        <w:tc>
          <w:tcPr>
            <w:tcW w:w="1417" w:type="dxa"/>
            <w:vMerge w:val="restart"/>
            <w:vAlign w:val="center"/>
          </w:tcPr>
          <w:p w14:paraId="24472DDF">
            <w:pPr>
              <w:spacing w:line="240" w:lineRule="auto"/>
              <w:ind w:firstLine="0" w:firstLineChars="0"/>
              <w:jc w:val="center"/>
              <w:rPr>
                <w:rFonts w:cs="Times New Roman"/>
                <w:sz w:val="24"/>
                <w:szCs w:val="24"/>
              </w:rPr>
            </w:pPr>
            <w:r>
              <w:rPr>
                <w:rFonts w:cs="Times New Roman"/>
                <w:sz w:val="24"/>
                <w:szCs w:val="24"/>
              </w:rPr>
              <w:t>宋门街道</w:t>
            </w:r>
          </w:p>
          <w:p w14:paraId="4F737B78">
            <w:pPr>
              <w:spacing w:line="240" w:lineRule="auto"/>
              <w:ind w:firstLine="0" w:firstLineChars="0"/>
              <w:jc w:val="center"/>
              <w:rPr>
                <w:rFonts w:cs="Times New Roman"/>
                <w:sz w:val="24"/>
                <w:szCs w:val="24"/>
              </w:rPr>
            </w:pPr>
            <w:r>
              <w:rPr>
                <w:rFonts w:cs="Times New Roman"/>
                <w:sz w:val="24"/>
                <w:szCs w:val="24"/>
              </w:rPr>
              <w:t>办事处</w:t>
            </w:r>
          </w:p>
          <w:p w14:paraId="58BA3E53">
            <w:pPr>
              <w:spacing w:line="240" w:lineRule="auto"/>
              <w:ind w:firstLine="0" w:firstLineChars="0"/>
              <w:jc w:val="center"/>
              <w:rPr>
                <w:rFonts w:cs="Times New Roman"/>
                <w:sz w:val="24"/>
                <w:szCs w:val="24"/>
              </w:rPr>
            </w:pPr>
            <w:r>
              <w:rPr>
                <w:rFonts w:cs="Times New Roman"/>
                <w:sz w:val="24"/>
                <w:szCs w:val="24"/>
              </w:rPr>
              <w:t>（91人）</w:t>
            </w:r>
          </w:p>
        </w:tc>
        <w:tc>
          <w:tcPr>
            <w:tcW w:w="3036" w:type="dxa"/>
            <w:vMerge w:val="restart"/>
            <w:vAlign w:val="center"/>
          </w:tcPr>
          <w:p w14:paraId="1F27F84B">
            <w:pPr>
              <w:spacing w:line="240" w:lineRule="auto"/>
              <w:ind w:firstLine="0" w:firstLineChars="0"/>
              <w:jc w:val="center"/>
              <w:rPr>
                <w:rFonts w:cs="Times New Roman"/>
                <w:sz w:val="24"/>
                <w:szCs w:val="24"/>
              </w:rPr>
            </w:pPr>
            <w:r>
              <w:rPr>
                <w:rFonts w:cs="Times New Roman"/>
                <w:sz w:val="24"/>
                <w:szCs w:val="24"/>
              </w:rPr>
              <w:t>办事处级（26人）</w:t>
            </w:r>
          </w:p>
        </w:tc>
        <w:tc>
          <w:tcPr>
            <w:tcW w:w="1546" w:type="dxa"/>
            <w:vAlign w:val="center"/>
          </w:tcPr>
          <w:p w14:paraId="684907A2">
            <w:pPr>
              <w:spacing w:line="240" w:lineRule="auto"/>
              <w:ind w:firstLine="0" w:firstLineChars="0"/>
              <w:jc w:val="center"/>
              <w:rPr>
                <w:rFonts w:cs="Times New Roman"/>
                <w:sz w:val="24"/>
                <w:szCs w:val="24"/>
              </w:rPr>
            </w:pPr>
            <w:r>
              <w:rPr>
                <w:rFonts w:cs="Times New Roman"/>
                <w:sz w:val="24"/>
                <w:szCs w:val="24"/>
              </w:rPr>
              <w:t>第一组14人</w:t>
            </w:r>
          </w:p>
        </w:tc>
        <w:tc>
          <w:tcPr>
            <w:tcW w:w="3035" w:type="dxa"/>
            <w:vAlign w:val="center"/>
          </w:tcPr>
          <w:p w14:paraId="3D8DBB15">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李  鑫</w:t>
            </w:r>
            <w:r>
              <w:rPr>
                <w:rFonts w:cs="Times New Roman"/>
                <w:sz w:val="24"/>
                <w:szCs w:val="24"/>
                <w:highlight w:val="yellow"/>
              </w:rPr>
              <w:t xml:space="preserve">  </w:t>
            </w:r>
            <w:r>
              <w:rPr>
                <w:rFonts w:hint="eastAsia" w:cs="Times New Roman"/>
                <w:sz w:val="24"/>
                <w:szCs w:val="24"/>
                <w:highlight w:val="yellow"/>
                <w:lang w:val="en-US" w:eastAsia="zh-CN"/>
              </w:rPr>
              <w:t>18503785671</w:t>
            </w:r>
          </w:p>
        </w:tc>
        <w:tc>
          <w:tcPr>
            <w:tcW w:w="2412" w:type="dxa"/>
            <w:vMerge w:val="restart"/>
            <w:vAlign w:val="center"/>
          </w:tcPr>
          <w:p w14:paraId="5E119319">
            <w:pPr>
              <w:spacing w:line="240" w:lineRule="auto"/>
              <w:ind w:firstLine="0" w:firstLineChars="0"/>
              <w:jc w:val="center"/>
              <w:rPr>
                <w:rFonts w:cs="Times New Roman"/>
                <w:sz w:val="24"/>
                <w:szCs w:val="24"/>
              </w:rPr>
            </w:pPr>
            <w:r>
              <w:rPr>
                <w:rFonts w:cs="Times New Roman"/>
                <w:sz w:val="24"/>
                <w:szCs w:val="24"/>
              </w:rPr>
              <w:t>宋门街道办事处</w:t>
            </w:r>
          </w:p>
        </w:tc>
      </w:tr>
      <w:tr w14:paraId="35D2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EEAC77F">
            <w:pPr>
              <w:spacing w:line="240" w:lineRule="auto"/>
              <w:ind w:firstLine="0" w:firstLineChars="0"/>
              <w:jc w:val="center"/>
              <w:rPr>
                <w:rFonts w:cs="Times New Roman"/>
                <w:sz w:val="24"/>
                <w:szCs w:val="24"/>
              </w:rPr>
            </w:pPr>
            <w:r>
              <w:rPr>
                <w:rFonts w:cs="Times New Roman"/>
                <w:sz w:val="24"/>
                <w:szCs w:val="24"/>
              </w:rPr>
              <w:t>35</w:t>
            </w:r>
          </w:p>
        </w:tc>
        <w:tc>
          <w:tcPr>
            <w:tcW w:w="1417" w:type="dxa"/>
            <w:vMerge w:val="continue"/>
            <w:vAlign w:val="center"/>
          </w:tcPr>
          <w:p w14:paraId="27435D50">
            <w:pPr>
              <w:spacing w:line="240" w:lineRule="auto"/>
              <w:ind w:firstLine="0" w:firstLineChars="0"/>
              <w:jc w:val="center"/>
              <w:rPr>
                <w:rFonts w:cs="Times New Roman"/>
                <w:sz w:val="24"/>
                <w:szCs w:val="24"/>
              </w:rPr>
            </w:pPr>
          </w:p>
        </w:tc>
        <w:tc>
          <w:tcPr>
            <w:tcW w:w="3036" w:type="dxa"/>
            <w:vMerge w:val="continue"/>
            <w:vAlign w:val="center"/>
          </w:tcPr>
          <w:p w14:paraId="57AAE5B9">
            <w:pPr>
              <w:spacing w:line="240" w:lineRule="auto"/>
              <w:ind w:firstLine="0" w:firstLineChars="0"/>
              <w:jc w:val="center"/>
              <w:rPr>
                <w:rFonts w:cs="Times New Roman"/>
                <w:sz w:val="24"/>
                <w:szCs w:val="24"/>
                <w:highlight w:val="none"/>
              </w:rPr>
            </w:pPr>
          </w:p>
        </w:tc>
        <w:tc>
          <w:tcPr>
            <w:tcW w:w="1546" w:type="dxa"/>
            <w:vAlign w:val="center"/>
          </w:tcPr>
          <w:p w14:paraId="1AE4A70D">
            <w:pPr>
              <w:spacing w:line="240" w:lineRule="auto"/>
              <w:ind w:firstLine="0" w:firstLineChars="0"/>
              <w:jc w:val="center"/>
              <w:rPr>
                <w:rFonts w:cs="Times New Roman"/>
                <w:sz w:val="24"/>
                <w:szCs w:val="24"/>
                <w:highlight w:val="none"/>
              </w:rPr>
            </w:pPr>
            <w:r>
              <w:rPr>
                <w:rFonts w:cs="Times New Roman"/>
                <w:sz w:val="24"/>
                <w:szCs w:val="24"/>
                <w:highlight w:val="none"/>
              </w:rPr>
              <w:t>第二组12人</w:t>
            </w:r>
          </w:p>
        </w:tc>
        <w:tc>
          <w:tcPr>
            <w:tcW w:w="3035" w:type="dxa"/>
            <w:vAlign w:val="center"/>
          </w:tcPr>
          <w:p w14:paraId="7073BB18">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赵  阳</w:t>
            </w:r>
            <w:r>
              <w:rPr>
                <w:rFonts w:cs="Times New Roman"/>
                <w:sz w:val="24"/>
                <w:szCs w:val="24"/>
                <w:highlight w:val="none"/>
              </w:rPr>
              <w:t xml:space="preserve">  1</w:t>
            </w:r>
            <w:r>
              <w:rPr>
                <w:rFonts w:hint="eastAsia" w:cs="Times New Roman"/>
                <w:sz w:val="24"/>
                <w:szCs w:val="24"/>
                <w:highlight w:val="none"/>
                <w:lang w:val="en-US" w:eastAsia="zh-CN"/>
              </w:rPr>
              <w:t>3937850008</w:t>
            </w:r>
          </w:p>
        </w:tc>
        <w:tc>
          <w:tcPr>
            <w:tcW w:w="2412" w:type="dxa"/>
            <w:vMerge w:val="continue"/>
            <w:vAlign w:val="center"/>
          </w:tcPr>
          <w:p w14:paraId="0CB888AA">
            <w:pPr>
              <w:spacing w:line="240" w:lineRule="auto"/>
              <w:ind w:firstLine="0" w:firstLineChars="0"/>
              <w:jc w:val="center"/>
              <w:rPr>
                <w:rFonts w:cs="Times New Roman"/>
                <w:sz w:val="24"/>
                <w:szCs w:val="24"/>
              </w:rPr>
            </w:pPr>
          </w:p>
        </w:tc>
      </w:tr>
      <w:tr w14:paraId="0745B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99250F2">
            <w:pPr>
              <w:spacing w:line="240" w:lineRule="auto"/>
              <w:ind w:firstLine="0" w:firstLineChars="0"/>
              <w:jc w:val="center"/>
              <w:rPr>
                <w:rFonts w:cs="Times New Roman"/>
                <w:sz w:val="24"/>
                <w:szCs w:val="24"/>
              </w:rPr>
            </w:pPr>
            <w:r>
              <w:rPr>
                <w:rFonts w:cs="Times New Roman"/>
                <w:sz w:val="24"/>
                <w:szCs w:val="24"/>
              </w:rPr>
              <w:t>36</w:t>
            </w:r>
          </w:p>
        </w:tc>
        <w:tc>
          <w:tcPr>
            <w:tcW w:w="1417" w:type="dxa"/>
            <w:vMerge w:val="continue"/>
            <w:vAlign w:val="center"/>
          </w:tcPr>
          <w:p w14:paraId="7E7CFD57">
            <w:pPr>
              <w:spacing w:line="240" w:lineRule="auto"/>
              <w:ind w:firstLine="0" w:firstLineChars="0"/>
              <w:jc w:val="center"/>
              <w:rPr>
                <w:rFonts w:cs="Times New Roman"/>
                <w:sz w:val="24"/>
                <w:szCs w:val="24"/>
              </w:rPr>
            </w:pPr>
          </w:p>
        </w:tc>
        <w:tc>
          <w:tcPr>
            <w:tcW w:w="3036" w:type="dxa"/>
            <w:vAlign w:val="center"/>
          </w:tcPr>
          <w:p w14:paraId="2FC75325">
            <w:pPr>
              <w:spacing w:line="240" w:lineRule="auto"/>
              <w:ind w:firstLine="0" w:firstLineChars="0"/>
              <w:jc w:val="center"/>
              <w:rPr>
                <w:rFonts w:cs="Times New Roman"/>
                <w:sz w:val="24"/>
                <w:szCs w:val="24"/>
              </w:rPr>
            </w:pPr>
            <w:r>
              <w:rPr>
                <w:rFonts w:cs="Times New Roman"/>
                <w:sz w:val="24"/>
                <w:szCs w:val="24"/>
              </w:rPr>
              <w:t>街道中街社区（11人）</w:t>
            </w:r>
          </w:p>
        </w:tc>
        <w:tc>
          <w:tcPr>
            <w:tcW w:w="1546" w:type="dxa"/>
            <w:vAlign w:val="center"/>
          </w:tcPr>
          <w:p w14:paraId="6214A53E">
            <w:pPr>
              <w:spacing w:line="240" w:lineRule="auto"/>
              <w:ind w:firstLine="0" w:firstLineChars="0"/>
              <w:jc w:val="center"/>
              <w:rPr>
                <w:rFonts w:cs="Times New Roman"/>
                <w:sz w:val="24"/>
                <w:szCs w:val="24"/>
              </w:rPr>
            </w:pPr>
            <w:r>
              <w:rPr>
                <w:rFonts w:cs="Times New Roman"/>
                <w:sz w:val="24"/>
                <w:szCs w:val="24"/>
              </w:rPr>
              <w:t>11人</w:t>
            </w:r>
          </w:p>
        </w:tc>
        <w:tc>
          <w:tcPr>
            <w:tcW w:w="3035" w:type="dxa"/>
            <w:vAlign w:val="center"/>
          </w:tcPr>
          <w:p w14:paraId="3A141D9F">
            <w:pPr>
              <w:spacing w:line="240" w:lineRule="auto"/>
              <w:ind w:firstLine="0" w:firstLineChars="0"/>
              <w:jc w:val="center"/>
              <w:rPr>
                <w:rFonts w:cs="Times New Roman"/>
                <w:sz w:val="24"/>
                <w:szCs w:val="24"/>
              </w:rPr>
            </w:pPr>
            <w:r>
              <w:rPr>
                <w:rFonts w:cs="Times New Roman"/>
                <w:sz w:val="24"/>
                <w:szCs w:val="24"/>
              </w:rPr>
              <w:t xml:space="preserve">张  凤   </w:t>
            </w:r>
            <w:r>
              <w:rPr>
                <w:rFonts w:hint="eastAsia" w:cs="Times New Roman"/>
                <w:sz w:val="24"/>
                <w:szCs w:val="24"/>
                <w:highlight w:val="yellow"/>
                <w:lang w:val="en-US" w:eastAsia="zh-CN"/>
              </w:rPr>
              <w:t>18537871182</w:t>
            </w:r>
          </w:p>
        </w:tc>
        <w:tc>
          <w:tcPr>
            <w:tcW w:w="2412" w:type="dxa"/>
            <w:vAlign w:val="center"/>
          </w:tcPr>
          <w:p w14:paraId="59E2AAB0">
            <w:pPr>
              <w:spacing w:line="240" w:lineRule="auto"/>
              <w:ind w:firstLine="0" w:firstLineChars="0"/>
              <w:jc w:val="center"/>
              <w:rPr>
                <w:rFonts w:cs="Times New Roman"/>
                <w:sz w:val="24"/>
                <w:szCs w:val="24"/>
              </w:rPr>
            </w:pPr>
            <w:r>
              <w:rPr>
                <w:rFonts w:cs="Times New Roman"/>
                <w:sz w:val="24"/>
                <w:szCs w:val="24"/>
              </w:rPr>
              <w:t>街道中街社区</w:t>
            </w:r>
          </w:p>
        </w:tc>
      </w:tr>
      <w:tr w14:paraId="20AE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32CFDA1">
            <w:pPr>
              <w:spacing w:line="240" w:lineRule="auto"/>
              <w:ind w:firstLine="0" w:firstLineChars="0"/>
              <w:jc w:val="center"/>
              <w:rPr>
                <w:rFonts w:cs="Times New Roman"/>
                <w:sz w:val="24"/>
                <w:szCs w:val="24"/>
              </w:rPr>
            </w:pPr>
            <w:r>
              <w:rPr>
                <w:rFonts w:cs="Times New Roman"/>
                <w:sz w:val="24"/>
                <w:szCs w:val="24"/>
              </w:rPr>
              <w:t>37</w:t>
            </w:r>
          </w:p>
        </w:tc>
        <w:tc>
          <w:tcPr>
            <w:tcW w:w="1417" w:type="dxa"/>
            <w:vMerge w:val="continue"/>
            <w:vAlign w:val="center"/>
          </w:tcPr>
          <w:p w14:paraId="27652B4A">
            <w:pPr>
              <w:spacing w:line="240" w:lineRule="auto"/>
              <w:ind w:firstLine="0" w:firstLineChars="0"/>
              <w:jc w:val="center"/>
              <w:rPr>
                <w:rFonts w:cs="Times New Roman"/>
                <w:sz w:val="24"/>
                <w:szCs w:val="24"/>
              </w:rPr>
            </w:pPr>
          </w:p>
        </w:tc>
        <w:tc>
          <w:tcPr>
            <w:tcW w:w="3036" w:type="dxa"/>
            <w:vAlign w:val="center"/>
          </w:tcPr>
          <w:p w14:paraId="2176C2CB">
            <w:pPr>
              <w:spacing w:line="240" w:lineRule="auto"/>
              <w:ind w:firstLine="0" w:firstLineChars="0"/>
              <w:jc w:val="center"/>
              <w:rPr>
                <w:rFonts w:cs="Times New Roman"/>
                <w:sz w:val="24"/>
                <w:szCs w:val="24"/>
              </w:rPr>
            </w:pPr>
            <w:r>
              <w:rPr>
                <w:rFonts w:cs="Times New Roman"/>
                <w:sz w:val="24"/>
                <w:szCs w:val="24"/>
              </w:rPr>
              <w:t>公园路社区（10人）</w:t>
            </w:r>
          </w:p>
        </w:tc>
        <w:tc>
          <w:tcPr>
            <w:tcW w:w="1546" w:type="dxa"/>
            <w:vAlign w:val="center"/>
          </w:tcPr>
          <w:p w14:paraId="216C99B9">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7F4862AA">
            <w:pPr>
              <w:spacing w:line="240" w:lineRule="auto"/>
              <w:ind w:firstLine="0" w:firstLineChars="0"/>
              <w:jc w:val="center"/>
              <w:rPr>
                <w:rFonts w:cs="Times New Roman"/>
                <w:sz w:val="24"/>
                <w:szCs w:val="24"/>
              </w:rPr>
            </w:pPr>
            <w:r>
              <w:rPr>
                <w:rFonts w:cs="Times New Roman"/>
                <w:sz w:val="24"/>
                <w:szCs w:val="24"/>
              </w:rPr>
              <w:t>张  琳  13683788442</w:t>
            </w:r>
          </w:p>
        </w:tc>
        <w:tc>
          <w:tcPr>
            <w:tcW w:w="2412" w:type="dxa"/>
            <w:vAlign w:val="center"/>
          </w:tcPr>
          <w:p w14:paraId="60C57D1E">
            <w:pPr>
              <w:spacing w:line="240" w:lineRule="auto"/>
              <w:ind w:firstLine="0" w:firstLineChars="0"/>
              <w:jc w:val="center"/>
              <w:rPr>
                <w:rFonts w:cs="Times New Roman"/>
                <w:sz w:val="24"/>
                <w:szCs w:val="24"/>
              </w:rPr>
            </w:pPr>
            <w:r>
              <w:rPr>
                <w:rFonts w:cs="Times New Roman"/>
                <w:sz w:val="24"/>
                <w:szCs w:val="24"/>
              </w:rPr>
              <w:t>公园路社区</w:t>
            </w:r>
          </w:p>
        </w:tc>
      </w:tr>
      <w:tr w14:paraId="4778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DE6154B">
            <w:pPr>
              <w:spacing w:line="240" w:lineRule="auto"/>
              <w:ind w:firstLine="0" w:firstLineChars="0"/>
              <w:jc w:val="center"/>
              <w:rPr>
                <w:rFonts w:cs="Times New Roman"/>
                <w:sz w:val="24"/>
                <w:szCs w:val="24"/>
              </w:rPr>
            </w:pPr>
            <w:r>
              <w:rPr>
                <w:rFonts w:cs="Times New Roman"/>
                <w:sz w:val="24"/>
                <w:szCs w:val="24"/>
              </w:rPr>
              <w:t>38</w:t>
            </w:r>
          </w:p>
        </w:tc>
        <w:tc>
          <w:tcPr>
            <w:tcW w:w="1417" w:type="dxa"/>
            <w:vMerge w:val="continue"/>
            <w:vAlign w:val="center"/>
          </w:tcPr>
          <w:p w14:paraId="33763892">
            <w:pPr>
              <w:spacing w:line="240" w:lineRule="auto"/>
              <w:ind w:firstLine="0" w:firstLineChars="0"/>
              <w:jc w:val="center"/>
              <w:rPr>
                <w:rFonts w:cs="Times New Roman"/>
                <w:sz w:val="24"/>
                <w:szCs w:val="24"/>
              </w:rPr>
            </w:pPr>
          </w:p>
        </w:tc>
        <w:tc>
          <w:tcPr>
            <w:tcW w:w="3036" w:type="dxa"/>
            <w:vAlign w:val="center"/>
          </w:tcPr>
          <w:p w14:paraId="201CB50D">
            <w:pPr>
              <w:spacing w:line="240" w:lineRule="auto"/>
              <w:ind w:firstLine="0" w:firstLineChars="0"/>
              <w:jc w:val="center"/>
              <w:rPr>
                <w:rFonts w:cs="Times New Roman"/>
                <w:sz w:val="24"/>
                <w:szCs w:val="24"/>
              </w:rPr>
            </w:pPr>
            <w:r>
              <w:rPr>
                <w:rFonts w:cs="Times New Roman"/>
                <w:sz w:val="24"/>
                <w:szCs w:val="24"/>
              </w:rPr>
              <w:t>空分社区（10人）</w:t>
            </w:r>
          </w:p>
        </w:tc>
        <w:tc>
          <w:tcPr>
            <w:tcW w:w="1546" w:type="dxa"/>
            <w:vAlign w:val="center"/>
          </w:tcPr>
          <w:p w14:paraId="65446630">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43A7BF05">
            <w:pPr>
              <w:spacing w:line="240" w:lineRule="auto"/>
              <w:ind w:firstLine="0" w:firstLineChars="0"/>
              <w:jc w:val="center"/>
              <w:rPr>
                <w:rFonts w:cs="Times New Roman"/>
                <w:sz w:val="24"/>
                <w:szCs w:val="24"/>
              </w:rPr>
            </w:pPr>
            <w:r>
              <w:rPr>
                <w:rFonts w:cs="Times New Roman"/>
                <w:sz w:val="24"/>
                <w:szCs w:val="24"/>
              </w:rPr>
              <w:t>李芳芳  13723242382</w:t>
            </w:r>
          </w:p>
        </w:tc>
        <w:tc>
          <w:tcPr>
            <w:tcW w:w="2412" w:type="dxa"/>
            <w:vAlign w:val="center"/>
          </w:tcPr>
          <w:p w14:paraId="28663B40">
            <w:pPr>
              <w:spacing w:line="240" w:lineRule="auto"/>
              <w:ind w:firstLine="0" w:firstLineChars="0"/>
              <w:jc w:val="center"/>
              <w:rPr>
                <w:rFonts w:cs="Times New Roman"/>
                <w:sz w:val="24"/>
                <w:szCs w:val="24"/>
              </w:rPr>
            </w:pPr>
            <w:r>
              <w:rPr>
                <w:rFonts w:cs="Times New Roman"/>
                <w:sz w:val="24"/>
                <w:szCs w:val="24"/>
              </w:rPr>
              <w:t>空分社区</w:t>
            </w:r>
          </w:p>
        </w:tc>
      </w:tr>
      <w:tr w14:paraId="7DC6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9618958">
            <w:pPr>
              <w:spacing w:line="240" w:lineRule="auto"/>
              <w:ind w:firstLine="0" w:firstLineChars="0"/>
              <w:jc w:val="center"/>
              <w:rPr>
                <w:rFonts w:cs="Times New Roman"/>
                <w:sz w:val="24"/>
                <w:szCs w:val="24"/>
              </w:rPr>
            </w:pPr>
            <w:r>
              <w:rPr>
                <w:rFonts w:cs="Times New Roman"/>
                <w:sz w:val="24"/>
                <w:szCs w:val="24"/>
              </w:rPr>
              <w:t>39</w:t>
            </w:r>
          </w:p>
        </w:tc>
        <w:tc>
          <w:tcPr>
            <w:tcW w:w="1417" w:type="dxa"/>
            <w:vMerge w:val="continue"/>
            <w:vAlign w:val="center"/>
          </w:tcPr>
          <w:p w14:paraId="1E28DFAF">
            <w:pPr>
              <w:spacing w:line="240" w:lineRule="auto"/>
              <w:ind w:firstLine="0" w:firstLineChars="0"/>
              <w:jc w:val="center"/>
              <w:rPr>
                <w:rFonts w:cs="Times New Roman"/>
                <w:sz w:val="24"/>
                <w:szCs w:val="24"/>
              </w:rPr>
            </w:pPr>
          </w:p>
        </w:tc>
        <w:tc>
          <w:tcPr>
            <w:tcW w:w="3036" w:type="dxa"/>
            <w:vAlign w:val="center"/>
          </w:tcPr>
          <w:p w14:paraId="6640D7D2">
            <w:pPr>
              <w:spacing w:line="240" w:lineRule="auto"/>
              <w:ind w:firstLine="0" w:firstLineChars="0"/>
              <w:jc w:val="center"/>
              <w:rPr>
                <w:rFonts w:cs="Times New Roman"/>
                <w:sz w:val="24"/>
                <w:szCs w:val="24"/>
              </w:rPr>
            </w:pPr>
            <w:r>
              <w:rPr>
                <w:rFonts w:cs="Times New Roman"/>
                <w:sz w:val="24"/>
                <w:szCs w:val="24"/>
              </w:rPr>
              <w:t>南街社区（14人）</w:t>
            </w:r>
          </w:p>
        </w:tc>
        <w:tc>
          <w:tcPr>
            <w:tcW w:w="1546" w:type="dxa"/>
            <w:vAlign w:val="center"/>
          </w:tcPr>
          <w:p w14:paraId="1E3F1EF8">
            <w:pPr>
              <w:spacing w:line="240" w:lineRule="auto"/>
              <w:ind w:firstLine="0" w:firstLineChars="0"/>
              <w:jc w:val="center"/>
              <w:rPr>
                <w:rFonts w:cs="Times New Roman"/>
                <w:sz w:val="24"/>
                <w:szCs w:val="24"/>
              </w:rPr>
            </w:pPr>
            <w:r>
              <w:rPr>
                <w:rFonts w:cs="Times New Roman"/>
                <w:sz w:val="24"/>
                <w:szCs w:val="24"/>
              </w:rPr>
              <w:t>14人</w:t>
            </w:r>
          </w:p>
        </w:tc>
        <w:tc>
          <w:tcPr>
            <w:tcW w:w="3035" w:type="dxa"/>
            <w:vAlign w:val="center"/>
          </w:tcPr>
          <w:p w14:paraId="588B66FB">
            <w:pPr>
              <w:spacing w:line="240" w:lineRule="auto"/>
              <w:ind w:firstLine="0" w:firstLineChars="0"/>
              <w:jc w:val="center"/>
              <w:rPr>
                <w:rFonts w:cs="Times New Roman"/>
                <w:sz w:val="24"/>
                <w:szCs w:val="24"/>
              </w:rPr>
            </w:pPr>
            <w:r>
              <w:rPr>
                <w:rFonts w:cs="Times New Roman"/>
                <w:sz w:val="24"/>
                <w:szCs w:val="24"/>
              </w:rPr>
              <w:t>王丽华  15890967316</w:t>
            </w:r>
          </w:p>
        </w:tc>
        <w:tc>
          <w:tcPr>
            <w:tcW w:w="2412" w:type="dxa"/>
            <w:vAlign w:val="center"/>
          </w:tcPr>
          <w:p w14:paraId="2FB8DB2A">
            <w:pPr>
              <w:spacing w:line="240" w:lineRule="auto"/>
              <w:ind w:firstLine="0" w:firstLineChars="0"/>
              <w:jc w:val="center"/>
              <w:rPr>
                <w:rFonts w:cs="Times New Roman"/>
                <w:sz w:val="24"/>
                <w:szCs w:val="24"/>
              </w:rPr>
            </w:pPr>
            <w:r>
              <w:rPr>
                <w:rFonts w:cs="Times New Roman"/>
                <w:sz w:val="24"/>
                <w:szCs w:val="24"/>
              </w:rPr>
              <w:t>南街社区</w:t>
            </w:r>
          </w:p>
        </w:tc>
      </w:tr>
      <w:tr w14:paraId="6BF9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D65BA05">
            <w:pPr>
              <w:spacing w:line="240" w:lineRule="auto"/>
              <w:ind w:firstLine="0" w:firstLineChars="0"/>
              <w:jc w:val="center"/>
              <w:rPr>
                <w:rFonts w:cs="Times New Roman"/>
                <w:sz w:val="24"/>
                <w:szCs w:val="24"/>
              </w:rPr>
            </w:pPr>
            <w:r>
              <w:rPr>
                <w:rFonts w:cs="Times New Roman"/>
                <w:sz w:val="24"/>
                <w:szCs w:val="24"/>
              </w:rPr>
              <w:t>40</w:t>
            </w:r>
          </w:p>
        </w:tc>
        <w:tc>
          <w:tcPr>
            <w:tcW w:w="1417" w:type="dxa"/>
            <w:vMerge w:val="continue"/>
            <w:vAlign w:val="center"/>
          </w:tcPr>
          <w:p w14:paraId="1E96F6D4">
            <w:pPr>
              <w:spacing w:line="240" w:lineRule="auto"/>
              <w:ind w:firstLine="0" w:firstLineChars="0"/>
              <w:jc w:val="center"/>
              <w:rPr>
                <w:rFonts w:cs="Times New Roman"/>
                <w:sz w:val="24"/>
                <w:szCs w:val="24"/>
              </w:rPr>
            </w:pPr>
          </w:p>
        </w:tc>
        <w:tc>
          <w:tcPr>
            <w:tcW w:w="3036" w:type="dxa"/>
            <w:vAlign w:val="center"/>
          </w:tcPr>
          <w:p w14:paraId="4630F288">
            <w:pPr>
              <w:spacing w:line="240" w:lineRule="auto"/>
              <w:ind w:firstLine="0" w:firstLineChars="0"/>
              <w:jc w:val="center"/>
              <w:rPr>
                <w:rFonts w:cs="Times New Roman"/>
                <w:sz w:val="24"/>
                <w:szCs w:val="24"/>
              </w:rPr>
            </w:pPr>
            <w:r>
              <w:rPr>
                <w:rFonts w:cs="Times New Roman"/>
                <w:sz w:val="24"/>
                <w:szCs w:val="24"/>
              </w:rPr>
              <w:t>汴东社区（10人）</w:t>
            </w:r>
          </w:p>
        </w:tc>
        <w:tc>
          <w:tcPr>
            <w:tcW w:w="1546" w:type="dxa"/>
            <w:vAlign w:val="center"/>
          </w:tcPr>
          <w:p w14:paraId="7BF0B375">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3940D5CE">
            <w:pPr>
              <w:spacing w:line="240" w:lineRule="auto"/>
              <w:ind w:firstLine="0" w:firstLineChars="0"/>
              <w:jc w:val="center"/>
              <w:rPr>
                <w:rFonts w:cs="Times New Roman"/>
                <w:sz w:val="24"/>
                <w:szCs w:val="24"/>
              </w:rPr>
            </w:pPr>
            <w:r>
              <w:rPr>
                <w:rFonts w:cs="Times New Roman"/>
                <w:sz w:val="24"/>
                <w:szCs w:val="24"/>
              </w:rPr>
              <w:t>杨胜楠  13460636522</w:t>
            </w:r>
          </w:p>
        </w:tc>
        <w:tc>
          <w:tcPr>
            <w:tcW w:w="2412" w:type="dxa"/>
            <w:vAlign w:val="center"/>
          </w:tcPr>
          <w:p w14:paraId="56C10F5E">
            <w:pPr>
              <w:spacing w:line="240" w:lineRule="auto"/>
              <w:ind w:firstLine="0" w:firstLineChars="0"/>
              <w:jc w:val="center"/>
              <w:rPr>
                <w:rFonts w:cs="Times New Roman"/>
                <w:sz w:val="24"/>
                <w:szCs w:val="24"/>
              </w:rPr>
            </w:pPr>
            <w:r>
              <w:rPr>
                <w:rFonts w:cs="Times New Roman"/>
                <w:sz w:val="24"/>
                <w:szCs w:val="24"/>
              </w:rPr>
              <w:t>汴东社区</w:t>
            </w:r>
          </w:p>
        </w:tc>
      </w:tr>
      <w:tr w14:paraId="71D5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EC12235">
            <w:pPr>
              <w:spacing w:line="240" w:lineRule="auto"/>
              <w:ind w:firstLine="0" w:firstLineChars="0"/>
              <w:jc w:val="center"/>
              <w:rPr>
                <w:rFonts w:cs="Times New Roman"/>
                <w:sz w:val="24"/>
                <w:szCs w:val="24"/>
              </w:rPr>
            </w:pPr>
            <w:r>
              <w:rPr>
                <w:rFonts w:cs="Times New Roman"/>
                <w:sz w:val="24"/>
                <w:szCs w:val="24"/>
              </w:rPr>
              <w:t>41</w:t>
            </w:r>
          </w:p>
        </w:tc>
        <w:tc>
          <w:tcPr>
            <w:tcW w:w="1417" w:type="dxa"/>
            <w:vMerge w:val="continue"/>
            <w:vAlign w:val="center"/>
          </w:tcPr>
          <w:p w14:paraId="1208F8C8">
            <w:pPr>
              <w:spacing w:line="240" w:lineRule="auto"/>
              <w:ind w:firstLine="0" w:firstLineChars="0"/>
              <w:jc w:val="center"/>
              <w:rPr>
                <w:rFonts w:cs="Times New Roman"/>
                <w:sz w:val="24"/>
                <w:szCs w:val="24"/>
              </w:rPr>
            </w:pPr>
          </w:p>
        </w:tc>
        <w:tc>
          <w:tcPr>
            <w:tcW w:w="3036" w:type="dxa"/>
            <w:vAlign w:val="center"/>
          </w:tcPr>
          <w:p w14:paraId="26038CB1">
            <w:pPr>
              <w:spacing w:line="240" w:lineRule="auto"/>
              <w:ind w:firstLine="0" w:firstLineChars="0"/>
              <w:jc w:val="center"/>
              <w:rPr>
                <w:rFonts w:cs="Times New Roman"/>
                <w:sz w:val="24"/>
                <w:szCs w:val="24"/>
              </w:rPr>
            </w:pPr>
            <w:r>
              <w:rPr>
                <w:rFonts w:cs="Times New Roman"/>
                <w:sz w:val="24"/>
                <w:szCs w:val="24"/>
              </w:rPr>
              <w:t>劳动路社区（10人）</w:t>
            </w:r>
          </w:p>
        </w:tc>
        <w:tc>
          <w:tcPr>
            <w:tcW w:w="1546" w:type="dxa"/>
            <w:vAlign w:val="center"/>
          </w:tcPr>
          <w:p w14:paraId="221206AD">
            <w:pPr>
              <w:spacing w:line="240" w:lineRule="auto"/>
              <w:ind w:firstLine="0" w:firstLineChars="0"/>
              <w:jc w:val="center"/>
              <w:rPr>
                <w:rFonts w:cs="Times New Roman"/>
                <w:sz w:val="24"/>
                <w:szCs w:val="24"/>
              </w:rPr>
            </w:pPr>
            <w:r>
              <w:rPr>
                <w:rFonts w:cs="Times New Roman"/>
                <w:sz w:val="24"/>
                <w:szCs w:val="24"/>
              </w:rPr>
              <w:t>10人</w:t>
            </w:r>
          </w:p>
        </w:tc>
        <w:tc>
          <w:tcPr>
            <w:tcW w:w="3035" w:type="dxa"/>
            <w:vAlign w:val="center"/>
          </w:tcPr>
          <w:p w14:paraId="11CA1B9B">
            <w:pPr>
              <w:spacing w:line="240" w:lineRule="auto"/>
              <w:ind w:firstLine="0" w:firstLineChars="0"/>
              <w:jc w:val="center"/>
              <w:rPr>
                <w:rFonts w:cs="Times New Roman"/>
                <w:sz w:val="24"/>
                <w:szCs w:val="24"/>
              </w:rPr>
            </w:pPr>
            <w:r>
              <w:rPr>
                <w:rFonts w:cs="Times New Roman"/>
                <w:sz w:val="24"/>
                <w:szCs w:val="24"/>
              </w:rPr>
              <w:t>孙浩岭  13938648444</w:t>
            </w:r>
          </w:p>
        </w:tc>
        <w:tc>
          <w:tcPr>
            <w:tcW w:w="2412" w:type="dxa"/>
            <w:vAlign w:val="center"/>
          </w:tcPr>
          <w:p w14:paraId="18D89B6F">
            <w:pPr>
              <w:spacing w:line="240" w:lineRule="auto"/>
              <w:ind w:firstLine="0" w:firstLineChars="0"/>
              <w:jc w:val="center"/>
              <w:rPr>
                <w:rFonts w:cs="Times New Roman"/>
                <w:sz w:val="24"/>
                <w:szCs w:val="24"/>
              </w:rPr>
            </w:pPr>
            <w:r>
              <w:rPr>
                <w:rFonts w:cs="Times New Roman"/>
                <w:sz w:val="24"/>
                <w:szCs w:val="24"/>
              </w:rPr>
              <w:t>劳动路社区</w:t>
            </w:r>
          </w:p>
        </w:tc>
      </w:tr>
      <w:tr w14:paraId="6B3F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E2E13C0">
            <w:pPr>
              <w:spacing w:line="240" w:lineRule="auto"/>
              <w:ind w:firstLine="0" w:firstLineChars="0"/>
              <w:jc w:val="center"/>
              <w:rPr>
                <w:rFonts w:cs="Times New Roman"/>
                <w:sz w:val="24"/>
                <w:szCs w:val="24"/>
              </w:rPr>
            </w:pPr>
            <w:r>
              <w:rPr>
                <w:rFonts w:cs="Times New Roman"/>
                <w:sz w:val="24"/>
                <w:szCs w:val="24"/>
              </w:rPr>
              <w:t>42</w:t>
            </w:r>
          </w:p>
        </w:tc>
        <w:tc>
          <w:tcPr>
            <w:tcW w:w="1417" w:type="dxa"/>
            <w:vMerge w:val="restart"/>
            <w:vAlign w:val="center"/>
          </w:tcPr>
          <w:p w14:paraId="6AF43133">
            <w:pPr>
              <w:spacing w:line="240" w:lineRule="auto"/>
              <w:ind w:firstLine="0" w:firstLineChars="0"/>
              <w:rPr>
                <w:rFonts w:cs="Times New Roman"/>
                <w:sz w:val="24"/>
                <w:szCs w:val="24"/>
                <w:highlight w:val="none"/>
              </w:rPr>
            </w:pPr>
          </w:p>
          <w:p w14:paraId="69137310">
            <w:pPr>
              <w:spacing w:line="240" w:lineRule="auto"/>
              <w:ind w:firstLine="0" w:firstLineChars="0"/>
              <w:rPr>
                <w:rFonts w:cs="Times New Roman"/>
                <w:sz w:val="24"/>
                <w:szCs w:val="24"/>
                <w:highlight w:val="none"/>
              </w:rPr>
            </w:pPr>
          </w:p>
          <w:p w14:paraId="060B3D43">
            <w:pPr>
              <w:spacing w:line="240" w:lineRule="auto"/>
              <w:ind w:firstLine="0" w:firstLineChars="0"/>
              <w:rPr>
                <w:rFonts w:cs="Times New Roman"/>
                <w:sz w:val="24"/>
                <w:szCs w:val="24"/>
                <w:highlight w:val="none"/>
              </w:rPr>
            </w:pPr>
          </w:p>
          <w:p w14:paraId="1BD043DC">
            <w:pPr>
              <w:spacing w:line="240" w:lineRule="auto"/>
              <w:ind w:firstLine="0" w:firstLineChars="0"/>
              <w:rPr>
                <w:rFonts w:cs="Times New Roman"/>
                <w:sz w:val="24"/>
                <w:szCs w:val="24"/>
                <w:highlight w:val="none"/>
              </w:rPr>
            </w:pPr>
            <w:r>
              <w:rPr>
                <w:rFonts w:cs="Times New Roman"/>
                <w:sz w:val="24"/>
                <w:szCs w:val="24"/>
                <w:highlight w:val="none"/>
              </w:rPr>
              <w:t>土柏岗街道办事处</w:t>
            </w:r>
          </w:p>
          <w:p w14:paraId="670CC39C">
            <w:pPr>
              <w:spacing w:line="240" w:lineRule="auto"/>
              <w:ind w:firstLine="0" w:firstLineChars="0"/>
              <w:jc w:val="center"/>
              <w:rPr>
                <w:rFonts w:cs="Times New Roman"/>
                <w:sz w:val="24"/>
                <w:szCs w:val="24"/>
                <w:highlight w:val="none"/>
              </w:rPr>
            </w:pPr>
            <w:r>
              <w:rPr>
                <w:rFonts w:cs="Times New Roman"/>
                <w:sz w:val="24"/>
                <w:szCs w:val="24"/>
                <w:highlight w:val="none"/>
              </w:rPr>
              <w:t>（</w:t>
            </w:r>
            <w:r>
              <w:rPr>
                <w:rFonts w:cs="Times New Roman"/>
                <w:sz w:val="24"/>
                <w:szCs w:val="24"/>
                <w:highlight w:val="yellow"/>
              </w:rPr>
              <w:t>3</w:t>
            </w:r>
            <w:r>
              <w:rPr>
                <w:rFonts w:hint="eastAsia" w:cs="Times New Roman"/>
                <w:sz w:val="24"/>
                <w:szCs w:val="24"/>
                <w:highlight w:val="yellow"/>
                <w:lang w:val="en-US" w:eastAsia="zh-CN"/>
              </w:rPr>
              <w:t>13</w:t>
            </w:r>
            <w:r>
              <w:rPr>
                <w:rFonts w:cs="Times New Roman"/>
                <w:sz w:val="24"/>
                <w:szCs w:val="24"/>
                <w:highlight w:val="none"/>
              </w:rPr>
              <w:t>人）</w:t>
            </w:r>
          </w:p>
        </w:tc>
        <w:tc>
          <w:tcPr>
            <w:tcW w:w="3036" w:type="dxa"/>
            <w:vMerge w:val="restart"/>
            <w:vAlign w:val="center"/>
          </w:tcPr>
          <w:p w14:paraId="74DBB29D">
            <w:pPr>
              <w:spacing w:line="240" w:lineRule="auto"/>
              <w:ind w:firstLine="0" w:firstLineChars="0"/>
              <w:jc w:val="center"/>
              <w:rPr>
                <w:rFonts w:cs="Times New Roman"/>
                <w:sz w:val="24"/>
                <w:szCs w:val="24"/>
                <w:highlight w:val="none"/>
              </w:rPr>
            </w:pPr>
            <w:r>
              <w:rPr>
                <w:rFonts w:cs="Times New Roman"/>
                <w:sz w:val="24"/>
                <w:szCs w:val="24"/>
                <w:highlight w:val="none"/>
              </w:rPr>
              <w:t>办事处级（</w:t>
            </w:r>
            <w:r>
              <w:rPr>
                <w:rFonts w:hint="eastAsia" w:cs="Times New Roman"/>
                <w:sz w:val="24"/>
                <w:szCs w:val="24"/>
                <w:highlight w:val="yellow"/>
                <w:lang w:val="en-US" w:eastAsia="zh-CN"/>
              </w:rPr>
              <w:t>30</w:t>
            </w:r>
            <w:r>
              <w:rPr>
                <w:rFonts w:cs="Times New Roman"/>
                <w:sz w:val="24"/>
                <w:szCs w:val="24"/>
                <w:highlight w:val="none"/>
              </w:rPr>
              <w:t>人）</w:t>
            </w:r>
          </w:p>
        </w:tc>
        <w:tc>
          <w:tcPr>
            <w:tcW w:w="1546" w:type="dxa"/>
            <w:vAlign w:val="center"/>
          </w:tcPr>
          <w:p w14:paraId="0EFBDA70">
            <w:pPr>
              <w:spacing w:line="240" w:lineRule="auto"/>
              <w:ind w:firstLine="0" w:firstLineChars="0"/>
              <w:jc w:val="center"/>
              <w:rPr>
                <w:rFonts w:cs="Times New Roman"/>
                <w:sz w:val="24"/>
                <w:szCs w:val="24"/>
                <w:highlight w:val="none"/>
              </w:rPr>
            </w:pPr>
            <w:r>
              <w:rPr>
                <w:rFonts w:cs="Times New Roman"/>
                <w:sz w:val="24"/>
                <w:szCs w:val="24"/>
                <w:highlight w:val="none"/>
              </w:rPr>
              <w:t>第一组</w:t>
            </w:r>
            <w:r>
              <w:rPr>
                <w:rFonts w:hint="eastAsia" w:cs="Times New Roman"/>
                <w:sz w:val="24"/>
                <w:szCs w:val="24"/>
                <w:highlight w:val="yellow"/>
                <w:lang w:val="en-US" w:eastAsia="zh-CN"/>
              </w:rPr>
              <w:t>6</w:t>
            </w:r>
            <w:r>
              <w:rPr>
                <w:rFonts w:cs="Times New Roman"/>
                <w:sz w:val="24"/>
                <w:szCs w:val="24"/>
                <w:highlight w:val="none"/>
              </w:rPr>
              <w:t>人</w:t>
            </w:r>
          </w:p>
        </w:tc>
        <w:tc>
          <w:tcPr>
            <w:tcW w:w="3035" w:type="dxa"/>
            <w:vAlign w:val="top"/>
          </w:tcPr>
          <w:p w14:paraId="4357BEC3">
            <w:pPr>
              <w:spacing w:line="240" w:lineRule="auto"/>
              <w:ind w:firstLine="0" w:firstLineChars="0"/>
              <w:jc w:val="center"/>
              <w:rPr>
                <w:rFonts w:cs="Times New Roman"/>
                <w:sz w:val="24"/>
                <w:szCs w:val="24"/>
                <w:highlight w:val="none"/>
              </w:rPr>
            </w:pPr>
            <w:r>
              <w:rPr>
                <w:rFonts w:hint="eastAsia" w:ascii="仿宋_GB2312" w:hAnsi="仿宋_GB2312" w:cs="仿宋_GB2312"/>
                <w:sz w:val="24"/>
                <w:szCs w:val="24"/>
                <w:highlight w:val="yellow"/>
                <w:lang w:val="en-US" w:eastAsia="zh-CN"/>
              </w:rPr>
              <w:t>樊巍昆</w:t>
            </w:r>
            <w:r>
              <w:rPr>
                <w:rFonts w:hint="eastAsia" w:ascii="仿宋_GB2312" w:hAnsi="仿宋_GB2312" w:eastAsia="仿宋_GB2312" w:cs="仿宋_GB2312"/>
                <w:sz w:val="24"/>
                <w:szCs w:val="24"/>
                <w:highlight w:val="yellow"/>
              </w:rPr>
              <w:t xml:space="preserve"> </w:t>
            </w:r>
            <w:r>
              <w:rPr>
                <w:sz w:val="24"/>
                <w:szCs w:val="24"/>
                <w:highlight w:val="yellow"/>
              </w:rPr>
              <w:t xml:space="preserve"> </w:t>
            </w:r>
            <w:r>
              <w:rPr>
                <w:rFonts w:hint="default" w:ascii="Times New Roman" w:hAnsi="Times New Roman" w:eastAsia="仿宋" w:cs="Times New Roman"/>
                <w:i w:val="0"/>
                <w:iCs w:val="0"/>
                <w:color w:val="000000"/>
                <w:kern w:val="0"/>
                <w:sz w:val="24"/>
                <w:szCs w:val="24"/>
                <w:highlight w:val="yellow"/>
                <w:u w:val="none"/>
                <w:lang w:val="en-US" w:eastAsia="zh-CN" w:bidi="ar"/>
              </w:rPr>
              <w:t>16637828830</w:t>
            </w:r>
          </w:p>
        </w:tc>
        <w:tc>
          <w:tcPr>
            <w:tcW w:w="2412" w:type="dxa"/>
            <w:vMerge w:val="restart"/>
            <w:vAlign w:val="center"/>
          </w:tcPr>
          <w:p w14:paraId="743FAA02">
            <w:pPr>
              <w:spacing w:line="240" w:lineRule="auto"/>
              <w:ind w:firstLine="0" w:firstLineChars="0"/>
              <w:jc w:val="center"/>
              <w:rPr>
                <w:rFonts w:cs="Times New Roman"/>
                <w:sz w:val="24"/>
                <w:szCs w:val="24"/>
              </w:rPr>
            </w:pPr>
            <w:r>
              <w:rPr>
                <w:rFonts w:cs="Times New Roman"/>
                <w:sz w:val="24"/>
                <w:szCs w:val="24"/>
              </w:rPr>
              <w:t>土柏岗街道办事处</w:t>
            </w:r>
          </w:p>
        </w:tc>
      </w:tr>
      <w:tr w14:paraId="05E77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1648737">
            <w:pPr>
              <w:spacing w:line="240" w:lineRule="auto"/>
              <w:ind w:firstLine="0" w:firstLineChars="0"/>
              <w:jc w:val="center"/>
              <w:rPr>
                <w:rFonts w:cs="Times New Roman"/>
                <w:sz w:val="24"/>
                <w:szCs w:val="24"/>
              </w:rPr>
            </w:pPr>
            <w:r>
              <w:rPr>
                <w:rFonts w:cs="Times New Roman"/>
                <w:sz w:val="24"/>
                <w:szCs w:val="24"/>
              </w:rPr>
              <w:t>43</w:t>
            </w:r>
          </w:p>
        </w:tc>
        <w:tc>
          <w:tcPr>
            <w:tcW w:w="1417" w:type="dxa"/>
            <w:vMerge w:val="continue"/>
            <w:vAlign w:val="center"/>
          </w:tcPr>
          <w:p w14:paraId="3DF4CBBD">
            <w:pPr>
              <w:spacing w:line="240" w:lineRule="auto"/>
              <w:ind w:firstLine="0" w:firstLineChars="0"/>
              <w:jc w:val="center"/>
              <w:rPr>
                <w:rFonts w:cs="Times New Roman"/>
                <w:sz w:val="24"/>
                <w:szCs w:val="24"/>
                <w:highlight w:val="none"/>
              </w:rPr>
            </w:pPr>
          </w:p>
        </w:tc>
        <w:tc>
          <w:tcPr>
            <w:tcW w:w="3036" w:type="dxa"/>
            <w:vMerge w:val="continue"/>
            <w:vAlign w:val="center"/>
          </w:tcPr>
          <w:p w14:paraId="53F25FA0">
            <w:pPr>
              <w:spacing w:line="240" w:lineRule="auto"/>
              <w:ind w:firstLine="0" w:firstLineChars="0"/>
              <w:jc w:val="center"/>
              <w:rPr>
                <w:rFonts w:cs="Times New Roman"/>
                <w:sz w:val="24"/>
                <w:szCs w:val="24"/>
                <w:highlight w:val="none"/>
              </w:rPr>
            </w:pPr>
          </w:p>
        </w:tc>
        <w:tc>
          <w:tcPr>
            <w:tcW w:w="1546" w:type="dxa"/>
            <w:vAlign w:val="center"/>
          </w:tcPr>
          <w:p w14:paraId="113DC3EE">
            <w:pPr>
              <w:spacing w:line="240" w:lineRule="auto"/>
              <w:ind w:firstLine="0" w:firstLineChars="0"/>
              <w:jc w:val="center"/>
              <w:rPr>
                <w:rFonts w:cs="Times New Roman"/>
                <w:sz w:val="24"/>
                <w:szCs w:val="24"/>
                <w:highlight w:val="none"/>
              </w:rPr>
            </w:pPr>
            <w:r>
              <w:rPr>
                <w:rFonts w:cs="Times New Roman"/>
                <w:sz w:val="24"/>
                <w:szCs w:val="24"/>
                <w:highlight w:val="none"/>
              </w:rPr>
              <w:t>第二组6人</w:t>
            </w:r>
          </w:p>
        </w:tc>
        <w:tc>
          <w:tcPr>
            <w:tcW w:w="3035" w:type="dxa"/>
            <w:vAlign w:val="top"/>
          </w:tcPr>
          <w:p w14:paraId="2CAB1352">
            <w:pPr>
              <w:spacing w:line="240" w:lineRule="auto"/>
              <w:ind w:firstLine="0" w:firstLineChars="0"/>
              <w:jc w:val="center"/>
              <w:rPr>
                <w:rFonts w:cs="Times New Roman"/>
                <w:sz w:val="24"/>
                <w:szCs w:val="24"/>
                <w:highlight w:val="none"/>
              </w:rPr>
            </w:pPr>
            <w:r>
              <w:rPr>
                <w:rFonts w:hint="eastAsia"/>
                <w:sz w:val="24"/>
                <w:szCs w:val="24"/>
                <w:highlight w:val="yellow"/>
                <w:lang w:val="en-US" w:eastAsia="zh-CN"/>
              </w:rPr>
              <w:t>李国林</w:t>
            </w:r>
            <w:r>
              <w:rPr>
                <w:sz w:val="24"/>
                <w:szCs w:val="24"/>
                <w:highlight w:val="yellow"/>
              </w:rPr>
              <w:t xml:space="preserve">  </w:t>
            </w:r>
            <w:r>
              <w:rPr>
                <w:rFonts w:hint="default" w:ascii="Times New Roman" w:hAnsi="Times New Roman" w:eastAsia="仿宋" w:cs="Times New Roman"/>
                <w:i w:val="0"/>
                <w:iCs w:val="0"/>
                <w:color w:val="000000"/>
                <w:kern w:val="0"/>
                <w:sz w:val="24"/>
                <w:szCs w:val="24"/>
                <w:highlight w:val="yellow"/>
                <w:u w:val="none"/>
                <w:lang w:val="en-US" w:eastAsia="zh-CN" w:bidi="ar"/>
              </w:rPr>
              <w:t>18503780956</w:t>
            </w:r>
          </w:p>
        </w:tc>
        <w:tc>
          <w:tcPr>
            <w:tcW w:w="2412" w:type="dxa"/>
            <w:vMerge w:val="continue"/>
            <w:vAlign w:val="center"/>
          </w:tcPr>
          <w:p w14:paraId="10E3D2FD">
            <w:pPr>
              <w:spacing w:line="240" w:lineRule="auto"/>
              <w:ind w:firstLine="0" w:firstLineChars="0"/>
              <w:jc w:val="center"/>
              <w:rPr>
                <w:rFonts w:cs="Times New Roman"/>
                <w:sz w:val="24"/>
                <w:szCs w:val="24"/>
              </w:rPr>
            </w:pPr>
          </w:p>
        </w:tc>
      </w:tr>
      <w:tr w14:paraId="5C0BA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173A954">
            <w:pPr>
              <w:spacing w:line="240" w:lineRule="auto"/>
              <w:ind w:firstLine="0" w:firstLineChars="0"/>
              <w:jc w:val="center"/>
              <w:rPr>
                <w:rFonts w:cs="Times New Roman"/>
                <w:sz w:val="24"/>
                <w:szCs w:val="24"/>
              </w:rPr>
            </w:pPr>
            <w:r>
              <w:rPr>
                <w:rFonts w:cs="Times New Roman"/>
                <w:sz w:val="24"/>
                <w:szCs w:val="24"/>
              </w:rPr>
              <w:t>44</w:t>
            </w:r>
          </w:p>
        </w:tc>
        <w:tc>
          <w:tcPr>
            <w:tcW w:w="1417" w:type="dxa"/>
            <w:vMerge w:val="continue"/>
            <w:vAlign w:val="center"/>
          </w:tcPr>
          <w:p w14:paraId="1FF5C59C">
            <w:pPr>
              <w:spacing w:line="240" w:lineRule="auto"/>
              <w:ind w:firstLine="0" w:firstLineChars="0"/>
              <w:jc w:val="center"/>
              <w:rPr>
                <w:rFonts w:cs="Times New Roman"/>
                <w:sz w:val="24"/>
                <w:szCs w:val="24"/>
                <w:highlight w:val="none"/>
              </w:rPr>
            </w:pPr>
          </w:p>
        </w:tc>
        <w:tc>
          <w:tcPr>
            <w:tcW w:w="3036" w:type="dxa"/>
            <w:vMerge w:val="continue"/>
            <w:vAlign w:val="center"/>
          </w:tcPr>
          <w:p w14:paraId="5CE89FEF">
            <w:pPr>
              <w:spacing w:line="240" w:lineRule="auto"/>
              <w:ind w:firstLine="0" w:firstLineChars="0"/>
              <w:jc w:val="center"/>
              <w:rPr>
                <w:rFonts w:cs="Times New Roman"/>
                <w:sz w:val="24"/>
                <w:szCs w:val="24"/>
                <w:highlight w:val="none"/>
              </w:rPr>
            </w:pPr>
          </w:p>
        </w:tc>
        <w:tc>
          <w:tcPr>
            <w:tcW w:w="1546" w:type="dxa"/>
            <w:vAlign w:val="center"/>
          </w:tcPr>
          <w:p w14:paraId="795E3C7C">
            <w:pPr>
              <w:spacing w:line="240" w:lineRule="auto"/>
              <w:ind w:firstLine="0" w:firstLineChars="0"/>
              <w:jc w:val="center"/>
              <w:rPr>
                <w:rFonts w:cs="Times New Roman"/>
                <w:sz w:val="24"/>
                <w:szCs w:val="24"/>
                <w:highlight w:val="none"/>
              </w:rPr>
            </w:pPr>
            <w:r>
              <w:rPr>
                <w:rFonts w:cs="Times New Roman"/>
                <w:sz w:val="24"/>
                <w:szCs w:val="24"/>
                <w:highlight w:val="none"/>
              </w:rPr>
              <w:t>第三组</w:t>
            </w:r>
            <w:r>
              <w:rPr>
                <w:rFonts w:hint="eastAsia" w:cs="Times New Roman"/>
                <w:sz w:val="24"/>
                <w:szCs w:val="24"/>
                <w:highlight w:val="none"/>
                <w:lang w:val="en-US" w:eastAsia="zh-CN"/>
              </w:rPr>
              <w:t>6</w:t>
            </w:r>
            <w:r>
              <w:rPr>
                <w:rFonts w:cs="Times New Roman"/>
                <w:sz w:val="24"/>
                <w:szCs w:val="24"/>
                <w:highlight w:val="none"/>
              </w:rPr>
              <w:t>人</w:t>
            </w:r>
          </w:p>
        </w:tc>
        <w:tc>
          <w:tcPr>
            <w:tcW w:w="3035" w:type="dxa"/>
            <w:vAlign w:val="top"/>
          </w:tcPr>
          <w:p w14:paraId="127F2A1F">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yellow"/>
                <w:lang w:val="en-US" w:eastAsia="zh-CN"/>
              </w:rPr>
              <w:t xml:space="preserve">薛嘉成  </w:t>
            </w:r>
            <w:r>
              <w:rPr>
                <w:rFonts w:hint="default" w:ascii="Times New Roman" w:hAnsi="Times New Roman" w:cs="Times New Roman"/>
                <w:sz w:val="24"/>
                <w:szCs w:val="24"/>
                <w:highlight w:val="yellow"/>
                <w:lang w:val="en-US" w:eastAsia="zh-CN"/>
              </w:rPr>
              <w:t>19939589960</w:t>
            </w:r>
          </w:p>
        </w:tc>
        <w:tc>
          <w:tcPr>
            <w:tcW w:w="2412" w:type="dxa"/>
            <w:vMerge w:val="continue"/>
            <w:vAlign w:val="center"/>
          </w:tcPr>
          <w:p w14:paraId="1750F841">
            <w:pPr>
              <w:spacing w:line="240" w:lineRule="auto"/>
              <w:ind w:firstLine="0" w:firstLineChars="0"/>
              <w:jc w:val="center"/>
              <w:rPr>
                <w:rFonts w:cs="Times New Roman"/>
                <w:sz w:val="24"/>
                <w:szCs w:val="24"/>
              </w:rPr>
            </w:pPr>
          </w:p>
        </w:tc>
      </w:tr>
      <w:tr w14:paraId="6E2D2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02B32A2">
            <w:pPr>
              <w:spacing w:line="240" w:lineRule="auto"/>
              <w:ind w:firstLine="0" w:firstLineChars="0"/>
              <w:jc w:val="center"/>
              <w:rPr>
                <w:rFonts w:cs="Times New Roman"/>
                <w:sz w:val="24"/>
                <w:szCs w:val="24"/>
              </w:rPr>
            </w:pPr>
            <w:r>
              <w:rPr>
                <w:rFonts w:cs="Times New Roman"/>
                <w:sz w:val="24"/>
                <w:szCs w:val="24"/>
              </w:rPr>
              <w:t>45</w:t>
            </w:r>
          </w:p>
        </w:tc>
        <w:tc>
          <w:tcPr>
            <w:tcW w:w="1417" w:type="dxa"/>
            <w:vMerge w:val="continue"/>
            <w:vAlign w:val="center"/>
          </w:tcPr>
          <w:p w14:paraId="2356FE0E">
            <w:pPr>
              <w:spacing w:line="240" w:lineRule="auto"/>
              <w:ind w:firstLine="0" w:firstLineChars="0"/>
              <w:jc w:val="center"/>
              <w:rPr>
                <w:rFonts w:cs="Times New Roman"/>
                <w:sz w:val="24"/>
                <w:szCs w:val="24"/>
              </w:rPr>
            </w:pPr>
          </w:p>
        </w:tc>
        <w:tc>
          <w:tcPr>
            <w:tcW w:w="3036" w:type="dxa"/>
            <w:vMerge w:val="continue"/>
            <w:vAlign w:val="center"/>
          </w:tcPr>
          <w:p w14:paraId="29BDD1AD">
            <w:pPr>
              <w:spacing w:line="240" w:lineRule="auto"/>
              <w:ind w:firstLine="0" w:firstLineChars="0"/>
              <w:jc w:val="center"/>
              <w:rPr>
                <w:rFonts w:cs="Times New Roman"/>
                <w:sz w:val="24"/>
                <w:szCs w:val="24"/>
              </w:rPr>
            </w:pPr>
          </w:p>
        </w:tc>
        <w:tc>
          <w:tcPr>
            <w:tcW w:w="1546" w:type="dxa"/>
            <w:vAlign w:val="center"/>
          </w:tcPr>
          <w:p w14:paraId="36ED153D">
            <w:pPr>
              <w:spacing w:line="240" w:lineRule="auto"/>
              <w:ind w:firstLine="0" w:firstLineChars="0"/>
              <w:jc w:val="center"/>
              <w:rPr>
                <w:rFonts w:cs="Times New Roman"/>
                <w:sz w:val="24"/>
                <w:szCs w:val="24"/>
              </w:rPr>
            </w:pPr>
            <w:r>
              <w:rPr>
                <w:rFonts w:hint="eastAsia" w:ascii="仿宋_GB2312" w:hAnsi="仿宋_GB2312" w:eastAsia="仿宋_GB2312" w:cs="仿宋_GB2312"/>
                <w:sz w:val="24"/>
                <w:szCs w:val="24"/>
              </w:rPr>
              <w:t>第四组6人</w:t>
            </w:r>
          </w:p>
        </w:tc>
        <w:tc>
          <w:tcPr>
            <w:tcW w:w="3035" w:type="dxa"/>
            <w:vAlign w:val="top"/>
          </w:tcPr>
          <w:p w14:paraId="7FD663D4">
            <w:pPr>
              <w:spacing w:line="240" w:lineRule="auto"/>
              <w:ind w:firstLine="0" w:firstLineChars="0"/>
              <w:jc w:val="center"/>
              <w:rPr>
                <w:rFonts w:cs="Times New Roman"/>
                <w:sz w:val="24"/>
                <w:szCs w:val="24"/>
              </w:rPr>
            </w:pPr>
            <w:r>
              <w:rPr>
                <w:sz w:val="24"/>
                <w:szCs w:val="24"/>
              </w:rPr>
              <w:t>马会攀  15690678186</w:t>
            </w:r>
          </w:p>
        </w:tc>
        <w:tc>
          <w:tcPr>
            <w:tcW w:w="2412" w:type="dxa"/>
            <w:vMerge w:val="continue"/>
            <w:vAlign w:val="center"/>
          </w:tcPr>
          <w:p w14:paraId="74121747">
            <w:pPr>
              <w:spacing w:line="240" w:lineRule="auto"/>
              <w:ind w:firstLine="0" w:firstLineChars="0"/>
              <w:jc w:val="center"/>
              <w:rPr>
                <w:rFonts w:cs="Times New Roman"/>
                <w:sz w:val="24"/>
                <w:szCs w:val="24"/>
              </w:rPr>
            </w:pPr>
          </w:p>
        </w:tc>
      </w:tr>
      <w:tr w14:paraId="74AB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2B0C949">
            <w:pPr>
              <w:spacing w:line="240" w:lineRule="auto"/>
              <w:ind w:firstLine="0" w:firstLineChars="0"/>
              <w:jc w:val="center"/>
              <w:rPr>
                <w:rFonts w:cs="Times New Roman"/>
                <w:sz w:val="24"/>
                <w:szCs w:val="24"/>
              </w:rPr>
            </w:pPr>
            <w:r>
              <w:rPr>
                <w:rFonts w:cs="Times New Roman"/>
                <w:sz w:val="24"/>
                <w:szCs w:val="24"/>
              </w:rPr>
              <w:t>46</w:t>
            </w:r>
          </w:p>
        </w:tc>
        <w:tc>
          <w:tcPr>
            <w:tcW w:w="1417" w:type="dxa"/>
            <w:vMerge w:val="continue"/>
            <w:vAlign w:val="center"/>
          </w:tcPr>
          <w:p w14:paraId="77F045B5">
            <w:pPr>
              <w:spacing w:line="240" w:lineRule="auto"/>
              <w:ind w:firstLine="0" w:firstLineChars="0"/>
              <w:jc w:val="center"/>
              <w:rPr>
                <w:rFonts w:cs="Times New Roman"/>
                <w:sz w:val="24"/>
                <w:szCs w:val="24"/>
                <w:highlight w:val="none"/>
              </w:rPr>
            </w:pPr>
          </w:p>
        </w:tc>
        <w:tc>
          <w:tcPr>
            <w:tcW w:w="3036" w:type="dxa"/>
            <w:vMerge w:val="continue"/>
            <w:vAlign w:val="center"/>
          </w:tcPr>
          <w:p w14:paraId="5098923C">
            <w:pPr>
              <w:spacing w:line="240" w:lineRule="auto"/>
              <w:ind w:firstLine="0" w:firstLineChars="0"/>
              <w:jc w:val="center"/>
              <w:rPr>
                <w:rFonts w:cs="Times New Roman"/>
                <w:sz w:val="24"/>
                <w:szCs w:val="24"/>
                <w:highlight w:val="none"/>
              </w:rPr>
            </w:pPr>
          </w:p>
        </w:tc>
        <w:tc>
          <w:tcPr>
            <w:tcW w:w="1546" w:type="dxa"/>
            <w:vAlign w:val="center"/>
          </w:tcPr>
          <w:p w14:paraId="0192D25B">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rPr>
              <w:t>第</w:t>
            </w:r>
            <w:r>
              <w:rPr>
                <w:rFonts w:hint="eastAsia" w:ascii="仿宋_GB2312" w:hAnsi="仿宋_GB2312" w:eastAsia="仿宋_GB2312" w:cs="仿宋_GB2312"/>
                <w:sz w:val="24"/>
                <w:szCs w:val="24"/>
                <w:highlight w:val="none"/>
                <w:lang w:val="en-US" w:eastAsia="zh-CN"/>
              </w:rPr>
              <w:t>五</w:t>
            </w:r>
            <w:r>
              <w:rPr>
                <w:rFonts w:hint="eastAsia" w:ascii="仿宋_GB2312" w:hAnsi="仿宋_GB2312" w:eastAsia="仿宋_GB2312" w:cs="仿宋_GB2312"/>
                <w:sz w:val="24"/>
                <w:szCs w:val="24"/>
                <w:highlight w:val="none"/>
              </w:rPr>
              <w:t>组6人</w:t>
            </w:r>
          </w:p>
        </w:tc>
        <w:tc>
          <w:tcPr>
            <w:tcW w:w="3035" w:type="dxa"/>
            <w:vAlign w:val="top"/>
          </w:tcPr>
          <w:p w14:paraId="1CED198A">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sz w:val="24"/>
                <w:szCs w:val="24"/>
                <w:highlight w:val="none"/>
                <w:lang w:val="en-US" w:eastAsia="zh-CN"/>
              </w:rPr>
              <w:t>王</w:t>
            </w:r>
            <w:r>
              <w:rPr>
                <w:rFonts w:hint="eastAsia" w:ascii="仿宋_GB2312" w:hAnsi="仿宋_GB2312" w:cs="仿宋_GB2312"/>
                <w:sz w:val="24"/>
                <w:szCs w:val="24"/>
                <w:highlight w:val="none"/>
                <w:lang w:val="en-US" w:eastAsia="zh-CN"/>
              </w:rPr>
              <w:t xml:space="preserve">  </w:t>
            </w:r>
            <w:r>
              <w:rPr>
                <w:rFonts w:hint="eastAsia" w:ascii="仿宋_GB2312" w:hAnsi="仿宋_GB2312" w:eastAsia="仿宋_GB2312" w:cs="仿宋_GB2312"/>
                <w:sz w:val="24"/>
                <w:szCs w:val="24"/>
                <w:highlight w:val="none"/>
                <w:lang w:val="en-US" w:eastAsia="zh-CN"/>
              </w:rPr>
              <w:t>岗</w:t>
            </w:r>
            <w:r>
              <w:rPr>
                <w:rFonts w:hint="eastAsia" w:ascii="仿宋_GB2312" w:hAnsi="仿宋_GB2312" w:cs="仿宋_GB2312"/>
                <w:sz w:val="24"/>
                <w:szCs w:val="24"/>
                <w:highlight w:val="none"/>
                <w:lang w:val="en-US" w:eastAsia="zh-CN"/>
              </w:rPr>
              <w:t xml:space="preserve">  </w:t>
            </w:r>
            <w:r>
              <w:rPr>
                <w:rFonts w:hint="eastAsia"/>
                <w:sz w:val="24"/>
                <w:szCs w:val="24"/>
                <w:highlight w:val="none"/>
                <w:lang w:val="en-US" w:eastAsia="zh-CN"/>
              </w:rPr>
              <w:t>18237879995</w:t>
            </w:r>
          </w:p>
        </w:tc>
        <w:tc>
          <w:tcPr>
            <w:tcW w:w="2412" w:type="dxa"/>
            <w:vAlign w:val="center"/>
          </w:tcPr>
          <w:p w14:paraId="1BE29822">
            <w:pPr>
              <w:spacing w:line="240" w:lineRule="auto"/>
              <w:ind w:firstLine="0" w:firstLineChars="0"/>
              <w:jc w:val="center"/>
              <w:rPr>
                <w:rFonts w:cs="Times New Roman"/>
                <w:sz w:val="24"/>
                <w:szCs w:val="24"/>
              </w:rPr>
            </w:pPr>
          </w:p>
        </w:tc>
      </w:tr>
      <w:tr w14:paraId="27B4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3EFA245">
            <w:pPr>
              <w:spacing w:line="240" w:lineRule="auto"/>
              <w:ind w:firstLine="0" w:firstLineChars="0"/>
              <w:jc w:val="center"/>
              <w:rPr>
                <w:rFonts w:cs="Times New Roman"/>
                <w:sz w:val="24"/>
                <w:szCs w:val="24"/>
              </w:rPr>
            </w:pPr>
            <w:r>
              <w:rPr>
                <w:rFonts w:cs="Times New Roman"/>
                <w:sz w:val="24"/>
                <w:szCs w:val="24"/>
              </w:rPr>
              <w:t>47</w:t>
            </w:r>
          </w:p>
        </w:tc>
        <w:tc>
          <w:tcPr>
            <w:tcW w:w="1417" w:type="dxa"/>
            <w:vMerge w:val="continue"/>
            <w:vAlign w:val="center"/>
          </w:tcPr>
          <w:p w14:paraId="6361564E">
            <w:pPr>
              <w:spacing w:line="240" w:lineRule="auto"/>
              <w:ind w:firstLine="0" w:firstLineChars="0"/>
              <w:jc w:val="center"/>
              <w:rPr>
                <w:rFonts w:cs="Times New Roman"/>
                <w:sz w:val="24"/>
                <w:szCs w:val="24"/>
              </w:rPr>
            </w:pPr>
          </w:p>
        </w:tc>
        <w:tc>
          <w:tcPr>
            <w:tcW w:w="3036" w:type="dxa"/>
            <w:vAlign w:val="center"/>
          </w:tcPr>
          <w:p w14:paraId="382171CF">
            <w:pPr>
              <w:spacing w:line="240" w:lineRule="auto"/>
              <w:ind w:firstLine="0" w:firstLineChars="0"/>
              <w:jc w:val="center"/>
              <w:rPr>
                <w:rFonts w:cs="Times New Roman"/>
                <w:sz w:val="24"/>
                <w:szCs w:val="24"/>
              </w:rPr>
            </w:pPr>
            <w:r>
              <w:rPr>
                <w:rFonts w:cs="Times New Roman"/>
                <w:sz w:val="24"/>
                <w:szCs w:val="24"/>
              </w:rPr>
              <w:t>北神岗社区（</w:t>
            </w:r>
            <w:r>
              <w:rPr>
                <w:rFonts w:hint="eastAsia" w:cs="Times New Roman"/>
                <w:sz w:val="24"/>
                <w:szCs w:val="24"/>
                <w:lang w:val="en-US" w:eastAsia="zh-CN"/>
              </w:rPr>
              <w:t>29</w:t>
            </w:r>
            <w:r>
              <w:rPr>
                <w:rFonts w:cs="Times New Roman"/>
                <w:sz w:val="24"/>
                <w:szCs w:val="24"/>
              </w:rPr>
              <w:t>人）</w:t>
            </w:r>
          </w:p>
        </w:tc>
        <w:tc>
          <w:tcPr>
            <w:tcW w:w="1546" w:type="dxa"/>
            <w:vAlign w:val="center"/>
          </w:tcPr>
          <w:p w14:paraId="4688C9CB">
            <w:pPr>
              <w:spacing w:line="240" w:lineRule="auto"/>
              <w:ind w:firstLine="0" w:firstLineChars="0"/>
              <w:jc w:val="center"/>
              <w:rPr>
                <w:rFonts w:cs="Times New Roman"/>
                <w:sz w:val="24"/>
                <w:szCs w:val="24"/>
              </w:rPr>
            </w:pPr>
            <w:r>
              <w:rPr>
                <w:rFonts w:hint="eastAsia" w:cs="Times New Roman"/>
                <w:sz w:val="24"/>
                <w:szCs w:val="24"/>
                <w:lang w:val="en-US" w:eastAsia="zh-CN"/>
              </w:rPr>
              <w:t>29</w:t>
            </w:r>
            <w:r>
              <w:rPr>
                <w:rFonts w:cs="Times New Roman"/>
                <w:sz w:val="24"/>
                <w:szCs w:val="24"/>
              </w:rPr>
              <w:t>人</w:t>
            </w:r>
          </w:p>
        </w:tc>
        <w:tc>
          <w:tcPr>
            <w:tcW w:w="3035" w:type="dxa"/>
          </w:tcPr>
          <w:p w14:paraId="33E60EF6">
            <w:pPr>
              <w:spacing w:line="240" w:lineRule="auto"/>
              <w:ind w:firstLine="0" w:firstLineChars="0"/>
              <w:jc w:val="center"/>
              <w:rPr>
                <w:rFonts w:cs="Times New Roman"/>
                <w:sz w:val="24"/>
                <w:szCs w:val="24"/>
              </w:rPr>
            </w:pPr>
            <w:r>
              <w:rPr>
                <w:rFonts w:cs="Times New Roman"/>
                <w:sz w:val="24"/>
                <w:szCs w:val="24"/>
              </w:rPr>
              <w:t>曹建华  13783992222</w:t>
            </w:r>
          </w:p>
        </w:tc>
        <w:tc>
          <w:tcPr>
            <w:tcW w:w="2412" w:type="dxa"/>
            <w:vAlign w:val="center"/>
          </w:tcPr>
          <w:p w14:paraId="3E26A928">
            <w:pPr>
              <w:spacing w:line="240" w:lineRule="auto"/>
              <w:ind w:firstLine="0" w:firstLineChars="0"/>
              <w:jc w:val="center"/>
              <w:rPr>
                <w:rFonts w:cs="Times New Roman"/>
                <w:sz w:val="24"/>
                <w:szCs w:val="24"/>
              </w:rPr>
            </w:pPr>
            <w:r>
              <w:rPr>
                <w:rFonts w:cs="Times New Roman"/>
                <w:sz w:val="24"/>
                <w:szCs w:val="24"/>
              </w:rPr>
              <w:t>北神岗社区</w:t>
            </w:r>
          </w:p>
        </w:tc>
      </w:tr>
      <w:tr w14:paraId="6ACD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675C692">
            <w:pPr>
              <w:spacing w:line="240" w:lineRule="auto"/>
              <w:ind w:firstLine="0" w:firstLineChars="0"/>
              <w:jc w:val="center"/>
              <w:rPr>
                <w:rFonts w:cs="Times New Roman"/>
                <w:sz w:val="24"/>
                <w:szCs w:val="24"/>
              </w:rPr>
            </w:pPr>
            <w:r>
              <w:rPr>
                <w:rFonts w:cs="Times New Roman"/>
                <w:sz w:val="24"/>
                <w:szCs w:val="24"/>
              </w:rPr>
              <w:t>48</w:t>
            </w:r>
          </w:p>
        </w:tc>
        <w:tc>
          <w:tcPr>
            <w:tcW w:w="1417" w:type="dxa"/>
            <w:vMerge w:val="continue"/>
            <w:vAlign w:val="center"/>
          </w:tcPr>
          <w:p w14:paraId="34518FBF">
            <w:pPr>
              <w:spacing w:line="240" w:lineRule="auto"/>
              <w:ind w:firstLine="0" w:firstLineChars="0"/>
              <w:jc w:val="center"/>
              <w:rPr>
                <w:rFonts w:cs="Times New Roman"/>
                <w:sz w:val="24"/>
                <w:szCs w:val="24"/>
              </w:rPr>
            </w:pPr>
          </w:p>
        </w:tc>
        <w:tc>
          <w:tcPr>
            <w:tcW w:w="3036" w:type="dxa"/>
            <w:vAlign w:val="center"/>
          </w:tcPr>
          <w:p w14:paraId="1CB4277F">
            <w:pPr>
              <w:spacing w:line="240" w:lineRule="auto"/>
              <w:ind w:firstLine="0" w:firstLineChars="0"/>
              <w:jc w:val="center"/>
              <w:rPr>
                <w:rFonts w:cs="Times New Roman"/>
                <w:sz w:val="24"/>
                <w:szCs w:val="24"/>
              </w:rPr>
            </w:pPr>
            <w:r>
              <w:rPr>
                <w:rFonts w:cs="Times New Roman"/>
                <w:sz w:val="24"/>
                <w:szCs w:val="24"/>
              </w:rPr>
              <w:t>大杜寨社区（20人）</w:t>
            </w:r>
          </w:p>
        </w:tc>
        <w:tc>
          <w:tcPr>
            <w:tcW w:w="1546" w:type="dxa"/>
            <w:vAlign w:val="center"/>
          </w:tcPr>
          <w:p w14:paraId="07CB42E0">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7D284EFF">
            <w:pPr>
              <w:spacing w:line="240" w:lineRule="auto"/>
              <w:ind w:firstLine="0" w:firstLineChars="0"/>
              <w:jc w:val="center"/>
              <w:rPr>
                <w:rFonts w:cs="Times New Roman"/>
                <w:sz w:val="24"/>
                <w:szCs w:val="24"/>
              </w:rPr>
            </w:pPr>
            <w:r>
              <w:rPr>
                <w:rFonts w:cs="Times New Roman"/>
                <w:sz w:val="24"/>
                <w:szCs w:val="24"/>
              </w:rPr>
              <w:t>苏东伟  15937880444</w:t>
            </w:r>
          </w:p>
        </w:tc>
        <w:tc>
          <w:tcPr>
            <w:tcW w:w="2412" w:type="dxa"/>
            <w:vAlign w:val="center"/>
          </w:tcPr>
          <w:p w14:paraId="5B026F8F">
            <w:pPr>
              <w:spacing w:line="240" w:lineRule="auto"/>
              <w:ind w:firstLine="0" w:firstLineChars="0"/>
              <w:jc w:val="center"/>
              <w:rPr>
                <w:rFonts w:cs="Times New Roman"/>
                <w:sz w:val="24"/>
                <w:szCs w:val="24"/>
              </w:rPr>
            </w:pPr>
            <w:r>
              <w:rPr>
                <w:rFonts w:cs="Times New Roman"/>
                <w:sz w:val="24"/>
                <w:szCs w:val="24"/>
              </w:rPr>
              <w:t>大杜寨社区</w:t>
            </w:r>
          </w:p>
        </w:tc>
      </w:tr>
      <w:tr w14:paraId="64A2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9" w:type="dxa"/>
            <w:vAlign w:val="center"/>
          </w:tcPr>
          <w:p w14:paraId="4CFBCEB7">
            <w:pPr>
              <w:spacing w:line="240" w:lineRule="auto"/>
              <w:ind w:firstLine="0" w:firstLineChars="0"/>
              <w:jc w:val="center"/>
              <w:rPr>
                <w:rFonts w:cs="Times New Roman"/>
                <w:sz w:val="24"/>
                <w:szCs w:val="24"/>
              </w:rPr>
            </w:pPr>
            <w:r>
              <w:rPr>
                <w:rFonts w:cs="Times New Roman"/>
                <w:sz w:val="24"/>
                <w:szCs w:val="24"/>
              </w:rPr>
              <w:t>49</w:t>
            </w:r>
          </w:p>
        </w:tc>
        <w:tc>
          <w:tcPr>
            <w:tcW w:w="1417" w:type="dxa"/>
            <w:vMerge w:val="continue"/>
            <w:vAlign w:val="center"/>
          </w:tcPr>
          <w:p w14:paraId="1C7CB80C">
            <w:pPr>
              <w:spacing w:line="240" w:lineRule="auto"/>
              <w:ind w:firstLine="0" w:firstLineChars="0"/>
              <w:jc w:val="center"/>
              <w:rPr>
                <w:rFonts w:cs="Times New Roman"/>
                <w:sz w:val="24"/>
                <w:szCs w:val="24"/>
              </w:rPr>
            </w:pPr>
          </w:p>
        </w:tc>
        <w:tc>
          <w:tcPr>
            <w:tcW w:w="3036" w:type="dxa"/>
            <w:vAlign w:val="center"/>
          </w:tcPr>
          <w:p w14:paraId="4441CF2D">
            <w:pPr>
              <w:spacing w:line="240" w:lineRule="auto"/>
              <w:ind w:firstLine="0" w:firstLineChars="0"/>
              <w:jc w:val="center"/>
              <w:rPr>
                <w:rFonts w:cs="Times New Roman"/>
                <w:sz w:val="24"/>
                <w:szCs w:val="24"/>
              </w:rPr>
            </w:pPr>
            <w:r>
              <w:rPr>
                <w:rFonts w:cs="Times New Roman"/>
                <w:sz w:val="24"/>
                <w:szCs w:val="24"/>
              </w:rPr>
              <w:t>高庄社区（10人）</w:t>
            </w:r>
          </w:p>
        </w:tc>
        <w:tc>
          <w:tcPr>
            <w:tcW w:w="1546" w:type="dxa"/>
            <w:vAlign w:val="center"/>
          </w:tcPr>
          <w:p w14:paraId="4229F779">
            <w:pPr>
              <w:spacing w:line="240" w:lineRule="auto"/>
              <w:ind w:firstLine="0" w:firstLineChars="0"/>
              <w:jc w:val="center"/>
              <w:rPr>
                <w:rFonts w:cs="Times New Roman"/>
                <w:sz w:val="24"/>
                <w:szCs w:val="24"/>
              </w:rPr>
            </w:pPr>
            <w:r>
              <w:rPr>
                <w:rFonts w:cs="Times New Roman"/>
                <w:sz w:val="24"/>
                <w:szCs w:val="24"/>
              </w:rPr>
              <w:t>10人</w:t>
            </w:r>
          </w:p>
        </w:tc>
        <w:tc>
          <w:tcPr>
            <w:tcW w:w="3035" w:type="dxa"/>
          </w:tcPr>
          <w:p w14:paraId="1BCC7ED3">
            <w:pPr>
              <w:spacing w:line="240" w:lineRule="auto"/>
              <w:ind w:firstLine="0" w:firstLineChars="0"/>
              <w:jc w:val="center"/>
              <w:rPr>
                <w:rFonts w:cs="Times New Roman"/>
                <w:sz w:val="24"/>
                <w:szCs w:val="24"/>
              </w:rPr>
            </w:pPr>
            <w:r>
              <w:rPr>
                <w:rFonts w:cs="Times New Roman"/>
                <w:sz w:val="24"/>
                <w:szCs w:val="24"/>
              </w:rPr>
              <w:t>高  宝  13723278888</w:t>
            </w:r>
          </w:p>
        </w:tc>
        <w:tc>
          <w:tcPr>
            <w:tcW w:w="2412" w:type="dxa"/>
            <w:vAlign w:val="center"/>
          </w:tcPr>
          <w:p w14:paraId="06B1541F">
            <w:pPr>
              <w:spacing w:line="240" w:lineRule="auto"/>
              <w:ind w:firstLine="0" w:firstLineChars="0"/>
              <w:jc w:val="center"/>
              <w:rPr>
                <w:rFonts w:cs="Times New Roman"/>
                <w:sz w:val="24"/>
                <w:szCs w:val="24"/>
              </w:rPr>
            </w:pPr>
            <w:r>
              <w:rPr>
                <w:rFonts w:cs="Times New Roman"/>
                <w:sz w:val="24"/>
                <w:szCs w:val="24"/>
              </w:rPr>
              <w:t>高庄社区</w:t>
            </w:r>
          </w:p>
        </w:tc>
      </w:tr>
      <w:tr w14:paraId="049B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2A082538">
            <w:pPr>
              <w:spacing w:line="240" w:lineRule="auto"/>
              <w:ind w:firstLine="0" w:firstLineChars="0"/>
              <w:jc w:val="center"/>
              <w:rPr>
                <w:rFonts w:cs="Times New Roman"/>
                <w:sz w:val="24"/>
                <w:szCs w:val="24"/>
              </w:rPr>
            </w:pPr>
            <w:r>
              <w:rPr>
                <w:rFonts w:cs="Times New Roman"/>
                <w:sz w:val="24"/>
                <w:szCs w:val="24"/>
              </w:rPr>
              <w:t>50</w:t>
            </w:r>
          </w:p>
        </w:tc>
        <w:tc>
          <w:tcPr>
            <w:tcW w:w="1417" w:type="dxa"/>
            <w:vMerge w:val="continue"/>
            <w:vAlign w:val="center"/>
          </w:tcPr>
          <w:p w14:paraId="3677014F">
            <w:pPr>
              <w:spacing w:line="240" w:lineRule="auto"/>
              <w:ind w:firstLine="0" w:firstLineChars="0"/>
              <w:jc w:val="center"/>
              <w:rPr>
                <w:rFonts w:cs="Times New Roman"/>
                <w:sz w:val="24"/>
                <w:szCs w:val="24"/>
              </w:rPr>
            </w:pPr>
          </w:p>
        </w:tc>
        <w:tc>
          <w:tcPr>
            <w:tcW w:w="3036" w:type="dxa"/>
            <w:vAlign w:val="center"/>
          </w:tcPr>
          <w:p w14:paraId="367E344E">
            <w:pPr>
              <w:spacing w:line="240" w:lineRule="auto"/>
              <w:ind w:firstLine="0" w:firstLineChars="0"/>
              <w:jc w:val="center"/>
              <w:rPr>
                <w:rFonts w:cs="Times New Roman"/>
                <w:sz w:val="24"/>
                <w:szCs w:val="24"/>
              </w:rPr>
            </w:pPr>
            <w:r>
              <w:rPr>
                <w:rFonts w:cs="Times New Roman"/>
                <w:sz w:val="24"/>
                <w:szCs w:val="24"/>
              </w:rPr>
              <w:t>齐寨社区(30人）</w:t>
            </w:r>
          </w:p>
        </w:tc>
        <w:tc>
          <w:tcPr>
            <w:tcW w:w="1546" w:type="dxa"/>
            <w:vAlign w:val="center"/>
          </w:tcPr>
          <w:p w14:paraId="47FFFB76">
            <w:pPr>
              <w:spacing w:line="240" w:lineRule="auto"/>
              <w:ind w:firstLine="0" w:firstLineChars="0"/>
              <w:jc w:val="center"/>
              <w:rPr>
                <w:rFonts w:cs="Times New Roman"/>
                <w:sz w:val="24"/>
                <w:szCs w:val="24"/>
              </w:rPr>
            </w:pPr>
            <w:r>
              <w:rPr>
                <w:rFonts w:cs="Times New Roman"/>
                <w:sz w:val="24"/>
                <w:szCs w:val="24"/>
              </w:rPr>
              <w:t>30人</w:t>
            </w:r>
          </w:p>
        </w:tc>
        <w:tc>
          <w:tcPr>
            <w:tcW w:w="3035" w:type="dxa"/>
          </w:tcPr>
          <w:p w14:paraId="02E14ED2">
            <w:pPr>
              <w:spacing w:line="240" w:lineRule="auto"/>
              <w:ind w:firstLine="0" w:firstLineChars="0"/>
              <w:jc w:val="center"/>
              <w:rPr>
                <w:rFonts w:cs="Times New Roman"/>
                <w:sz w:val="24"/>
                <w:szCs w:val="24"/>
              </w:rPr>
            </w:pPr>
            <w:r>
              <w:rPr>
                <w:rFonts w:cs="Times New Roman"/>
                <w:sz w:val="24"/>
                <w:szCs w:val="24"/>
              </w:rPr>
              <w:t>侯  宝  13937818602</w:t>
            </w:r>
          </w:p>
        </w:tc>
        <w:tc>
          <w:tcPr>
            <w:tcW w:w="2412" w:type="dxa"/>
            <w:vAlign w:val="center"/>
          </w:tcPr>
          <w:p w14:paraId="4FFB31B7">
            <w:pPr>
              <w:spacing w:line="240" w:lineRule="auto"/>
              <w:ind w:firstLine="0" w:firstLineChars="0"/>
              <w:jc w:val="center"/>
              <w:rPr>
                <w:rFonts w:cs="Times New Roman"/>
                <w:sz w:val="24"/>
                <w:szCs w:val="24"/>
              </w:rPr>
            </w:pPr>
            <w:r>
              <w:rPr>
                <w:rFonts w:cs="Times New Roman"/>
                <w:sz w:val="24"/>
                <w:szCs w:val="24"/>
              </w:rPr>
              <w:t>齐寨社区</w:t>
            </w:r>
          </w:p>
        </w:tc>
      </w:tr>
      <w:tr w14:paraId="5255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ED24A5D">
            <w:pPr>
              <w:spacing w:line="240" w:lineRule="auto"/>
              <w:ind w:firstLine="0" w:firstLineChars="0"/>
              <w:jc w:val="center"/>
              <w:rPr>
                <w:rFonts w:cs="Times New Roman"/>
                <w:sz w:val="24"/>
                <w:szCs w:val="24"/>
              </w:rPr>
            </w:pPr>
            <w:r>
              <w:rPr>
                <w:rFonts w:cs="Times New Roman"/>
                <w:sz w:val="24"/>
                <w:szCs w:val="24"/>
              </w:rPr>
              <w:t>51</w:t>
            </w:r>
          </w:p>
        </w:tc>
        <w:tc>
          <w:tcPr>
            <w:tcW w:w="1417" w:type="dxa"/>
            <w:vMerge w:val="continue"/>
            <w:vAlign w:val="center"/>
          </w:tcPr>
          <w:p w14:paraId="23D8E336">
            <w:pPr>
              <w:spacing w:line="240" w:lineRule="auto"/>
              <w:ind w:firstLine="0" w:firstLineChars="0"/>
              <w:jc w:val="center"/>
              <w:rPr>
                <w:rFonts w:cs="Times New Roman"/>
                <w:sz w:val="24"/>
                <w:szCs w:val="24"/>
              </w:rPr>
            </w:pPr>
          </w:p>
        </w:tc>
        <w:tc>
          <w:tcPr>
            <w:tcW w:w="3036" w:type="dxa"/>
            <w:vAlign w:val="center"/>
          </w:tcPr>
          <w:p w14:paraId="189227DA">
            <w:pPr>
              <w:spacing w:line="240" w:lineRule="auto"/>
              <w:ind w:firstLine="0" w:firstLineChars="0"/>
              <w:jc w:val="center"/>
              <w:rPr>
                <w:rFonts w:cs="Times New Roman"/>
                <w:sz w:val="24"/>
                <w:szCs w:val="24"/>
              </w:rPr>
            </w:pPr>
            <w:r>
              <w:rPr>
                <w:rFonts w:cs="Times New Roman"/>
                <w:sz w:val="24"/>
                <w:szCs w:val="24"/>
              </w:rPr>
              <w:t>南神岗社区（30人）</w:t>
            </w:r>
          </w:p>
        </w:tc>
        <w:tc>
          <w:tcPr>
            <w:tcW w:w="1546" w:type="dxa"/>
            <w:vAlign w:val="center"/>
          </w:tcPr>
          <w:p w14:paraId="381752D8">
            <w:pPr>
              <w:spacing w:line="240" w:lineRule="auto"/>
              <w:ind w:firstLine="0" w:firstLineChars="0"/>
              <w:jc w:val="center"/>
              <w:rPr>
                <w:rFonts w:cs="Times New Roman"/>
                <w:sz w:val="24"/>
                <w:szCs w:val="24"/>
              </w:rPr>
            </w:pPr>
            <w:r>
              <w:rPr>
                <w:rFonts w:cs="Times New Roman"/>
                <w:sz w:val="24"/>
                <w:szCs w:val="24"/>
              </w:rPr>
              <w:t>30人</w:t>
            </w:r>
          </w:p>
        </w:tc>
        <w:tc>
          <w:tcPr>
            <w:tcW w:w="3035" w:type="dxa"/>
          </w:tcPr>
          <w:p w14:paraId="21716EB2">
            <w:pPr>
              <w:spacing w:line="240" w:lineRule="auto"/>
              <w:ind w:firstLine="0" w:firstLineChars="0"/>
              <w:jc w:val="center"/>
              <w:rPr>
                <w:rFonts w:cs="Times New Roman"/>
                <w:sz w:val="24"/>
                <w:szCs w:val="24"/>
              </w:rPr>
            </w:pPr>
            <w:r>
              <w:rPr>
                <w:rFonts w:cs="Times New Roman"/>
                <w:sz w:val="24"/>
                <w:szCs w:val="24"/>
              </w:rPr>
              <w:t>韩小民  18703782333</w:t>
            </w:r>
          </w:p>
        </w:tc>
        <w:tc>
          <w:tcPr>
            <w:tcW w:w="2412" w:type="dxa"/>
            <w:vAlign w:val="center"/>
          </w:tcPr>
          <w:p w14:paraId="6F538E43">
            <w:pPr>
              <w:spacing w:line="240" w:lineRule="auto"/>
              <w:ind w:firstLine="0" w:firstLineChars="0"/>
              <w:jc w:val="center"/>
              <w:rPr>
                <w:rFonts w:cs="Times New Roman"/>
                <w:sz w:val="24"/>
                <w:szCs w:val="24"/>
              </w:rPr>
            </w:pPr>
            <w:r>
              <w:rPr>
                <w:rFonts w:cs="Times New Roman"/>
                <w:sz w:val="24"/>
                <w:szCs w:val="24"/>
              </w:rPr>
              <w:t>南神岗社区</w:t>
            </w:r>
          </w:p>
        </w:tc>
      </w:tr>
      <w:tr w14:paraId="6EA1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C6DCEE4">
            <w:pPr>
              <w:spacing w:line="240" w:lineRule="auto"/>
              <w:ind w:firstLine="0" w:firstLineChars="0"/>
              <w:jc w:val="center"/>
              <w:rPr>
                <w:rFonts w:cs="Times New Roman"/>
                <w:sz w:val="24"/>
                <w:szCs w:val="24"/>
              </w:rPr>
            </w:pPr>
            <w:r>
              <w:rPr>
                <w:rFonts w:cs="Times New Roman"/>
                <w:sz w:val="24"/>
                <w:szCs w:val="24"/>
              </w:rPr>
              <w:t>52</w:t>
            </w:r>
          </w:p>
        </w:tc>
        <w:tc>
          <w:tcPr>
            <w:tcW w:w="1417" w:type="dxa"/>
            <w:vMerge w:val="continue"/>
            <w:vAlign w:val="center"/>
          </w:tcPr>
          <w:p w14:paraId="7DC87E14">
            <w:pPr>
              <w:spacing w:line="240" w:lineRule="auto"/>
              <w:ind w:firstLine="0" w:firstLineChars="0"/>
              <w:jc w:val="center"/>
              <w:rPr>
                <w:rFonts w:cs="Times New Roman"/>
                <w:sz w:val="24"/>
                <w:szCs w:val="24"/>
              </w:rPr>
            </w:pPr>
          </w:p>
        </w:tc>
        <w:tc>
          <w:tcPr>
            <w:tcW w:w="3036" w:type="dxa"/>
            <w:vAlign w:val="center"/>
          </w:tcPr>
          <w:p w14:paraId="0A3FBC06">
            <w:pPr>
              <w:spacing w:line="240" w:lineRule="auto"/>
              <w:ind w:firstLine="0" w:firstLineChars="0"/>
              <w:jc w:val="center"/>
              <w:rPr>
                <w:rFonts w:cs="Times New Roman"/>
                <w:sz w:val="24"/>
                <w:szCs w:val="24"/>
              </w:rPr>
            </w:pPr>
            <w:r>
              <w:rPr>
                <w:rFonts w:cs="Times New Roman"/>
                <w:sz w:val="24"/>
                <w:szCs w:val="24"/>
              </w:rPr>
              <w:t>火电厂社区（2</w:t>
            </w:r>
            <w:r>
              <w:rPr>
                <w:rFonts w:hint="eastAsia" w:cs="Times New Roman"/>
                <w:sz w:val="24"/>
                <w:szCs w:val="24"/>
                <w:lang w:val="en-US" w:eastAsia="zh-CN"/>
              </w:rPr>
              <w:t>0</w:t>
            </w:r>
            <w:r>
              <w:rPr>
                <w:rFonts w:cs="Times New Roman"/>
                <w:sz w:val="24"/>
                <w:szCs w:val="24"/>
              </w:rPr>
              <w:t>人）</w:t>
            </w:r>
          </w:p>
        </w:tc>
        <w:tc>
          <w:tcPr>
            <w:tcW w:w="1546" w:type="dxa"/>
            <w:vAlign w:val="center"/>
          </w:tcPr>
          <w:p w14:paraId="339F487E">
            <w:pPr>
              <w:spacing w:line="240" w:lineRule="auto"/>
              <w:ind w:firstLine="0" w:firstLineChars="0"/>
              <w:jc w:val="center"/>
              <w:rPr>
                <w:rFonts w:cs="Times New Roman"/>
                <w:sz w:val="24"/>
                <w:szCs w:val="24"/>
              </w:rPr>
            </w:pPr>
            <w:r>
              <w:rPr>
                <w:rFonts w:cs="Times New Roman"/>
                <w:sz w:val="24"/>
                <w:szCs w:val="24"/>
              </w:rPr>
              <w:t>2</w:t>
            </w:r>
            <w:r>
              <w:rPr>
                <w:rFonts w:hint="eastAsia" w:cs="Times New Roman"/>
                <w:sz w:val="24"/>
                <w:szCs w:val="24"/>
                <w:lang w:val="en-US" w:eastAsia="zh-CN"/>
              </w:rPr>
              <w:t>0</w:t>
            </w:r>
            <w:r>
              <w:rPr>
                <w:rFonts w:cs="Times New Roman"/>
                <w:sz w:val="24"/>
                <w:szCs w:val="24"/>
              </w:rPr>
              <w:t>人</w:t>
            </w:r>
          </w:p>
        </w:tc>
        <w:tc>
          <w:tcPr>
            <w:tcW w:w="3035" w:type="dxa"/>
          </w:tcPr>
          <w:p w14:paraId="6594DCC6">
            <w:pPr>
              <w:spacing w:line="240" w:lineRule="auto"/>
              <w:ind w:firstLine="0" w:firstLineChars="0"/>
              <w:jc w:val="center"/>
              <w:rPr>
                <w:rFonts w:cs="Times New Roman"/>
                <w:sz w:val="24"/>
                <w:szCs w:val="24"/>
              </w:rPr>
            </w:pPr>
            <w:r>
              <w:rPr>
                <w:rFonts w:cs="Times New Roman"/>
                <w:sz w:val="24"/>
                <w:szCs w:val="24"/>
              </w:rPr>
              <w:t>陈军安  13700788082</w:t>
            </w:r>
          </w:p>
        </w:tc>
        <w:tc>
          <w:tcPr>
            <w:tcW w:w="2412" w:type="dxa"/>
            <w:vAlign w:val="center"/>
          </w:tcPr>
          <w:p w14:paraId="144B52DD">
            <w:pPr>
              <w:spacing w:line="240" w:lineRule="auto"/>
              <w:ind w:firstLine="0" w:firstLineChars="0"/>
              <w:jc w:val="center"/>
              <w:rPr>
                <w:rFonts w:cs="Times New Roman"/>
                <w:sz w:val="24"/>
                <w:szCs w:val="24"/>
              </w:rPr>
            </w:pPr>
            <w:r>
              <w:rPr>
                <w:rFonts w:cs="Times New Roman"/>
                <w:sz w:val="24"/>
                <w:szCs w:val="24"/>
              </w:rPr>
              <w:t>火电厂社区</w:t>
            </w:r>
          </w:p>
        </w:tc>
      </w:tr>
      <w:tr w14:paraId="72CF5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F8730EA">
            <w:pPr>
              <w:spacing w:line="240" w:lineRule="auto"/>
              <w:ind w:firstLine="0" w:firstLineChars="0"/>
              <w:jc w:val="center"/>
              <w:rPr>
                <w:rFonts w:cs="Times New Roman"/>
                <w:sz w:val="24"/>
                <w:szCs w:val="24"/>
              </w:rPr>
            </w:pPr>
            <w:r>
              <w:rPr>
                <w:rFonts w:cs="Times New Roman"/>
                <w:sz w:val="24"/>
                <w:szCs w:val="24"/>
              </w:rPr>
              <w:t>53</w:t>
            </w:r>
          </w:p>
        </w:tc>
        <w:tc>
          <w:tcPr>
            <w:tcW w:w="1417" w:type="dxa"/>
            <w:vMerge w:val="continue"/>
            <w:vAlign w:val="center"/>
          </w:tcPr>
          <w:p w14:paraId="39171AF1">
            <w:pPr>
              <w:spacing w:line="240" w:lineRule="auto"/>
              <w:ind w:firstLine="0" w:firstLineChars="0"/>
              <w:jc w:val="center"/>
              <w:rPr>
                <w:rFonts w:cs="Times New Roman"/>
                <w:sz w:val="24"/>
                <w:szCs w:val="24"/>
              </w:rPr>
            </w:pPr>
          </w:p>
        </w:tc>
        <w:tc>
          <w:tcPr>
            <w:tcW w:w="3036" w:type="dxa"/>
            <w:vAlign w:val="center"/>
          </w:tcPr>
          <w:p w14:paraId="24604051">
            <w:pPr>
              <w:spacing w:line="240" w:lineRule="auto"/>
              <w:ind w:firstLine="0" w:firstLineChars="0"/>
              <w:jc w:val="center"/>
              <w:rPr>
                <w:rFonts w:cs="Times New Roman"/>
                <w:sz w:val="24"/>
                <w:szCs w:val="24"/>
              </w:rPr>
            </w:pPr>
            <w:r>
              <w:rPr>
                <w:rFonts w:cs="Times New Roman"/>
                <w:sz w:val="24"/>
                <w:szCs w:val="24"/>
              </w:rPr>
              <w:t>前朱社区（1</w:t>
            </w:r>
            <w:r>
              <w:rPr>
                <w:rFonts w:hint="eastAsia" w:cs="Times New Roman"/>
                <w:sz w:val="24"/>
                <w:szCs w:val="24"/>
                <w:lang w:val="en-US" w:eastAsia="zh-CN"/>
              </w:rPr>
              <w:t>0</w:t>
            </w:r>
            <w:r>
              <w:rPr>
                <w:rFonts w:cs="Times New Roman"/>
                <w:sz w:val="24"/>
                <w:szCs w:val="24"/>
              </w:rPr>
              <w:t>人）</w:t>
            </w:r>
          </w:p>
        </w:tc>
        <w:tc>
          <w:tcPr>
            <w:tcW w:w="1546" w:type="dxa"/>
            <w:vAlign w:val="center"/>
          </w:tcPr>
          <w:p w14:paraId="10190C41">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lang w:val="en-US" w:eastAsia="zh-CN"/>
              </w:rPr>
              <w:t>0</w:t>
            </w:r>
            <w:r>
              <w:rPr>
                <w:rFonts w:cs="Times New Roman"/>
                <w:sz w:val="24"/>
                <w:szCs w:val="24"/>
              </w:rPr>
              <w:t>人</w:t>
            </w:r>
          </w:p>
        </w:tc>
        <w:tc>
          <w:tcPr>
            <w:tcW w:w="3035" w:type="dxa"/>
          </w:tcPr>
          <w:p w14:paraId="56BE665E">
            <w:pPr>
              <w:spacing w:line="240" w:lineRule="auto"/>
              <w:ind w:firstLine="0" w:firstLineChars="0"/>
              <w:jc w:val="center"/>
              <w:rPr>
                <w:rFonts w:cs="Times New Roman"/>
                <w:sz w:val="24"/>
                <w:szCs w:val="24"/>
              </w:rPr>
            </w:pPr>
            <w:r>
              <w:rPr>
                <w:rFonts w:cs="Times New Roman"/>
                <w:sz w:val="24"/>
                <w:szCs w:val="24"/>
              </w:rPr>
              <w:t>王胜利  13723225468</w:t>
            </w:r>
          </w:p>
        </w:tc>
        <w:tc>
          <w:tcPr>
            <w:tcW w:w="2412" w:type="dxa"/>
            <w:vAlign w:val="center"/>
          </w:tcPr>
          <w:p w14:paraId="044114E9">
            <w:pPr>
              <w:spacing w:line="240" w:lineRule="auto"/>
              <w:ind w:firstLine="0" w:firstLineChars="0"/>
              <w:jc w:val="center"/>
              <w:rPr>
                <w:rFonts w:cs="Times New Roman"/>
                <w:sz w:val="24"/>
                <w:szCs w:val="24"/>
              </w:rPr>
            </w:pPr>
            <w:r>
              <w:rPr>
                <w:rFonts w:cs="Times New Roman"/>
                <w:sz w:val="24"/>
                <w:szCs w:val="24"/>
              </w:rPr>
              <w:t>前朱社区</w:t>
            </w:r>
          </w:p>
        </w:tc>
      </w:tr>
      <w:tr w14:paraId="6E966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00CD80F">
            <w:pPr>
              <w:spacing w:line="240" w:lineRule="auto"/>
              <w:ind w:firstLine="0" w:firstLineChars="0"/>
              <w:jc w:val="center"/>
              <w:rPr>
                <w:rFonts w:cs="Times New Roman"/>
                <w:sz w:val="24"/>
                <w:szCs w:val="24"/>
              </w:rPr>
            </w:pPr>
            <w:r>
              <w:rPr>
                <w:rFonts w:cs="Times New Roman"/>
                <w:sz w:val="24"/>
                <w:szCs w:val="24"/>
              </w:rPr>
              <w:t>54</w:t>
            </w:r>
          </w:p>
        </w:tc>
        <w:tc>
          <w:tcPr>
            <w:tcW w:w="1417" w:type="dxa"/>
            <w:vMerge w:val="continue"/>
            <w:vAlign w:val="center"/>
          </w:tcPr>
          <w:p w14:paraId="4D029F57">
            <w:pPr>
              <w:spacing w:line="240" w:lineRule="auto"/>
              <w:ind w:firstLine="0" w:firstLineChars="0"/>
              <w:jc w:val="center"/>
              <w:rPr>
                <w:rFonts w:cs="Times New Roman"/>
                <w:sz w:val="24"/>
                <w:szCs w:val="24"/>
              </w:rPr>
            </w:pPr>
          </w:p>
        </w:tc>
        <w:tc>
          <w:tcPr>
            <w:tcW w:w="3036" w:type="dxa"/>
            <w:vAlign w:val="center"/>
          </w:tcPr>
          <w:p w14:paraId="46E816DC">
            <w:pPr>
              <w:spacing w:line="240" w:lineRule="auto"/>
              <w:ind w:firstLine="0" w:firstLineChars="0"/>
              <w:jc w:val="center"/>
              <w:rPr>
                <w:rFonts w:cs="Times New Roman"/>
                <w:sz w:val="24"/>
                <w:szCs w:val="24"/>
              </w:rPr>
            </w:pPr>
            <w:r>
              <w:rPr>
                <w:rFonts w:cs="Times New Roman"/>
                <w:sz w:val="24"/>
                <w:szCs w:val="24"/>
              </w:rPr>
              <w:t>沙牛岗社区（10人）</w:t>
            </w:r>
          </w:p>
        </w:tc>
        <w:tc>
          <w:tcPr>
            <w:tcW w:w="1546" w:type="dxa"/>
            <w:vAlign w:val="center"/>
          </w:tcPr>
          <w:p w14:paraId="2652B842">
            <w:pPr>
              <w:spacing w:line="240" w:lineRule="auto"/>
              <w:ind w:firstLine="0" w:firstLineChars="0"/>
              <w:jc w:val="center"/>
              <w:rPr>
                <w:rFonts w:cs="Times New Roman"/>
                <w:sz w:val="24"/>
                <w:szCs w:val="24"/>
              </w:rPr>
            </w:pPr>
            <w:r>
              <w:rPr>
                <w:rFonts w:cs="Times New Roman"/>
                <w:sz w:val="24"/>
                <w:szCs w:val="24"/>
              </w:rPr>
              <w:t>10人</w:t>
            </w:r>
          </w:p>
        </w:tc>
        <w:tc>
          <w:tcPr>
            <w:tcW w:w="3035" w:type="dxa"/>
          </w:tcPr>
          <w:p w14:paraId="64EC2EB9">
            <w:pPr>
              <w:spacing w:line="240" w:lineRule="auto"/>
              <w:ind w:firstLine="0" w:firstLineChars="0"/>
              <w:jc w:val="center"/>
              <w:rPr>
                <w:rFonts w:cs="Times New Roman"/>
                <w:sz w:val="24"/>
                <w:szCs w:val="24"/>
              </w:rPr>
            </w:pPr>
            <w:r>
              <w:rPr>
                <w:rFonts w:cs="Times New Roman"/>
                <w:sz w:val="24"/>
                <w:szCs w:val="24"/>
              </w:rPr>
              <w:t>赵洪利  13849151711</w:t>
            </w:r>
          </w:p>
        </w:tc>
        <w:tc>
          <w:tcPr>
            <w:tcW w:w="2412" w:type="dxa"/>
            <w:vAlign w:val="center"/>
          </w:tcPr>
          <w:p w14:paraId="09CAD7C8">
            <w:pPr>
              <w:spacing w:line="240" w:lineRule="auto"/>
              <w:ind w:firstLine="0" w:firstLineChars="0"/>
              <w:jc w:val="center"/>
              <w:rPr>
                <w:rFonts w:cs="Times New Roman"/>
                <w:sz w:val="24"/>
                <w:szCs w:val="24"/>
              </w:rPr>
            </w:pPr>
            <w:r>
              <w:rPr>
                <w:rFonts w:cs="Times New Roman"/>
                <w:sz w:val="24"/>
                <w:szCs w:val="24"/>
              </w:rPr>
              <w:t>沙牛岗社区</w:t>
            </w:r>
          </w:p>
        </w:tc>
      </w:tr>
      <w:tr w14:paraId="737C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2E9FF0B">
            <w:pPr>
              <w:spacing w:line="240" w:lineRule="auto"/>
              <w:ind w:firstLine="0" w:firstLineChars="0"/>
              <w:jc w:val="center"/>
              <w:rPr>
                <w:rFonts w:cs="Times New Roman"/>
                <w:sz w:val="24"/>
                <w:szCs w:val="24"/>
              </w:rPr>
            </w:pPr>
            <w:r>
              <w:rPr>
                <w:rFonts w:cs="Times New Roman"/>
                <w:sz w:val="24"/>
                <w:szCs w:val="24"/>
              </w:rPr>
              <w:t>55</w:t>
            </w:r>
          </w:p>
        </w:tc>
        <w:tc>
          <w:tcPr>
            <w:tcW w:w="1417" w:type="dxa"/>
            <w:vMerge w:val="continue"/>
            <w:vAlign w:val="center"/>
          </w:tcPr>
          <w:p w14:paraId="05892FD3">
            <w:pPr>
              <w:spacing w:line="240" w:lineRule="auto"/>
              <w:ind w:firstLine="0" w:firstLineChars="0"/>
              <w:jc w:val="center"/>
              <w:rPr>
                <w:rFonts w:cs="Times New Roman"/>
                <w:sz w:val="24"/>
                <w:szCs w:val="24"/>
              </w:rPr>
            </w:pPr>
          </w:p>
        </w:tc>
        <w:tc>
          <w:tcPr>
            <w:tcW w:w="3036" w:type="dxa"/>
            <w:vAlign w:val="center"/>
          </w:tcPr>
          <w:p w14:paraId="61E4E8C3">
            <w:pPr>
              <w:spacing w:line="240" w:lineRule="auto"/>
              <w:ind w:firstLine="0" w:firstLineChars="0"/>
              <w:jc w:val="center"/>
              <w:rPr>
                <w:rFonts w:cs="Times New Roman"/>
                <w:sz w:val="24"/>
                <w:szCs w:val="24"/>
              </w:rPr>
            </w:pPr>
            <w:r>
              <w:rPr>
                <w:rFonts w:cs="Times New Roman"/>
                <w:sz w:val="24"/>
                <w:szCs w:val="24"/>
              </w:rPr>
              <w:t>岗西社区（30人）</w:t>
            </w:r>
          </w:p>
        </w:tc>
        <w:tc>
          <w:tcPr>
            <w:tcW w:w="1546" w:type="dxa"/>
            <w:vAlign w:val="center"/>
          </w:tcPr>
          <w:p w14:paraId="5249C16B">
            <w:pPr>
              <w:spacing w:line="240" w:lineRule="auto"/>
              <w:ind w:firstLine="0" w:firstLineChars="0"/>
              <w:jc w:val="center"/>
              <w:rPr>
                <w:rFonts w:cs="Times New Roman"/>
                <w:sz w:val="24"/>
                <w:szCs w:val="24"/>
              </w:rPr>
            </w:pPr>
            <w:r>
              <w:rPr>
                <w:rFonts w:cs="Times New Roman"/>
                <w:sz w:val="24"/>
                <w:szCs w:val="24"/>
              </w:rPr>
              <w:t>30人</w:t>
            </w:r>
          </w:p>
        </w:tc>
        <w:tc>
          <w:tcPr>
            <w:tcW w:w="3035" w:type="dxa"/>
          </w:tcPr>
          <w:p w14:paraId="03FAEEF6">
            <w:pPr>
              <w:spacing w:line="240" w:lineRule="auto"/>
              <w:ind w:firstLine="0" w:firstLineChars="0"/>
              <w:jc w:val="center"/>
              <w:rPr>
                <w:rFonts w:cs="Times New Roman"/>
                <w:sz w:val="24"/>
                <w:szCs w:val="24"/>
              </w:rPr>
            </w:pPr>
            <w:r>
              <w:rPr>
                <w:rFonts w:cs="Times New Roman"/>
                <w:sz w:val="24"/>
                <w:szCs w:val="24"/>
              </w:rPr>
              <w:t>赵迎彬  15937896333</w:t>
            </w:r>
          </w:p>
        </w:tc>
        <w:tc>
          <w:tcPr>
            <w:tcW w:w="2412" w:type="dxa"/>
            <w:vAlign w:val="center"/>
          </w:tcPr>
          <w:p w14:paraId="1B42D7A8">
            <w:pPr>
              <w:spacing w:line="240" w:lineRule="auto"/>
              <w:ind w:firstLine="0" w:firstLineChars="0"/>
              <w:jc w:val="center"/>
              <w:rPr>
                <w:rFonts w:cs="Times New Roman"/>
                <w:sz w:val="24"/>
                <w:szCs w:val="24"/>
              </w:rPr>
            </w:pPr>
            <w:r>
              <w:rPr>
                <w:rFonts w:cs="Times New Roman"/>
                <w:sz w:val="24"/>
                <w:szCs w:val="24"/>
              </w:rPr>
              <w:t>岗西社区</w:t>
            </w:r>
          </w:p>
        </w:tc>
      </w:tr>
      <w:tr w14:paraId="2991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20F5C15">
            <w:pPr>
              <w:spacing w:line="240" w:lineRule="auto"/>
              <w:ind w:firstLine="0" w:firstLineChars="0"/>
              <w:jc w:val="center"/>
              <w:rPr>
                <w:rFonts w:cs="Times New Roman"/>
                <w:sz w:val="24"/>
                <w:szCs w:val="24"/>
              </w:rPr>
            </w:pPr>
            <w:r>
              <w:rPr>
                <w:rFonts w:cs="Times New Roman"/>
                <w:sz w:val="24"/>
                <w:szCs w:val="24"/>
              </w:rPr>
              <w:t>56</w:t>
            </w:r>
          </w:p>
        </w:tc>
        <w:tc>
          <w:tcPr>
            <w:tcW w:w="1417" w:type="dxa"/>
            <w:vMerge w:val="continue"/>
            <w:vAlign w:val="center"/>
          </w:tcPr>
          <w:p w14:paraId="5C83AE80">
            <w:pPr>
              <w:spacing w:line="240" w:lineRule="auto"/>
              <w:ind w:firstLine="0" w:firstLineChars="0"/>
              <w:jc w:val="center"/>
              <w:rPr>
                <w:rFonts w:cs="Times New Roman"/>
                <w:sz w:val="24"/>
                <w:szCs w:val="24"/>
              </w:rPr>
            </w:pPr>
          </w:p>
        </w:tc>
        <w:tc>
          <w:tcPr>
            <w:tcW w:w="3036" w:type="dxa"/>
            <w:vAlign w:val="center"/>
          </w:tcPr>
          <w:p w14:paraId="21371249">
            <w:pPr>
              <w:spacing w:line="240" w:lineRule="auto"/>
              <w:ind w:firstLine="0" w:firstLineChars="0"/>
              <w:jc w:val="center"/>
              <w:rPr>
                <w:rFonts w:cs="Times New Roman"/>
                <w:sz w:val="24"/>
                <w:szCs w:val="24"/>
              </w:rPr>
            </w:pPr>
            <w:r>
              <w:rPr>
                <w:rFonts w:cs="Times New Roman"/>
                <w:sz w:val="24"/>
                <w:szCs w:val="24"/>
              </w:rPr>
              <w:t>小董庄社区（13人）</w:t>
            </w:r>
          </w:p>
        </w:tc>
        <w:tc>
          <w:tcPr>
            <w:tcW w:w="1546" w:type="dxa"/>
            <w:vAlign w:val="center"/>
          </w:tcPr>
          <w:p w14:paraId="149FF917">
            <w:pPr>
              <w:spacing w:line="240" w:lineRule="auto"/>
              <w:ind w:firstLine="0" w:firstLineChars="0"/>
              <w:jc w:val="center"/>
              <w:rPr>
                <w:rFonts w:cs="Times New Roman"/>
                <w:sz w:val="24"/>
                <w:szCs w:val="24"/>
              </w:rPr>
            </w:pPr>
            <w:r>
              <w:rPr>
                <w:rFonts w:cs="Times New Roman"/>
                <w:sz w:val="24"/>
                <w:szCs w:val="24"/>
              </w:rPr>
              <w:t>13人</w:t>
            </w:r>
          </w:p>
        </w:tc>
        <w:tc>
          <w:tcPr>
            <w:tcW w:w="3035" w:type="dxa"/>
          </w:tcPr>
          <w:p w14:paraId="2DF3F3B5">
            <w:pPr>
              <w:spacing w:line="240" w:lineRule="auto"/>
              <w:ind w:firstLine="0" w:firstLineChars="0"/>
              <w:jc w:val="center"/>
              <w:rPr>
                <w:rFonts w:cs="Times New Roman"/>
                <w:sz w:val="24"/>
                <w:szCs w:val="24"/>
              </w:rPr>
            </w:pPr>
            <w:r>
              <w:rPr>
                <w:rFonts w:cs="Times New Roman"/>
                <w:sz w:val="24"/>
                <w:szCs w:val="24"/>
              </w:rPr>
              <w:t>董建峰  15938582066</w:t>
            </w:r>
          </w:p>
        </w:tc>
        <w:tc>
          <w:tcPr>
            <w:tcW w:w="2412" w:type="dxa"/>
            <w:vAlign w:val="center"/>
          </w:tcPr>
          <w:p w14:paraId="72B885F6">
            <w:pPr>
              <w:spacing w:line="240" w:lineRule="auto"/>
              <w:ind w:firstLine="0" w:firstLineChars="0"/>
              <w:jc w:val="center"/>
              <w:rPr>
                <w:rFonts w:cs="Times New Roman"/>
                <w:sz w:val="24"/>
                <w:szCs w:val="24"/>
              </w:rPr>
            </w:pPr>
            <w:r>
              <w:rPr>
                <w:rFonts w:cs="Times New Roman"/>
                <w:sz w:val="24"/>
                <w:szCs w:val="24"/>
              </w:rPr>
              <w:t>小董庄社区</w:t>
            </w:r>
          </w:p>
        </w:tc>
      </w:tr>
      <w:tr w14:paraId="4A79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201F442">
            <w:pPr>
              <w:spacing w:line="240" w:lineRule="auto"/>
              <w:ind w:firstLine="0" w:firstLineChars="0"/>
              <w:jc w:val="center"/>
              <w:rPr>
                <w:rFonts w:cs="Times New Roman"/>
                <w:sz w:val="24"/>
                <w:szCs w:val="24"/>
              </w:rPr>
            </w:pPr>
            <w:r>
              <w:rPr>
                <w:rFonts w:cs="Times New Roman"/>
                <w:sz w:val="24"/>
                <w:szCs w:val="24"/>
              </w:rPr>
              <w:t>57</w:t>
            </w:r>
          </w:p>
        </w:tc>
        <w:tc>
          <w:tcPr>
            <w:tcW w:w="1417" w:type="dxa"/>
            <w:vMerge w:val="continue"/>
            <w:vAlign w:val="center"/>
          </w:tcPr>
          <w:p w14:paraId="2D23ABF5">
            <w:pPr>
              <w:spacing w:line="240" w:lineRule="auto"/>
              <w:ind w:firstLine="0" w:firstLineChars="0"/>
              <w:jc w:val="center"/>
              <w:rPr>
                <w:rFonts w:cs="Times New Roman"/>
                <w:sz w:val="24"/>
                <w:szCs w:val="24"/>
              </w:rPr>
            </w:pPr>
          </w:p>
        </w:tc>
        <w:tc>
          <w:tcPr>
            <w:tcW w:w="3036" w:type="dxa"/>
            <w:vAlign w:val="center"/>
          </w:tcPr>
          <w:p w14:paraId="3617298A">
            <w:pPr>
              <w:spacing w:line="240" w:lineRule="auto"/>
              <w:ind w:firstLine="0" w:firstLineChars="0"/>
              <w:jc w:val="center"/>
              <w:rPr>
                <w:rFonts w:cs="Times New Roman"/>
                <w:sz w:val="24"/>
                <w:szCs w:val="24"/>
              </w:rPr>
            </w:pPr>
            <w:r>
              <w:rPr>
                <w:rFonts w:cs="Times New Roman"/>
                <w:sz w:val="24"/>
                <w:szCs w:val="24"/>
              </w:rPr>
              <w:t>杨寨社区（21人）</w:t>
            </w:r>
          </w:p>
        </w:tc>
        <w:tc>
          <w:tcPr>
            <w:tcW w:w="1546" w:type="dxa"/>
            <w:vAlign w:val="center"/>
          </w:tcPr>
          <w:p w14:paraId="0AF34286">
            <w:pPr>
              <w:spacing w:line="240" w:lineRule="auto"/>
              <w:ind w:firstLine="0" w:firstLineChars="0"/>
              <w:jc w:val="center"/>
              <w:rPr>
                <w:rFonts w:cs="Times New Roman"/>
                <w:sz w:val="24"/>
                <w:szCs w:val="24"/>
              </w:rPr>
            </w:pPr>
            <w:r>
              <w:rPr>
                <w:rFonts w:cs="Times New Roman"/>
                <w:sz w:val="24"/>
                <w:szCs w:val="24"/>
              </w:rPr>
              <w:t>21人</w:t>
            </w:r>
          </w:p>
        </w:tc>
        <w:tc>
          <w:tcPr>
            <w:tcW w:w="3035" w:type="dxa"/>
          </w:tcPr>
          <w:p w14:paraId="56DFBEAF">
            <w:pPr>
              <w:spacing w:line="240" w:lineRule="auto"/>
              <w:ind w:firstLine="0" w:firstLineChars="0"/>
              <w:jc w:val="center"/>
              <w:rPr>
                <w:rFonts w:cs="Times New Roman"/>
                <w:sz w:val="24"/>
                <w:szCs w:val="24"/>
              </w:rPr>
            </w:pPr>
            <w:r>
              <w:rPr>
                <w:rFonts w:cs="Times New Roman"/>
                <w:sz w:val="24"/>
                <w:szCs w:val="24"/>
              </w:rPr>
              <w:t>宁小峰  15903600989</w:t>
            </w:r>
          </w:p>
        </w:tc>
        <w:tc>
          <w:tcPr>
            <w:tcW w:w="2412" w:type="dxa"/>
            <w:vAlign w:val="center"/>
          </w:tcPr>
          <w:p w14:paraId="05F1062A">
            <w:pPr>
              <w:spacing w:line="240" w:lineRule="auto"/>
              <w:ind w:firstLine="0" w:firstLineChars="0"/>
              <w:jc w:val="center"/>
              <w:rPr>
                <w:rFonts w:cs="Times New Roman"/>
                <w:sz w:val="24"/>
                <w:szCs w:val="24"/>
              </w:rPr>
            </w:pPr>
            <w:r>
              <w:rPr>
                <w:rFonts w:cs="Times New Roman"/>
                <w:sz w:val="24"/>
                <w:szCs w:val="24"/>
              </w:rPr>
              <w:t>杨寨社区</w:t>
            </w:r>
          </w:p>
        </w:tc>
      </w:tr>
      <w:tr w14:paraId="0C1C5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85217C1">
            <w:pPr>
              <w:spacing w:line="240" w:lineRule="auto"/>
              <w:ind w:firstLine="0" w:firstLineChars="0"/>
              <w:jc w:val="center"/>
              <w:rPr>
                <w:rFonts w:cs="Times New Roman"/>
                <w:sz w:val="24"/>
                <w:szCs w:val="24"/>
              </w:rPr>
            </w:pPr>
            <w:r>
              <w:rPr>
                <w:rFonts w:cs="Times New Roman"/>
                <w:sz w:val="24"/>
                <w:szCs w:val="24"/>
              </w:rPr>
              <w:t>58</w:t>
            </w:r>
          </w:p>
        </w:tc>
        <w:tc>
          <w:tcPr>
            <w:tcW w:w="1417" w:type="dxa"/>
            <w:vMerge w:val="continue"/>
            <w:vAlign w:val="center"/>
          </w:tcPr>
          <w:p w14:paraId="39DE0D38">
            <w:pPr>
              <w:spacing w:line="240" w:lineRule="auto"/>
              <w:ind w:firstLine="0" w:firstLineChars="0"/>
              <w:jc w:val="center"/>
              <w:rPr>
                <w:rFonts w:cs="Times New Roman"/>
                <w:sz w:val="24"/>
                <w:szCs w:val="24"/>
              </w:rPr>
            </w:pPr>
          </w:p>
        </w:tc>
        <w:tc>
          <w:tcPr>
            <w:tcW w:w="3036" w:type="dxa"/>
            <w:vAlign w:val="center"/>
          </w:tcPr>
          <w:p w14:paraId="10654607">
            <w:pPr>
              <w:spacing w:line="240" w:lineRule="auto"/>
              <w:ind w:firstLine="0" w:firstLineChars="0"/>
              <w:jc w:val="center"/>
              <w:rPr>
                <w:rFonts w:cs="Times New Roman"/>
                <w:sz w:val="24"/>
                <w:szCs w:val="24"/>
              </w:rPr>
            </w:pPr>
            <w:r>
              <w:rPr>
                <w:rFonts w:cs="Times New Roman"/>
                <w:sz w:val="24"/>
                <w:szCs w:val="24"/>
              </w:rPr>
              <w:t>厂尚社区（31人）</w:t>
            </w:r>
          </w:p>
        </w:tc>
        <w:tc>
          <w:tcPr>
            <w:tcW w:w="1546" w:type="dxa"/>
            <w:vAlign w:val="center"/>
          </w:tcPr>
          <w:p w14:paraId="20698202">
            <w:pPr>
              <w:spacing w:line="240" w:lineRule="auto"/>
              <w:ind w:firstLine="0" w:firstLineChars="0"/>
              <w:jc w:val="center"/>
              <w:rPr>
                <w:rFonts w:cs="Times New Roman"/>
                <w:sz w:val="24"/>
                <w:szCs w:val="24"/>
              </w:rPr>
            </w:pPr>
            <w:r>
              <w:rPr>
                <w:rFonts w:cs="Times New Roman"/>
                <w:sz w:val="24"/>
                <w:szCs w:val="24"/>
              </w:rPr>
              <w:t>31人</w:t>
            </w:r>
          </w:p>
        </w:tc>
        <w:tc>
          <w:tcPr>
            <w:tcW w:w="3035" w:type="dxa"/>
            <w:vAlign w:val="bottom"/>
          </w:tcPr>
          <w:p w14:paraId="43588CFF">
            <w:pPr>
              <w:spacing w:line="240" w:lineRule="auto"/>
              <w:ind w:firstLine="0" w:firstLineChars="0"/>
              <w:jc w:val="center"/>
              <w:rPr>
                <w:rFonts w:cs="Times New Roman"/>
                <w:sz w:val="24"/>
                <w:szCs w:val="24"/>
              </w:rPr>
            </w:pPr>
            <w:r>
              <w:rPr>
                <w:rFonts w:cs="Times New Roman"/>
                <w:sz w:val="24"/>
                <w:szCs w:val="24"/>
              </w:rPr>
              <w:t>徐利军  15937882215</w:t>
            </w:r>
          </w:p>
        </w:tc>
        <w:tc>
          <w:tcPr>
            <w:tcW w:w="2412" w:type="dxa"/>
            <w:vAlign w:val="center"/>
          </w:tcPr>
          <w:p w14:paraId="466A0E64">
            <w:pPr>
              <w:spacing w:line="240" w:lineRule="auto"/>
              <w:ind w:firstLine="0" w:firstLineChars="0"/>
              <w:jc w:val="center"/>
              <w:rPr>
                <w:rFonts w:cs="Times New Roman"/>
                <w:sz w:val="24"/>
                <w:szCs w:val="24"/>
              </w:rPr>
            </w:pPr>
            <w:r>
              <w:rPr>
                <w:rFonts w:cs="Times New Roman"/>
                <w:sz w:val="24"/>
                <w:szCs w:val="24"/>
              </w:rPr>
              <w:t>厂尚社区</w:t>
            </w:r>
          </w:p>
        </w:tc>
      </w:tr>
      <w:tr w14:paraId="4E21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7B4BDFB">
            <w:pPr>
              <w:spacing w:line="240" w:lineRule="auto"/>
              <w:ind w:firstLine="0" w:firstLineChars="0"/>
              <w:jc w:val="center"/>
              <w:rPr>
                <w:rFonts w:cs="Times New Roman"/>
                <w:sz w:val="24"/>
                <w:szCs w:val="24"/>
              </w:rPr>
            </w:pPr>
            <w:r>
              <w:rPr>
                <w:rFonts w:cs="Times New Roman"/>
                <w:sz w:val="24"/>
                <w:szCs w:val="24"/>
              </w:rPr>
              <w:t>59</w:t>
            </w:r>
          </w:p>
        </w:tc>
        <w:tc>
          <w:tcPr>
            <w:tcW w:w="1417" w:type="dxa"/>
            <w:vMerge w:val="continue"/>
            <w:vAlign w:val="center"/>
          </w:tcPr>
          <w:p w14:paraId="4D7BC85D">
            <w:pPr>
              <w:spacing w:line="240" w:lineRule="auto"/>
              <w:ind w:firstLine="0" w:firstLineChars="0"/>
              <w:jc w:val="center"/>
              <w:rPr>
                <w:rFonts w:cs="Times New Roman"/>
                <w:sz w:val="24"/>
                <w:szCs w:val="24"/>
              </w:rPr>
            </w:pPr>
          </w:p>
        </w:tc>
        <w:tc>
          <w:tcPr>
            <w:tcW w:w="3036" w:type="dxa"/>
            <w:vAlign w:val="center"/>
          </w:tcPr>
          <w:p w14:paraId="54A6FB22">
            <w:pPr>
              <w:spacing w:line="240" w:lineRule="auto"/>
              <w:ind w:firstLine="0" w:firstLineChars="0"/>
              <w:jc w:val="center"/>
              <w:rPr>
                <w:rFonts w:cs="Times New Roman"/>
                <w:sz w:val="24"/>
                <w:szCs w:val="24"/>
              </w:rPr>
            </w:pPr>
            <w:r>
              <w:rPr>
                <w:rFonts w:cs="Times New Roman"/>
                <w:sz w:val="24"/>
                <w:szCs w:val="24"/>
              </w:rPr>
              <w:t>土柏岗社区（</w:t>
            </w:r>
            <w:r>
              <w:rPr>
                <w:rFonts w:hint="eastAsia" w:cs="Times New Roman"/>
                <w:sz w:val="24"/>
                <w:szCs w:val="24"/>
                <w:lang w:val="en-US" w:eastAsia="zh-CN"/>
              </w:rPr>
              <w:t>29</w:t>
            </w:r>
            <w:r>
              <w:rPr>
                <w:rFonts w:cs="Times New Roman"/>
                <w:sz w:val="24"/>
                <w:szCs w:val="24"/>
              </w:rPr>
              <w:t>人）</w:t>
            </w:r>
          </w:p>
        </w:tc>
        <w:tc>
          <w:tcPr>
            <w:tcW w:w="1546" w:type="dxa"/>
            <w:vAlign w:val="center"/>
          </w:tcPr>
          <w:p w14:paraId="6C9B2CFD">
            <w:pPr>
              <w:spacing w:line="240" w:lineRule="auto"/>
              <w:ind w:firstLine="0" w:firstLineChars="0"/>
              <w:jc w:val="center"/>
              <w:rPr>
                <w:rFonts w:cs="Times New Roman"/>
                <w:sz w:val="24"/>
                <w:szCs w:val="24"/>
              </w:rPr>
            </w:pPr>
            <w:r>
              <w:rPr>
                <w:rFonts w:hint="eastAsia" w:cs="Times New Roman"/>
                <w:sz w:val="24"/>
                <w:szCs w:val="24"/>
                <w:lang w:val="en-US" w:eastAsia="zh-CN"/>
              </w:rPr>
              <w:t>29</w:t>
            </w:r>
            <w:r>
              <w:rPr>
                <w:rFonts w:cs="Times New Roman"/>
                <w:sz w:val="24"/>
                <w:szCs w:val="24"/>
              </w:rPr>
              <w:t>人</w:t>
            </w:r>
          </w:p>
        </w:tc>
        <w:tc>
          <w:tcPr>
            <w:tcW w:w="3035" w:type="dxa"/>
            <w:vAlign w:val="bottom"/>
          </w:tcPr>
          <w:p w14:paraId="2D767A93">
            <w:pPr>
              <w:spacing w:line="240" w:lineRule="auto"/>
              <w:ind w:firstLine="0" w:firstLineChars="0"/>
              <w:jc w:val="center"/>
              <w:rPr>
                <w:rFonts w:cs="Times New Roman"/>
                <w:sz w:val="24"/>
                <w:szCs w:val="24"/>
              </w:rPr>
            </w:pPr>
            <w:r>
              <w:rPr>
                <w:rFonts w:cs="Times New Roman"/>
                <w:sz w:val="24"/>
                <w:szCs w:val="24"/>
              </w:rPr>
              <w:t>孙红新  13613782666</w:t>
            </w:r>
          </w:p>
        </w:tc>
        <w:tc>
          <w:tcPr>
            <w:tcW w:w="2412" w:type="dxa"/>
            <w:vAlign w:val="center"/>
          </w:tcPr>
          <w:p w14:paraId="02DA9D07">
            <w:pPr>
              <w:spacing w:line="240" w:lineRule="auto"/>
              <w:ind w:firstLine="0" w:firstLineChars="0"/>
              <w:jc w:val="center"/>
              <w:rPr>
                <w:rFonts w:cs="Times New Roman"/>
                <w:sz w:val="24"/>
                <w:szCs w:val="24"/>
              </w:rPr>
            </w:pPr>
            <w:r>
              <w:rPr>
                <w:rFonts w:cs="Times New Roman"/>
                <w:sz w:val="24"/>
                <w:szCs w:val="24"/>
              </w:rPr>
              <w:t>土柏岗社区</w:t>
            </w:r>
          </w:p>
        </w:tc>
      </w:tr>
      <w:tr w14:paraId="72A7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FF6A497">
            <w:pPr>
              <w:spacing w:line="240" w:lineRule="auto"/>
              <w:ind w:firstLine="0" w:firstLineChars="0"/>
              <w:jc w:val="center"/>
              <w:rPr>
                <w:rFonts w:cs="Times New Roman"/>
                <w:sz w:val="24"/>
                <w:szCs w:val="24"/>
              </w:rPr>
            </w:pPr>
            <w:r>
              <w:rPr>
                <w:rFonts w:cs="Times New Roman"/>
                <w:sz w:val="24"/>
                <w:szCs w:val="24"/>
              </w:rPr>
              <w:t>60</w:t>
            </w:r>
          </w:p>
        </w:tc>
        <w:tc>
          <w:tcPr>
            <w:tcW w:w="1417" w:type="dxa"/>
            <w:vMerge w:val="restart"/>
            <w:vAlign w:val="center"/>
          </w:tcPr>
          <w:p w14:paraId="5D1F7212">
            <w:pPr>
              <w:spacing w:line="240" w:lineRule="auto"/>
              <w:ind w:firstLine="0" w:firstLineChars="0"/>
              <w:jc w:val="center"/>
              <w:rPr>
                <w:rFonts w:cs="Times New Roman"/>
                <w:sz w:val="24"/>
                <w:szCs w:val="24"/>
              </w:rPr>
            </w:pPr>
            <w:r>
              <w:rPr>
                <w:rFonts w:cs="Times New Roman"/>
                <w:sz w:val="24"/>
                <w:szCs w:val="24"/>
              </w:rPr>
              <w:t>东苑街道办事处</w:t>
            </w:r>
          </w:p>
          <w:p w14:paraId="4556D7E3">
            <w:pPr>
              <w:spacing w:line="240" w:lineRule="auto"/>
              <w:ind w:firstLine="0" w:firstLineChars="0"/>
              <w:jc w:val="center"/>
              <w:rPr>
                <w:rFonts w:cs="Times New Roman"/>
                <w:sz w:val="24"/>
                <w:szCs w:val="24"/>
              </w:rPr>
            </w:pPr>
            <w:r>
              <w:rPr>
                <w:rFonts w:cs="Times New Roman"/>
                <w:sz w:val="24"/>
                <w:szCs w:val="24"/>
                <w:highlight w:val="none"/>
              </w:rPr>
              <w:t>（5</w:t>
            </w:r>
            <w:r>
              <w:rPr>
                <w:rFonts w:hint="eastAsia" w:cs="Times New Roman"/>
                <w:sz w:val="24"/>
                <w:szCs w:val="24"/>
                <w:highlight w:val="none"/>
                <w:lang w:val="en-US" w:eastAsia="zh-CN"/>
              </w:rPr>
              <w:t>57</w:t>
            </w:r>
            <w:r>
              <w:rPr>
                <w:rFonts w:cs="Times New Roman"/>
                <w:sz w:val="24"/>
                <w:szCs w:val="24"/>
                <w:highlight w:val="none"/>
              </w:rPr>
              <w:t>人）</w:t>
            </w:r>
          </w:p>
        </w:tc>
        <w:tc>
          <w:tcPr>
            <w:tcW w:w="3036" w:type="dxa"/>
            <w:vMerge w:val="restart"/>
            <w:vAlign w:val="center"/>
          </w:tcPr>
          <w:p w14:paraId="1F925B76">
            <w:pPr>
              <w:spacing w:line="240" w:lineRule="auto"/>
              <w:ind w:firstLine="0" w:firstLineChars="0"/>
              <w:jc w:val="center"/>
              <w:rPr>
                <w:rFonts w:cs="Times New Roman"/>
                <w:sz w:val="24"/>
                <w:szCs w:val="24"/>
              </w:rPr>
            </w:pPr>
            <w:r>
              <w:rPr>
                <w:rFonts w:cs="Times New Roman"/>
                <w:sz w:val="24"/>
                <w:szCs w:val="24"/>
              </w:rPr>
              <w:t>办事处级（4</w:t>
            </w:r>
            <w:r>
              <w:rPr>
                <w:rFonts w:hint="eastAsia" w:cs="Times New Roman"/>
                <w:sz w:val="24"/>
                <w:szCs w:val="24"/>
                <w:lang w:val="en-US" w:eastAsia="zh-CN"/>
              </w:rPr>
              <w:t>0</w:t>
            </w:r>
            <w:r>
              <w:rPr>
                <w:rFonts w:cs="Times New Roman"/>
                <w:sz w:val="24"/>
                <w:szCs w:val="24"/>
              </w:rPr>
              <w:t>人）</w:t>
            </w:r>
          </w:p>
        </w:tc>
        <w:tc>
          <w:tcPr>
            <w:tcW w:w="1546" w:type="dxa"/>
            <w:vAlign w:val="center"/>
          </w:tcPr>
          <w:p w14:paraId="4365D9F7">
            <w:pPr>
              <w:spacing w:line="240" w:lineRule="auto"/>
              <w:ind w:firstLine="0" w:firstLineChars="0"/>
              <w:jc w:val="center"/>
              <w:rPr>
                <w:rFonts w:cs="Times New Roman"/>
                <w:sz w:val="24"/>
                <w:szCs w:val="24"/>
              </w:rPr>
            </w:pPr>
            <w:r>
              <w:rPr>
                <w:rFonts w:cs="Times New Roman"/>
                <w:sz w:val="24"/>
                <w:szCs w:val="24"/>
              </w:rPr>
              <w:t>第一组2</w:t>
            </w:r>
            <w:r>
              <w:rPr>
                <w:rFonts w:hint="eastAsia" w:cs="Times New Roman"/>
                <w:sz w:val="24"/>
                <w:szCs w:val="24"/>
                <w:lang w:val="en-US" w:eastAsia="zh-CN"/>
              </w:rPr>
              <w:t>0</w:t>
            </w:r>
            <w:r>
              <w:rPr>
                <w:rFonts w:cs="Times New Roman"/>
                <w:sz w:val="24"/>
                <w:szCs w:val="24"/>
              </w:rPr>
              <w:t>人</w:t>
            </w:r>
          </w:p>
        </w:tc>
        <w:tc>
          <w:tcPr>
            <w:tcW w:w="3035" w:type="dxa"/>
            <w:vAlign w:val="center"/>
          </w:tcPr>
          <w:p w14:paraId="229A265C">
            <w:pPr>
              <w:spacing w:line="240" w:lineRule="auto"/>
              <w:ind w:firstLine="240" w:firstLineChars="100"/>
              <w:jc w:val="both"/>
              <w:rPr>
                <w:rFonts w:cs="Times New Roman"/>
                <w:sz w:val="24"/>
                <w:szCs w:val="24"/>
              </w:rPr>
            </w:pPr>
            <w:r>
              <w:rPr>
                <w:rFonts w:hint="eastAsia" w:cs="Times New Roman"/>
                <w:sz w:val="24"/>
                <w:szCs w:val="24"/>
                <w:highlight w:val="yellow"/>
                <w:lang w:val="en-US" w:eastAsia="zh-CN"/>
              </w:rPr>
              <w:t>侯  鹏  13937886246</w:t>
            </w:r>
          </w:p>
        </w:tc>
        <w:tc>
          <w:tcPr>
            <w:tcW w:w="2412" w:type="dxa"/>
            <w:vMerge w:val="restart"/>
            <w:vAlign w:val="center"/>
          </w:tcPr>
          <w:p w14:paraId="122B8F9B">
            <w:pPr>
              <w:spacing w:line="240" w:lineRule="auto"/>
              <w:ind w:firstLine="0" w:firstLineChars="0"/>
              <w:jc w:val="center"/>
              <w:rPr>
                <w:rFonts w:cs="Times New Roman"/>
                <w:sz w:val="24"/>
                <w:szCs w:val="24"/>
              </w:rPr>
            </w:pPr>
            <w:r>
              <w:rPr>
                <w:rFonts w:cs="Times New Roman"/>
                <w:sz w:val="24"/>
                <w:szCs w:val="24"/>
              </w:rPr>
              <w:t>东苑街道办事处</w:t>
            </w:r>
          </w:p>
        </w:tc>
      </w:tr>
      <w:tr w14:paraId="1C53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2898D50">
            <w:pPr>
              <w:spacing w:line="240" w:lineRule="auto"/>
              <w:ind w:firstLine="0" w:firstLineChars="0"/>
              <w:jc w:val="center"/>
              <w:rPr>
                <w:rFonts w:cs="Times New Roman"/>
                <w:sz w:val="24"/>
                <w:szCs w:val="24"/>
              </w:rPr>
            </w:pPr>
            <w:r>
              <w:rPr>
                <w:rFonts w:cs="Times New Roman"/>
                <w:sz w:val="24"/>
                <w:szCs w:val="24"/>
              </w:rPr>
              <w:t>61</w:t>
            </w:r>
          </w:p>
        </w:tc>
        <w:tc>
          <w:tcPr>
            <w:tcW w:w="1417" w:type="dxa"/>
            <w:vMerge w:val="continue"/>
            <w:vAlign w:val="center"/>
          </w:tcPr>
          <w:p w14:paraId="3AA0573B">
            <w:pPr>
              <w:spacing w:line="240" w:lineRule="auto"/>
              <w:ind w:firstLine="0" w:firstLineChars="0"/>
              <w:jc w:val="center"/>
              <w:rPr>
                <w:rFonts w:cs="Times New Roman"/>
                <w:sz w:val="24"/>
                <w:szCs w:val="24"/>
              </w:rPr>
            </w:pPr>
          </w:p>
        </w:tc>
        <w:tc>
          <w:tcPr>
            <w:tcW w:w="3036" w:type="dxa"/>
            <w:vMerge w:val="continue"/>
            <w:vAlign w:val="center"/>
          </w:tcPr>
          <w:p w14:paraId="11E394AF">
            <w:pPr>
              <w:spacing w:line="240" w:lineRule="auto"/>
              <w:ind w:firstLine="0" w:firstLineChars="0"/>
              <w:jc w:val="center"/>
              <w:rPr>
                <w:rFonts w:cs="Times New Roman"/>
                <w:sz w:val="24"/>
                <w:szCs w:val="24"/>
              </w:rPr>
            </w:pPr>
          </w:p>
        </w:tc>
        <w:tc>
          <w:tcPr>
            <w:tcW w:w="1546" w:type="dxa"/>
            <w:vAlign w:val="center"/>
          </w:tcPr>
          <w:p w14:paraId="6D22F609">
            <w:pPr>
              <w:spacing w:line="240" w:lineRule="auto"/>
              <w:ind w:firstLine="0" w:firstLineChars="0"/>
              <w:jc w:val="center"/>
              <w:rPr>
                <w:rFonts w:cs="Times New Roman"/>
                <w:sz w:val="24"/>
                <w:szCs w:val="24"/>
              </w:rPr>
            </w:pPr>
            <w:r>
              <w:rPr>
                <w:rFonts w:cs="Times New Roman"/>
                <w:sz w:val="24"/>
                <w:szCs w:val="24"/>
              </w:rPr>
              <w:t>第二组2</w:t>
            </w:r>
            <w:r>
              <w:rPr>
                <w:rFonts w:hint="eastAsia" w:cs="Times New Roman"/>
                <w:sz w:val="24"/>
                <w:szCs w:val="24"/>
                <w:lang w:val="en-US" w:eastAsia="zh-CN"/>
              </w:rPr>
              <w:t>0</w:t>
            </w:r>
            <w:r>
              <w:rPr>
                <w:rFonts w:cs="Times New Roman"/>
                <w:sz w:val="24"/>
                <w:szCs w:val="24"/>
              </w:rPr>
              <w:t>人</w:t>
            </w:r>
          </w:p>
        </w:tc>
        <w:tc>
          <w:tcPr>
            <w:tcW w:w="3035" w:type="dxa"/>
            <w:vAlign w:val="center"/>
          </w:tcPr>
          <w:p w14:paraId="374E0177">
            <w:pPr>
              <w:spacing w:line="240" w:lineRule="auto"/>
              <w:ind w:firstLine="0" w:firstLineChars="0"/>
              <w:jc w:val="center"/>
              <w:rPr>
                <w:rFonts w:cs="Times New Roman"/>
                <w:sz w:val="24"/>
                <w:szCs w:val="24"/>
              </w:rPr>
            </w:pPr>
            <w:r>
              <w:rPr>
                <w:rFonts w:hint="eastAsia" w:ascii="Times New Roman" w:hAnsi="Times New Roman" w:cs="Times New Roman"/>
                <w:sz w:val="24"/>
                <w:szCs w:val="24"/>
                <w:lang w:val="en-US" w:eastAsia="zh-CN"/>
              </w:rPr>
              <w:t>刘  奇</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13949426646</w:t>
            </w:r>
          </w:p>
        </w:tc>
        <w:tc>
          <w:tcPr>
            <w:tcW w:w="2412" w:type="dxa"/>
            <w:vMerge w:val="continue"/>
            <w:vAlign w:val="center"/>
          </w:tcPr>
          <w:p w14:paraId="2A732FC1">
            <w:pPr>
              <w:spacing w:line="240" w:lineRule="auto"/>
              <w:ind w:firstLine="0" w:firstLineChars="0"/>
              <w:jc w:val="center"/>
              <w:rPr>
                <w:rFonts w:cs="Times New Roman"/>
                <w:sz w:val="24"/>
                <w:szCs w:val="24"/>
              </w:rPr>
            </w:pPr>
          </w:p>
        </w:tc>
      </w:tr>
      <w:tr w14:paraId="74AC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2FEA66E">
            <w:pPr>
              <w:spacing w:line="240" w:lineRule="auto"/>
              <w:ind w:firstLine="0" w:firstLineChars="0"/>
              <w:jc w:val="center"/>
              <w:rPr>
                <w:rFonts w:cs="Times New Roman"/>
                <w:sz w:val="24"/>
                <w:szCs w:val="24"/>
              </w:rPr>
            </w:pPr>
            <w:r>
              <w:rPr>
                <w:rFonts w:cs="Times New Roman"/>
                <w:sz w:val="24"/>
                <w:szCs w:val="24"/>
              </w:rPr>
              <w:t>62</w:t>
            </w:r>
          </w:p>
        </w:tc>
        <w:tc>
          <w:tcPr>
            <w:tcW w:w="1417" w:type="dxa"/>
            <w:vMerge w:val="continue"/>
            <w:vAlign w:val="center"/>
          </w:tcPr>
          <w:p w14:paraId="6D6CD8B5">
            <w:pPr>
              <w:spacing w:line="240" w:lineRule="auto"/>
              <w:ind w:firstLine="0" w:firstLineChars="0"/>
              <w:jc w:val="center"/>
              <w:rPr>
                <w:rFonts w:cs="Times New Roman"/>
                <w:sz w:val="24"/>
                <w:szCs w:val="24"/>
              </w:rPr>
            </w:pPr>
          </w:p>
        </w:tc>
        <w:tc>
          <w:tcPr>
            <w:tcW w:w="3036" w:type="dxa"/>
            <w:vAlign w:val="center"/>
          </w:tcPr>
          <w:p w14:paraId="42F57CBE">
            <w:pPr>
              <w:spacing w:line="240" w:lineRule="auto"/>
              <w:ind w:firstLine="0" w:firstLineChars="0"/>
              <w:jc w:val="center"/>
              <w:rPr>
                <w:rFonts w:cs="Times New Roman"/>
                <w:sz w:val="24"/>
                <w:szCs w:val="24"/>
              </w:rPr>
            </w:pPr>
            <w:r>
              <w:rPr>
                <w:rFonts w:cs="Times New Roman"/>
                <w:sz w:val="24"/>
                <w:szCs w:val="24"/>
              </w:rPr>
              <w:t>百塔社区（20人）</w:t>
            </w:r>
          </w:p>
        </w:tc>
        <w:tc>
          <w:tcPr>
            <w:tcW w:w="1546" w:type="dxa"/>
            <w:vAlign w:val="center"/>
          </w:tcPr>
          <w:p w14:paraId="1C055AA3">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64E3C64">
            <w:pPr>
              <w:spacing w:line="240" w:lineRule="auto"/>
              <w:ind w:firstLine="0" w:firstLineChars="0"/>
              <w:jc w:val="center"/>
              <w:rPr>
                <w:rFonts w:cs="Times New Roman"/>
                <w:sz w:val="24"/>
                <w:szCs w:val="24"/>
              </w:rPr>
            </w:pPr>
            <w:r>
              <w:rPr>
                <w:rFonts w:cs="Times New Roman"/>
                <w:sz w:val="24"/>
                <w:szCs w:val="24"/>
              </w:rPr>
              <w:t>徐海山  13837825689</w:t>
            </w:r>
          </w:p>
        </w:tc>
        <w:tc>
          <w:tcPr>
            <w:tcW w:w="2412" w:type="dxa"/>
            <w:vAlign w:val="center"/>
          </w:tcPr>
          <w:p w14:paraId="3A011461">
            <w:pPr>
              <w:spacing w:line="240" w:lineRule="auto"/>
              <w:ind w:firstLine="0" w:firstLineChars="0"/>
              <w:jc w:val="center"/>
              <w:rPr>
                <w:rFonts w:cs="Times New Roman"/>
                <w:sz w:val="24"/>
                <w:szCs w:val="24"/>
              </w:rPr>
            </w:pPr>
            <w:r>
              <w:rPr>
                <w:rFonts w:cs="Times New Roman"/>
                <w:sz w:val="24"/>
                <w:szCs w:val="24"/>
              </w:rPr>
              <w:t>百塔社区</w:t>
            </w:r>
          </w:p>
        </w:tc>
      </w:tr>
      <w:tr w14:paraId="3E1C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3A16C26D">
            <w:pPr>
              <w:spacing w:line="240" w:lineRule="auto"/>
              <w:ind w:firstLine="0" w:firstLineChars="0"/>
              <w:jc w:val="center"/>
              <w:rPr>
                <w:rFonts w:cs="Times New Roman"/>
                <w:sz w:val="24"/>
                <w:szCs w:val="24"/>
              </w:rPr>
            </w:pPr>
            <w:r>
              <w:rPr>
                <w:rFonts w:cs="Times New Roman"/>
                <w:sz w:val="24"/>
                <w:szCs w:val="24"/>
              </w:rPr>
              <w:t>63</w:t>
            </w:r>
          </w:p>
        </w:tc>
        <w:tc>
          <w:tcPr>
            <w:tcW w:w="1417" w:type="dxa"/>
            <w:vMerge w:val="continue"/>
            <w:vAlign w:val="center"/>
          </w:tcPr>
          <w:p w14:paraId="6B181110">
            <w:pPr>
              <w:spacing w:line="240" w:lineRule="auto"/>
              <w:ind w:firstLine="0" w:firstLineChars="0"/>
              <w:jc w:val="center"/>
              <w:rPr>
                <w:rFonts w:cs="Times New Roman"/>
                <w:sz w:val="24"/>
                <w:szCs w:val="24"/>
              </w:rPr>
            </w:pPr>
          </w:p>
        </w:tc>
        <w:tc>
          <w:tcPr>
            <w:tcW w:w="3036" w:type="dxa"/>
            <w:vAlign w:val="center"/>
          </w:tcPr>
          <w:p w14:paraId="72A80ACF">
            <w:pPr>
              <w:spacing w:line="240" w:lineRule="auto"/>
              <w:ind w:firstLine="0" w:firstLineChars="0"/>
              <w:jc w:val="center"/>
              <w:rPr>
                <w:rFonts w:cs="Times New Roman"/>
                <w:sz w:val="24"/>
                <w:szCs w:val="24"/>
              </w:rPr>
            </w:pPr>
            <w:r>
              <w:rPr>
                <w:rFonts w:cs="Times New Roman"/>
                <w:sz w:val="24"/>
                <w:szCs w:val="24"/>
              </w:rPr>
              <w:t>曹门社区（20人）</w:t>
            </w:r>
          </w:p>
        </w:tc>
        <w:tc>
          <w:tcPr>
            <w:tcW w:w="1546" w:type="dxa"/>
            <w:vAlign w:val="center"/>
          </w:tcPr>
          <w:p w14:paraId="29520BEC">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2A518BC5">
            <w:pPr>
              <w:spacing w:line="240" w:lineRule="auto"/>
              <w:ind w:firstLine="0" w:firstLineChars="0"/>
              <w:jc w:val="center"/>
              <w:rPr>
                <w:rFonts w:cs="Times New Roman"/>
                <w:sz w:val="24"/>
                <w:szCs w:val="24"/>
              </w:rPr>
            </w:pPr>
            <w:r>
              <w:rPr>
                <w:rFonts w:cs="Times New Roman"/>
                <w:sz w:val="24"/>
                <w:szCs w:val="24"/>
              </w:rPr>
              <w:t>文  娜  13937802762</w:t>
            </w:r>
          </w:p>
        </w:tc>
        <w:tc>
          <w:tcPr>
            <w:tcW w:w="2412" w:type="dxa"/>
            <w:vAlign w:val="center"/>
          </w:tcPr>
          <w:p w14:paraId="472FA43A">
            <w:pPr>
              <w:spacing w:line="240" w:lineRule="auto"/>
              <w:ind w:firstLine="0" w:firstLineChars="0"/>
              <w:jc w:val="center"/>
              <w:rPr>
                <w:rFonts w:cs="Times New Roman"/>
                <w:sz w:val="24"/>
                <w:szCs w:val="24"/>
              </w:rPr>
            </w:pPr>
            <w:r>
              <w:rPr>
                <w:rFonts w:cs="Times New Roman"/>
                <w:sz w:val="24"/>
                <w:szCs w:val="24"/>
              </w:rPr>
              <w:t>曹门社区</w:t>
            </w:r>
          </w:p>
        </w:tc>
      </w:tr>
      <w:tr w14:paraId="66EF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DD3E165">
            <w:pPr>
              <w:spacing w:line="240" w:lineRule="auto"/>
              <w:ind w:firstLine="0" w:firstLineChars="0"/>
              <w:jc w:val="center"/>
              <w:rPr>
                <w:rFonts w:cs="Times New Roman"/>
                <w:sz w:val="24"/>
                <w:szCs w:val="24"/>
              </w:rPr>
            </w:pPr>
            <w:r>
              <w:rPr>
                <w:rFonts w:cs="Times New Roman"/>
                <w:sz w:val="24"/>
                <w:szCs w:val="24"/>
              </w:rPr>
              <w:t>64</w:t>
            </w:r>
          </w:p>
        </w:tc>
        <w:tc>
          <w:tcPr>
            <w:tcW w:w="1417" w:type="dxa"/>
            <w:vMerge w:val="continue"/>
            <w:vAlign w:val="center"/>
          </w:tcPr>
          <w:p w14:paraId="156997E4">
            <w:pPr>
              <w:spacing w:line="240" w:lineRule="auto"/>
              <w:ind w:firstLine="0" w:firstLineChars="0"/>
              <w:jc w:val="center"/>
              <w:rPr>
                <w:rFonts w:cs="Times New Roman"/>
                <w:sz w:val="24"/>
                <w:szCs w:val="24"/>
              </w:rPr>
            </w:pPr>
          </w:p>
        </w:tc>
        <w:tc>
          <w:tcPr>
            <w:tcW w:w="3036" w:type="dxa"/>
            <w:vAlign w:val="center"/>
          </w:tcPr>
          <w:p w14:paraId="2852F9A1">
            <w:pPr>
              <w:spacing w:line="240" w:lineRule="auto"/>
              <w:ind w:firstLine="0" w:firstLineChars="0"/>
              <w:jc w:val="center"/>
              <w:rPr>
                <w:rFonts w:cs="Times New Roman"/>
                <w:sz w:val="24"/>
                <w:szCs w:val="24"/>
              </w:rPr>
            </w:pPr>
            <w:r>
              <w:rPr>
                <w:rFonts w:cs="Times New Roman"/>
                <w:sz w:val="24"/>
                <w:szCs w:val="24"/>
              </w:rPr>
              <w:t>大董庄社区（20人）</w:t>
            </w:r>
          </w:p>
        </w:tc>
        <w:tc>
          <w:tcPr>
            <w:tcW w:w="1546" w:type="dxa"/>
            <w:vAlign w:val="center"/>
          </w:tcPr>
          <w:p w14:paraId="678CC391">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486AB19">
            <w:pPr>
              <w:spacing w:line="240" w:lineRule="auto"/>
              <w:ind w:firstLine="0" w:firstLineChars="0"/>
              <w:jc w:val="center"/>
              <w:rPr>
                <w:rFonts w:cs="Times New Roman"/>
                <w:sz w:val="24"/>
                <w:szCs w:val="24"/>
              </w:rPr>
            </w:pPr>
            <w:r>
              <w:rPr>
                <w:rFonts w:cs="Times New Roman"/>
                <w:sz w:val="24"/>
                <w:szCs w:val="24"/>
              </w:rPr>
              <w:t>贾文杰  15037854449</w:t>
            </w:r>
          </w:p>
        </w:tc>
        <w:tc>
          <w:tcPr>
            <w:tcW w:w="2412" w:type="dxa"/>
            <w:vAlign w:val="center"/>
          </w:tcPr>
          <w:p w14:paraId="2BBC120A">
            <w:pPr>
              <w:spacing w:line="240" w:lineRule="auto"/>
              <w:ind w:firstLine="0" w:firstLineChars="0"/>
              <w:jc w:val="center"/>
              <w:rPr>
                <w:rFonts w:cs="Times New Roman"/>
                <w:sz w:val="24"/>
                <w:szCs w:val="24"/>
              </w:rPr>
            </w:pPr>
            <w:r>
              <w:rPr>
                <w:rFonts w:cs="Times New Roman"/>
                <w:sz w:val="24"/>
                <w:szCs w:val="24"/>
              </w:rPr>
              <w:t>大董庄社区</w:t>
            </w:r>
          </w:p>
        </w:tc>
      </w:tr>
      <w:tr w14:paraId="45DCA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50B984D">
            <w:pPr>
              <w:spacing w:line="240" w:lineRule="auto"/>
              <w:ind w:firstLine="0" w:firstLineChars="0"/>
              <w:jc w:val="center"/>
              <w:rPr>
                <w:rFonts w:cs="Times New Roman"/>
                <w:sz w:val="24"/>
                <w:szCs w:val="24"/>
              </w:rPr>
            </w:pPr>
            <w:r>
              <w:rPr>
                <w:rFonts w:cs="Times New Roman"/>
                <w:sz w:val="24"/>
                <w:szCs w:val="24"/>
              </w:rPr>
              <w:t>65</w:t>
            </w:r>
          </w:p>
        </w:tc>
        <w:tc>
          <w:tcPr>
            <w:tcW w:w="1417" w:type="dxa"/>
            <w:vMerge w:val="continue"/>
            <w:vAlign w:val="center"/>
          </w:tcPr>
          <w:p w14:paraId="54C572EA">
            <w:pPr>
              <w:spacing w:line="240" w:lineRule="auto"/>
              <w:ind w:firstLine="0" w:firstLineChars="0"/>
              <w:jc w:val="center"/>
              <w:rPr>
                <w:rFonts w:cs="Times New Roman"/>
                <w:sz w:val="24"/>
                <w:szCs w:val="24"/>
              </w:rPr>
            </w:pPr>
          </w:p>
        </w:tc>
        <w:tc>
          <w:tcPr>
            <w:tcW w:w="3036" w:type="dxa"/>
            <w:vAlign w:val="center"/>
          </w:tcPr>
          <w:p w14:paraId="4BFCC6A7">
            <w:pPr>
              <w:spacing w:line="240" w:lineRule="auto"/>
              <w:ind w:firstLine="0" w:firstLineChars="0"/>
              <w:jc w:val="center"/>
              <w:rPr>
                <w:rFonts w:cs="Times New Roman"/>
                <w:sz w:val="24"/>
                <w:szCs w:val="24"/>
              </w:rPr>
            </w:pPr>
            <w:r>
              <w:rPr>
                <w:rFonts w:cs="Times New Roman"/>
                <w:sz w:val="24"/>
                <w:szCs w:val="24"/>
              </w:rPr>
              <w:t>大花园社区（20人）</w:t>
            </w:r>
          </w:p>
        </w:tc>
        <w:tc>
          <w:tcPr>
            <w:tcW w:w="1546" w:type="dxa"/>
            <w:vAlign w:val="center"/>
          </w:tcPr>
          <w:p w14:paraId="1003760B">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6E4DBFA8">
            <w:pPr>
              <w:spacing w:line="240" w:lineRule="auto"/>
              <w:ind w:firstLine="0" w:firstLineChars="0"/>
              <w:jc w:val="center"/>
              <w:rPr>
                <w:rFonts w:cs="Times New Roman"/>
                <w:sz w:val="24"/>
                <w:szCs w:val="24"/>
              </w:rPr>
            </w:pPr>
            <w:r>
              <w:rPr>
                <w:rFonts w:cs="Times New Roman"/>
                <w:sz w:val="24"/>
                <w:szCs w:val="24"/>
              </w:rPr>
              <w:t>张  巍  18898129812</w:t>
            </w:r>
          </w:p>
        </w:tc>
        <w:tc>
          <w:tcPr>
            <w:tcW w:w="2412" w:type="dxa"/>
            <w:vAlign w:val="center"/>
          </w:tcPr>
          <w:p w14:paraId="53421904">
            <w:pPr>
              <w:spacing w:line="240" w:lineRule="auto"/>
              <w:ind w:firstLine="0" w:firstLineChars="0"/>
              <w:jc w:val="center"/>
              <w:rPr>
                <w:rFonts w:cs="Times New Roman"/>
                <w:sz w:val="24"/>
                <w:szCs w:val="24"/>
              </w:rPr>
            </w:pPr>
            <w:r>
              <w:rPr>
                <w:rFonts w:cs="Times New Roman"/>
                <w:sz w:val="24"/>
                <w:szCs w:val="24"/>
              </w:rPr>
              <w:t>大花园社区</w:t>
            </w:r>
          </w:p>
        </w:tc>
      </w:tr>
      <w:tr w14:paraId="48E0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4F728B1">
            <w:pPr>
              <w:spacing w:line="240" w:lineRule="auto"/>
              <w:ind w:firstLine="0" w:firstLineChars="0"/>
              <w:jc w:val="center"/>
              <w:rPr>
                <w:rFonts w:cs="Times New Roman"/>
                <w:sz w:val="24"/>
                <w:szCs w:val="24"/>
              </w:rPr>
            </w:pPr>
            <w:r>
              <w:rPr>
                <w:rFonts w:cs="Times New Roman"/>
                <w:sz w:val="24"/>
                <w:szCs w:val="24"/>
              </w:rPr>
              <w:t>66</w:t>
            </w:r>
          </w:p>
        </w:tc>
        <w:tc>
          <w:tcPr>
            <w:tcW w:w="1417" w:type="dxa"/>
            <w:vMerge w:val="continue"/>
            <w:vAlign w:val="center"/>
          </w:tcPr>
          <w:p w14:paraId="0DBC1E60">
            <w:pPr>
              <w:spacing w:line="240" w:lineRule="auto"/>
              <w:ind w:firstLine="0" w:firstLineChars="0"/>
              <w:jc w:val="center"/>
              <w:rPr>
                <w:rFonts w:cs="Times New Roman"/>
                <w:sz w:val="24"/>
                <w:szCs w:val="24"/>
              </w:rPr>
            </w:pPr>
          </w:p>
        </w:tc>
        <w:tc>
          <w:tcPr>
            <w:tcW w:w="3036" w:type="dxa"/>
            <w:vAlign w:val="center"/>
          </w:tcPr>
          <w:p w14:paraId="1A11AE4B">
            <w:pPr>
              <w:spacing w:line="240" w:lineRule="auto"/>
              <w:ind w:firstLine="0" w:firstLineChars="0"/>
              <w:jc w:val="center"/>
              <w:rPr>
                <w:rFonts w:cs="Times New Roman"/>
                <w:sz w:val="24"/>
                <w:szCs w:val="24"/>
              </w:rPr>
            </w:pPr>
            <w:r>
              <w:rPr>
                <w:rFonts w:cs="Times New Roman"/>
                <w:sz w:val="24"/>
                <w:szCs w:val="24"/>
              </w:rPr>
              <w:t>道士房社区（20人）</w:t>
            </w:r>
          </w:p>
        </w:tc>
        <w:tc>
          <w:tcPr>
            <w:tcW w:w="1546" w:type="dxa"/>
            <w:vAlign w:val="center"/>
          </w:tcPr>
          <w:p w14:paraId="76D0906C">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0C29C071">
            <w:pPr>
              <w:spacing w:line="240" w:lineRule="auto"/>
              <w:ind w:firstLine="0" w:firstLineChars="0"/>
              <w:jc w:val="center"/>
              <w:rPr>
                <w:rFonts w:cs="Times New Roman"/>
                <w:sz w:val="24"/>
                <w:szCs w:val="24"/>
              </w:rPr>
            </w:pPr>
            <w:r>
              <w:rPr>
                <w:rFonts w:cs="Times New Roman"/>
                <w:sz w:val="24"/>
                <w:szCs w:val="24"/>
              </w:rPr>
              <w:t>乔  海  15517816000</w:t>
            </w:r>
          </w:p>
        </w:tc>
        <w:tc>
          <w:tcPr>
            <w:tcW w:w="2412" w:type="dxa"/>
            <w:vAlign w:val="center"/>
          </w:tcPr>
          <w:p w14:paraId="4BAAC532">
            <w:pPr>
              <w:spacing w:line="240" w:lineRule="auto"/>
              <w:ind w:firstLine="0" w:firstLineChars="0"/>
              <w:jc w:val="center"/>
              <w:rPr>
                <w:rFonts w:cs="Times New Roman"/>
                <w:sz w:val="24"/>
                <w:szCs w:val="24"/>
              </w:rPr>
            </w:pPr>
            <w:r>
              <w:rPr>
                <w:rFonts w:cs="Times New Roman"/>
                <w:sz w:val="24"/>
                <w:szCs w:val="24"/>
              </w:rPr>
              <w:t>道士房社区</w:t>
            </w:r>
          </w:p>
        </w:tc>
      </w:tr>
      <w:tr w14:paraId="4232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959" w:type="dxa"/>
            <w:vAlign w:val="center"/>
          </w:tcPr>
          <w:p w14:paraId="7A054CB1">
            <w:pPr>
              <w:spacing w:line="240" w:lineRule="auto"/>
              <w:ind w:firstLine="0" w:firstLineChars="0"/>
              <w:jc w:val="center"/>
              <w:rPr>
                <w:rFonts w:cs="Times New Roman"/>
                <w:sz w:val="24"/>
                <w:szCs w:val="24"/>
              </w:rPr>
            </w:pPr>
            <w:r>
              <w:rPr>
                <w:rFonts w:cs="Times New Roman"/>
                <w:sz w:val="24"/>
                <w:szCs w:val="24"/>
              </w:rPr>
              <w:t>67</w:t>
            </w:r>
          </w:p>
        </w:tc>
        <w:tc>
          <w:tcPr>
            <w:tcW w:w="1417" w:type="dxa"/>
            <w:vMerge w:val="continue"/>
            <w:vAlign w:val="center"/>
          </w:tcPr>
          <w:p w14:paraId="5A90D8FA">
            <w:pPr>
              <w:spacing w:line="240" w:lineRule="auto"/>
              <w:ind w:firstLine="0" w:firstLineChars="0"/>
              <w:jc w:val="center"/>
              <w:rPr>
                <w:rFonts w:cs="Times New Roman"/>
                <w:sz w:val="24"/>
                <w:szCs w:val="24"/>
              </w:rPr>
            </w:pPr>
          </w:p>
        </w:tc>
        <w:tc>
          <w:tcPr>
            <w:tcW w:w="3036" w:type="dxa"/>
            <w:vAlign w:val="center"/>
          </w:tcPr>
          <w:p w14:paraId="63E75EAA">
            <w:pPr>
              <w:spacing w:line="240" w:lineRule="auto"/>
              <w:ind w:firstLine="0" w:firstLineChars="0"/>
              <w:jc w:val="center"/>
              <w:rPr>
                <w:rFonts w:cs="Times New Roman"/>
                <w:sz w:val="24"/>
                <w:szCs w:val="24"/>
              </w:rPr>
            </w:pPr>
            <w:r>
              <w:rPr>
                <w:rFonts w:cs="Times New Roman"/>
                <w:sz w:val="24"/>
                <w:szCs w:val="24"/>
              </w:rPr>
              <w:t>刘寨社区（20人）</w:t>
            </w:r>
          </w:p>
        </w:tc>
        <w:tc>
          <w:tcPr>
            <w:tcW w:w="1546" w:type="dxa"/>
            <w:vAlign w:val="center"/>
          </w:tcPr>
          <w:p w14:paraId="7B0CBA7B">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C5B1ED7">
            <w:pPr>
              <w:spacing w:line="240" w:lineRule="auto"/>
              <w:ind w:firstLine="0" w:firstLineChars="0"/>
              <w:jc w:val="center"/>
              <w:rPr>
                <w:rFonts w:cs="Times New Roman"/>
                <w:sz w:val="24"/>
                <w:szCs w:val="24"/>
              </w:rPr>
            </w:pPr>
            <w:r>
              <w:rPr>
                <w:rFonts w:cs="Times New Roman"/>
                <w:sz w:val="24"/>
                <w:szCs w:val="24"/>
              </w:rPr>
              <w:t>高玉琴  15937872953</w:t>
            </w:r>
          </w:p>
        </w:tc>
        <w:tc>
          <w:tcPr>
            <w:tcW w:w="2412" w:type="dxa"/>
            <w:vAlign w:val="center"/>
          </w:tcPr>
          <w:p w14:paraId="3981577F">
            <w:pPr>
              <w:spacing w:line="240" w:lineRule="auto"/>
              <w:ind w:firstLine="0" w:firstLineChars="0"/>
              <w:jc w:val="center"/>
              <w:rPr>
                <w:rFonts w:cs="Times New Roman"/>
                <w:sz w:val="24"/>
                <w:szCs w:val="24"/>
              </w:rPr>
            </w:pPr>
            <w:r>
              <w:rPr>
                <w:rFonts w:cs="Times New Roman"/>
                <w:sz w:val="24"/>
                <w:szCs w:val="24"/>
              </w:rPr>
              <w:t>刘寨社区</w:t>
            </w:r>
          </w:p>
        </w:tc>
      </w:tr>
      <w:tr w14:paraId="4F6B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2B06CC6">
            <w:pPr>
              <w:spacing w:line="240" w:lineRule="auto"/>
              <w:ind w:firstLine="0" w:firstLineChars="0"/>
              <w:jc w:val="center"/>
              <w:rPr>
                <w:rFonts w:cs="Times New Roman"/>
                <w:sz w:val="24"/>
                <w:szCs w:val="24"/>
              </w:rPr>
            </w:pPr>
            <w:r>
              <w:rPr>
                <w:rFonts w:cs="Times New Roman"/>
                <w:sz w:val="24"/>
                <w:szCs w:val="24"/>
              </w:rPr>
              <w:t>68</w:t>
            </w:r>
          </w:p>
        </w:tc>
        <w:tc>
          <w:tcPr>
            <w:tcW w:w="1417" w:type="dxa"/>
            <w:vMerge w:val="continue"/>
            <w:vAlign w:val="center"/>
          </w:tcPr>
          <w:p w14:paraId="42AB52E8">
            <w:pPr>
              <w:spacing w:line="240" w:lineRule="auto"/>
              <w:ind w:firstLine="0" w:firstLineChars="0"/>
              <w:jc w:val="center"/>
              <w:rPr>
                <w:rFonts w:cs="Times New Roman"/>
                <w:sz w:val="24"/>
                <w:szCs w:val="24"/>
              </w:rPr>
            </w:pPr>
          </w:p>
        </w:tc>
        <w:tc>
          <w:tcPr>
            <w:tcW w:w="3036" w:type="dxa"/>
            <w:vAlign w:val="center"/>
          </w:tcPr>
          <w:p w14:paraId="54894E65">
            <w:pPr>
              <w:spacing w:line="240" w:lineRule="auto"/>
              <w:ind w:firstLine="0" w:firstLineChars="0"/>
              <w:jc w:val="center"/>
              <w:rPr>
                <w:rFonts w:cs="Times New Roman"/>
                <w:sz w:val="24"/>
                <w:szCs w:val="24"/>
              </w:rPr>
            </w:pPr>
            <w:r>
              <w:rPr>
                <w:rFonts w:cs="Times New Roman"/>
                <w:sz w:val="24"/>
                <w:szCs w:val="24"/>
              </w:rPr>
              <w:t>后台社区（20人）</w:t>
            </w:r>
          </w:p>
        </w:tc>
        <w:tc>
          <w:tcPr>
            <w:tcW w:w="1546" w:type="dxa"/>
            <w:vAlign w:val="center"/>
          </w:tcPr>
          <w:p w14:paraId="4B48935E">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530F4EA">
            <w:pPr>
              <w:spacing w:line="240" w:lineRule="auto"/>
              <w:ind w:firstLine="0" w:firstLineChars="0"/>
              <w:jc w:val="center"/>
              <w:rPr>
                <w:rFonts w:cs="Times New Roman"/>
                <w:sz w:val="24"/>
                <w:szCs w:val="24"/>
              </w:rPr>
            </w:pPr>
            <w:r>
              <w:rPr>
                <w:rFonts w:cs="Times New Roman"/>
                <w:sz w:val="24"/>
                <w:szCs w:val="24"/>
              </w:rPr>
              <w:t>李树旺  13937867051</w:t>
            </w:r>
          </w:p>
        </w:tc>
        <w:tc>
          <w:tcPr>
            <w:tcW w:w="2412" w:type="dxa"/>
            <w:vAlign w:val="center"/>
          </w:tcPr>
          <w:p w14:paraId="7D162F14">
            <w:pPr>
              <w:spacing w:line="240" w:lineRule="auto"/>
              <w:ind w:firstLine="0" w:firstLineChars="0"/>
              <w:jc w:val="center"/>
              <w:rPr>
                <w:rFonts w:cs="Times New Roman"/>
                <w:sz w:val="24"/>
                <w:szCs w:val="24"/>
              </w:rPr>
            </w:pPr>
            <w:r>
              <w:rPr>
                <w:rFonts w:cs="Times New Roman"/>
                <w:sz w:val="24"/>
                <w:szCs w:val="24"/>
              </w:rPr>
              <w:t>后台社区</w:t>
            </w:r>
          </w:p>
        </w:tc>
      </w:tr>
      <w:tr w14:paraId="6C0A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269BE5C">
            <w:pPr>
              <w:spacing w:line="240" w:lineRule="auto"/>
              <w:ind w:firstLine="0" w:firstLineChars="0"/>
              <w:jc w:val="center"/>
              <w:rPr>
                <w:rFonts w:cs="Times New Roman"/>
                <w:sz w:val="24"/>
                <w:szCs w:val="24"/>
              </w:rPr>
            </w:pPr>
            <w:r>
              <w:rPr>
                <w:rFonts w:cs="Times New Roman"/>
                <w:sz w:val="24"/>
                <w:szCs w:val="24"/>
              </w:rPr>
              <w:t>69</w:t>
            </w:r>
          </w:p>
        </w:tc>
        <w:tc>
          <w:tcPr>
            <w:tcW w:w="1417" w:type="dxa"/>
            <w:vMerge w:val="continue"/>
            <w:vAlign w:val="center"/>
          </w:tcPr>
          <w:p w14:paraId="38B14E77">
            <w:pPr>
              <w:spacing w:line="240" w:lineRule="auto"/>
              <w:ind w:firstLine="0" w:firstLineChars="0"/>
              <w:jc w:val="center"/>
              <w:rPr>
                <w:rFonts w:cs="Times New Roman"/>
                <w:sz w:val="24"/>
                <w:szCs w:val="24"/>
              </w:rPr>
            </w:pPr>
          </w:p>
        </w:tc>
        <w:tc>
          <w:tcPr>
            <w:tcW w:w="3036" w:type="dxa"/>
            <w:vAlign w:val="center"/>
          </w:tcPr>
          <w:p w14:paraId="03955727">
            <w:pPr>
              <w:spacing w:line="240" w:lineRule="auto"/>
              <w:ind w:firstLine="0" w:firstLineChars="0"/>
              <w:jc w:val="center"/>
              <w:rPr>
                <w:rFonts w:cs="Times New Roman"/>
                <w:sz w:val="24"/>
                <w:szCs w:val="24"/>
              </w:rPr>
            </w:pPr>
            <w:r>
              <w:rPr>
                <w:rFonts w:cs="Times New Roman"/>
                <w:sz w:val="24"/>
                <w:szCs w:val="24"/>
              </w:rPr>
              <w:t>焦街社区（20人）</w:t>
            </w:r>
          </w:p>
        </w:tc>
        <w:tc>
          <w:tcPr>
            <w:tcW w:w="1546" w:type="dxa"/>
            <w:vAlign w:val="center"/>
          </w:tcPr>
          <w:p w14:paraId="36777D84">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7CAE0FEA">
            <w:pPr>
              <w:spacing w:line="240" w:lineRule="auto"/>
              <w:ind w:firstLine="0" w:firstLineChars="0"/>
              <w:jc w:val="center"/>
              <w:rPr>
                <w:rFonts w:cs="Times New Roman"/>
                <w:sz w:val="24"/>
                <w:szCs w:val="24"/>
              </w:rPr>
            </w:pPr>
            <w:r>
              <w:rPr>
                <w:rFonts w:cs="Times New Roman"/>
                <w:sz w:val="24"/>
                <w:szCs w:val="24"/>
              </w:rPr>
              <w:t>张  政  13938616508</w:t>
            </w:r>
          </w:p>
        </w:tc>
        <w:tc>
          <w:tcPr>
            <w:tcW w:w="2412" w:type="dxa"/>
            <w:vAlign w:val="center"/>
          </w:tcPr>
          <w:p w14:paraId="3FC6B7A7">
            <w:pPr>
              <w:spacing w:line="240" w:lineRule="auto"/>
              <w:ind w:firstLine="0" w:firstLineChars="0"/>
              <w:jc w:val="center"/>
              <w:rPr>
                <w:rFonts w:cs="Times New Roman"/>
                <w:sz w:val="24"/>
                <w:szCs w:val="24"/>
              </w:rPr>
            </w:pPr>
            <w:r>
              <w:rPr>
                <w:rFonts w:cs="Times New Roman"/>
                <w:sz w:val="24"/>
                <w:szCs w:val="24"/>
              </w:rPr>
              <w:t>焦街社区</w:t>
            </w:r>
          </w:p>
        </w:tc>
      </w:tr>
      <w:tr w14:paraId="2CF26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B5C0679">
            <w:pPr>
              <w:spacing w:line="240" w:lineRule="auto"/>
              <w:ind w:firstLine="0" w:firstLineChars="0"/>
              <w:jc w:val="center"/>
              <w:rPr>
                <w:rFonts w:cs="Times New Roman"/>
                <w:sz w:val="24"/>
                <w:szCs w:val="24"/>
              </w:rPr>
            </w:pPr>
            <w:r>
              <w:rPr>
                <w:rFonts w:cs="Times New Roman"/>
                <w:sz w:val="24"/>
                <w:szCs w:val="24"/>
              </w:rPr>
              <w:t>70</w:t>
            </w:r>
          </w:p>
        </w:tc>
        <w:tc>
          <w:tcPr>
            <w:tcW w:w="1417" w:type="dxa"/>
            <w:vMerge w:val="continue"/>
            <w:vAlign w:val="center"/>
          </w:tcPr>
          <w:p w14:paraId="000864A6">
            <w:pPr>
              <w:spacing w:line="240" w:lineRule="auto"/>
              <w:ind w:firstLine="0" w:firstLineChars="0"/>
              <w:jc w:val="center"/>
              <w:rPr>
                <w:rFonts w:cs="Times New Roman"/>
                <w:sz w:val="24"/>
                <w:szCs w:val="24"/>
              </w:rPr>
            </w:pPr>
          </w:p>
        </w:tc>
        <w:tc>
          <w:tcPr>
            <w:tcW w:w="3036" w:type="dxa"/>
            <w:vAlign w:val="center"/>
          </w:tcPr>
          <w:p w14:paraId="76CABF22">
            <w:pPr>
              <w:spacing w:line="240" w:lineRule="auto"/>
              <w:ind w:firstLine="0" w:firstLineChars="0"/>
              <w:jc w:val="center"/>
              <w:rPr>
                <w:rFonts w:cs="Times New Roman"/>
                <w:sz w:val="24"/>
                <w:szCs w:val="24"/>
              </w:rPr>
            </w:pPr>
            <w:r>
              <w:rPr>
                <w:rFonts w:cs="Times New Roman"/>
                <w:sz w:val="24"/>
                <w:szCs w:val="24"/>
              </w:rPr>
              <w:t>开联社区(20人）</w:t>
            </w:r>
          </w:p>
        </w:tc>
        <w:tc>
          <w:tcPr>
            <w:tcW w:w="1546" w:type="dxa"/>
            <w:vAlign w:val="center"/>
          </w:tcPr>
          <w:p w14:paraId="14A37EA0">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5ED36850">
            <w:pPr>
              <w:spacing w:line="240" w:lineRule="auto"/>
              <w:ind w:firstLine="0" w:firstLineChars="0"/>
              <w:jc w:val="center"/>
              <w:rPr>
                <w:rFonts w:cs="Times New Roman"/>
                <w:sz w:val="24"/>
                <w:szCs w:val="24"/>
              </w:rPr>
            </w:pPr>
            <w:r>
              <w:rPr>
                <w:rFonts w:cs="Times New Roman"/>
                <w:sz w:val="24"/>
                <w:szCs w:val="24"/>
              </w:rPr>
              <w:t>何  卫  18903787006</w:t>
            </w:r>
          </w:p>
        </w:tc>
        <w:tc>
          <w:tcPr>
            <w:tcW w:w="2412" w:type="dxa"/>
            <w:vAlign w:val="center"/>
          </w:tcPr>
          <w:p w14:paraId="15ED2C23">
            <w:pPr>
              <w:spacing w:line="240" w:lineRule="auto"/>
              <w:ind w:firstLine="0" w:firstLineChars="0"/>
              <w:jc w:val="center"/>
              <w:rPr>
                <w:rFonts w:cs="Times New Roman"/>
                <w:sz w:val="24"/>
                <w:szCs w:val="24"/>
              </w:rPr>
            </w:pPr>
            <w:r>
              <w:rPr>
                <w:rFonts w:cs="Times New Roman"/>
                <w:sz w:val="24"/>
                <w:szCs w:val="24"/>
              </w:rPr>
              <w:t>开联社区</w:t>
            </w:r>
          </w:p>
        </w:tc>
      </w:tr>
      <w:tr w14:paraId="3683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B0D2304">
            <w:pPr>
              <w:spacing w:line="240" w:lineRule="auto"/>
              <w:ind w:firstLine="0" w:firstLineChars="0"/>
              <w:jc w:val="center"/>
              <w:rPr>
                <w:rFonts w:cs="Times New Roman"/>
                <w:sz w:val="24"/>
                <w:szCs w:val="24"/>
              </w:rPr>
            </w:pPr>
            <w:r>
              <w:rPr>
                <w:rFonts w:cs="Times New Roman"/>
                <w:sz w:val="24"/>
                <w:szCs w:val="24"/>
              </w:rPr>
              <w:t>71</w:t>
            </w:r>
          </w:p>
        </w:tc>
        <w:tc>
          <w:tcPr>
            <w:tcW w:w="1417" w:type="dxa"/>
            <w:vMerge w:val="continue"/>
            <w:vAlign w:val="center"/>
          </w:tcPr>
          <w:p w14:paraId="2E2F4371">
            <w:pPr>
              <w:spacing w:line="240" w:lineRule="auto"/>
              <w:ind w:firstLine="0" w:firstLineChars="0"/>
              <w:jc w:val="center"/>
              <w:rPr>
                <w:rFonts w:cs="Times New Roman"/>
                <w:sz w:val="24"/>
                <w:szCs w:val="24"/>
              </w:rPr>
            </w:pPr>
          </w:p>
        </w:tc>
        <w:tc>
          <w:tcPr>
            <w:tcW w:w="3036" w:type="dxa"/>
            <w:vAlign w:val="center"/>
          </w:tcPr>
          <w:p w14:paraId="601C6851">
            <w:pPr>
              <w:spacing w:line="240" w:lineRule="auto"/>
              <w:ind w:firstLine="0" w:firstLineChars="0"/>
              <w:jc w:val="center"/>
              <w:rPr>
                <w:rFonts w:cs="Times New Roman"/>
                <w:sz w:val="24"/>
                <w:szCs w:val="24"/>
              </w:rPr>
            </w:pPr>
            <w:r>
              <w:rPr>
                <w:rFonts w:cs="Times New Roman"/>
                <w:sz w:val="24"/>
                <w:szCs w:val="24"/>
              </w:rPr>
              <w:t>李苌庄社区（20人）</w:t>
            </w:r>
          </w:p>
        </w:tc>
        <w:tc>
          <w:tcPr>
            <w:tcW w:w="1546" w:type="dxa"/>
            <w:vAlign w:val="center"/>
          </w:tcPr>
          <w:p w14:paraId="067070F6">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23937547">
            <w:pPr>
              <w:spacing w:line="240" w:lineRule="auto"/>
              <w:ind w:firstLine="0" w:firstLineChars="0"/>
              <w:jc w:val="center"/>
              <w:rPr>
                <w:rFonts w:cs="Times New Roman"/>
                <w:sz w:val="24"/>
                <w:szCs w:val="24"/>
              </w:rPr>
            </w:pPr>
            <w:r>
              <w:rPr>
                <w:rFonts w:cs="Times New Roman"/>
                <w:sz w:val="24"/>
                <w:szCs w:val="24"/>
              </w:rPr>
              <w:t>樊洪涛  15103788828</w:t>
            </w:r>
          </w:p>
        </w:tc>
        <w:tc>
          <w:tcPr>
            <w:tcW w:w="2412" w:type="dxa"/>
            <w:vAlign w:val="center"/>
          </w:tcPr>
          <w:p w14:paraId="65BC6609">
            <w:pPr>
              <w:spacing w:line="240" w:lineRule="auto"/>
              <w:ind w:firstLine="0" w:firstLineChars="0"/>
              <w:jc w:val="center"/>
              <w:rPr>
                <w:rFonts w:cs="Times New Roman"/>
                <w:sz w:val="24"/>
                <w:szCs w:val="24"/>
              </w:rPr>
            </w:pPr>
            <w:r>
              <w:rPr>
                <w:rFonts w:cs="Times New Roman"/>
                <w:sz w:val="24"/>
                <w:szCs w:val="24"/>
              </w:rPr>
              <w:t>李苌庄社区</w:t>
            </w:r>
          </w:p>
        </w:tc>
      </w:tr>
      <w:tr w14:paraId="400E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EAE8523">
            <w:pPr>
              <w:spacing w:line="240" w:lineRule="auto"/>
              <w:ind w:firstLine="0" w:firstLineChars="0"/>
              <w:jc w:val="center"/>
              <w:rPr>
                <w:rFonts w:cs="Times New Roman"/>
                <w:sz w:val="24"/>
                <w:szCs w:val="24"/>
              </w:rPr>
            </w:pPr>
            <w:r>
              <w:rPr>
                <w:rFonts w:cs="Times New Roman"/>
                <w:sz w:val="24"/>
                <w:szCs w:val="24"/>
              </w:rPr>
              <w:t>72</w:t>
            </w:r>
          </w:p>
        </w:tc>
        <w:tc>
          <w:tcPr>
            <w:tcW w:w="1417" w:type="dxa"/>
            <w:vMerge w:val="continue"/>
            <w:vAlign w:val="center"/>
          </w:tcPr>
          <w:p w14:paraId="7D5A9714">
            <w:pPr>
              <w:spacing w:line="240" w:lineRule="auto"/>
              <w:ind w:firstLine="0" w:firstLineChars="0"/>
              <w:jc w:val="center"/>
              <w:rPr>
                <w:rFonts w:cs="Times New Roman"/>
                <w:sz w:val="24"/>
                <w:szCs w:val="24"/>
              </w:rPr>
            </w:pPr>
          </w:p>
        </w:tc>
        <w:tc>
          <w:tcPr>
            <w:tcW w:w="3036" w:type="dxa"/>
            <w:vAlign w:val="center"/>
          </w:tcPr>
          <w:p w14:paraId="0D4DDC08">
            <w:pPr>
              <w:spacing w:line="240" w:lineRule="auto"/>
              <w:ind w:firstLine="0" w:firstLineChars="0"/>
              <w:jc w:val="center"/>
              <w:rPr>
                <w:rFonts w:cs="Times New Roman"/>
                <w:sz w:val="24"/>
                <w:szCs w:val="24"/>
              </w:rPr>
            </w:pPr>
            <w:r>
              <w:rPr>
                <w:rFonts w:cs="Times New Roman"/>
                <w:sz w:val="24"/>
                <w:szCs w:val="24"/>
              </w:rPr>
              <w:t>罗庄社区（20人）</w:t>
            </w:r>
          </w:p>
        </w:tc>
        <w:tc>
          <w:tcPr>
            <w:tcW w:w="1546" w:type="dxa"/>
            <w:vAlign w:val="center"/>
          </w:tcPr>
          <w:p w14:paraId="01B479CD">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7D7F6AA5">
            <w:pPr>
              <w:spacing w:line="240" w:lineRule="auto"/>
              <w:ind w:firstLine="0" w:firstLineChars="0"/>
              <w:jc w:val="center"/>
              <w:rPr>
                <w:rFonts w:cs="Times New Roman"/>
                <w:sz w:val="24"/>
                <w:szCs w:val="24"/>
              </w:rPr>
            </w:pPr>
            <w:r>
              <w:rPr>
                <w:rFonts w:cs="Times New Roman"/>
                <w:sz w:val="24"/>
                <w:szCs w:val="24"/>
              </w:rPr>
              <w:t>王建新  13569512792</w:t>
            </w:r>
          </w:p>
        </w:tc>
        <w:tc>
          <w:tcPr>
            <w:tcW w:w="2412" w:type="dxa"/>
            <w:vAlign w:val="center"/>
          </w:tcPr>
          <w:p w14:paraId="0F3F5707">
            <w:pPr>
              <w:spacing w:line="240" w:lineRule="auto"/>
              <w:ind w:firstLine="0" w:firstLineChars="0"/>
              <w:jc w:val="center"/>
              <w:rPr>
                <w:rFonts w:cs="Times New Roman"/>
                <w:sz w:val="24"/>
                <w:szCs w:val="24"/>
              </w:rPr>
            </w:pPr>
            <w:r>
              <w:rPr>
                <w:rFonts w:cs="Times New Roman"/>
                <w:sz w:val="24"/>
                <w:szCs w:val="24"/>
              </w:rPr>
              <w:t>罗庄社区</w:t>
            </w:r>
          </w:p>
        </w:tc>
      </w:tr>
      <w:tr w14:paraId="4787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2F73CE2">
            <w:pPr>
              <w:spacing w:line="240" w:lineRule="auto"/>
              <w:ind w:firstLine="0" w:firstLineChars="0"/>
              <w:jc w:val="center"/>
              <w:rPr>
                <w:rFonts w:cs="Times New Roman"/>
                <w:sz w:val="24"/>
                <w:szCs w:val="24"/>
              </w:rPr>
            </w:pPr>
            <w:r>
              <w:rPr>
                <w:rFonts w:cs="Times New Roman"/>
                <w:sz w:val="24"/>
                <w:szCs w:val="24"/>
              </w:rPr>
              <w:t>73</w:t>
            </w:r>
          </w:p>
        </w:tc>
        <w:tc>
          <w:tcPr>
            <w:tcW w:w="1417" w:type="dxa"/>
            <w:vMerge w:val="continue"/>
            <w:vAlign w:val="center"/>
          </w:tcPr>
          <w:p w14:paraId="12DBDE55">
            <w:pPr>
              <w:spacing w:line="240" w:lineRule="auto"/>
              <w:ind w:firstLine="0" w:firstLineChars="0"/>
              <w:jc w:val="center"/>
              <w:rPr>
                <w:rFonts w:cs="Times New Roman"/>
                <w:sz w:val="24"/>
                <w:szCs w:val="24"/>
              </w:rPr>
            </w:pPr>
          </w:p>
        </w:tc>
        <w:tc>
          <w:tcPr>
            <w:tcW w:w="3036" w:type="dxa"/>
            <w:vAlign w:val="center"/>
          </w:tcPr>
          <w:p w14:paraId="4FC2D6C3">
            <w:pPr>
              <w:spacing w:line="240" w:lineRule="auto"/>
              <w:ind w:firstLine="0" w:firstLineChars="0"/>
              <w:jc w:val="center"/>
              <w:rPr>
                <w:rFonts w:cs="Times New Roman"/>
                <w:sz w:val="24"/>
                <w:szCs w:val="24"/>
              </w:rPr>
            </w:pPr>
            <w:r>
              <w:rPr>
                <w:rFonts w:cs="Times New Roman"/>
                <w:sz w:val="24"/>
                <w:szCs w:val="24"/>
              </w:rPr>
              <w:t>马湾社区（20人）</w:t>
            </w:r>
          </w:p>
        </w:tc>
        <w:tc>
          <w:tcPr>
            <w:tcW w:w="1546" w:type="dxa"/>
            <w:vAlign w:val="center"/>
          </w:tcPr>
          <w:p w14:paraId="5AE2D233">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5F49D567">
            <w:pPr>
              <w:spacing w:line="240" w:lineRule="auto"/>
              <w:ind w:firstLine="0" w:firstLineChars="0"/>
              <w:jc w:val="center"/>
              <w:rPr>
                <w:rFonts w:cs="Times New Roman"/>
                <w:sz w:val="24"/>
                <w:szCs w:val="24"/>
              </w:rPr>
            </w:pPr>
            <w:r>
              <w:rPr>
                <w:rFonts w:cs="Times New Roman"/>
                <w:sz w:val="24"/>
                <w:szCs w:val="24"/>
              </w:rPr>
              <w:t>朱新河  13569519272</w:t>
            </w:r>
          </w:p>
        </w:tc>
        <w:tc>
          <w:tcPr>
            <w:tcW w:w="2412" w:type="dxa"/>
            <w:vAlign w:val="center"/>
          </w:tcPr>
          <w:p w14:paraId="10C1802A">
            <w:pPr>
              <w:spacing w:line="240" w:lineRule="auto"/>
              <w:ind w:firstLine="0" w:firstLineChars="0"/>
              <w:jc w:val="center"/>
              <w:rPr>
                <w:rFonts w:cs="Times New Roman"/>
                <w:sz w:val="24"/>
                <w:szCs w:val="24"/>
              </w:rPr>
            </w:pPr>
            <w:r>
              <w:rPr>
                <w:rFonts w:cs="Times New Roman"/>
                <w:sz w:val="24"/>
                <w:szCs w:val="24"/>
              </w:rPr>
              <w:t>马湾社区</w:t>
            </w:r>
          </w:p>
        </w:tc>
      </w:tr>
      <w:tr w14:paraId="2E52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1AB9073">
            <w:pPr>
              <w:spacing w:line="240" w:lineRule="auto"/>
              <w:ind w:firstLine="0" w:firstLineChars="0"/>
              <w:jc w:val="center"/>
              <w:rPr>
                <w:rFonts w:cs="Times New Roman"/>
                <w:sz w:val="24"/>
                <w:szCs w:val="24"/>
              </w:rPr>
            </w:pPr>
            <w:r>
              <w:rPr>
                <w:rFonts w:cs="Times New Roman"/>
                <w:sz w:val="24"/>
                <w:szCs w:val="24"/>
              </w:rPr>
              <w:t>74</w:t>
            </w:r>
          </w:p>
        </w:tc>
        <w:tc>
          <w:tcPr>
            <w:tcW w:w="1417" w:type="dxa"/>
            <w:vMerge w:val="continue"/>
            <w:vAlign w:val="center"/>
          </w:tcPr>
          <w:p w14:paraId="1BB12064">
            <w:pPr>
              <w:spacing w:line="240" w:lineRule="auto"/>
              <w:ind w:firstLine="0" w:firstLineChars="0"/>
              <w:jc w:val="center"/>
              <w:rPr>
                <w:rFonts w:cs="Times New Roman"/>
                <w:sz w:val="24"/>
                <w:szCs w:val="24"/>
              </w:rPr>
            </w:pPr>
          </w:p>
        </w:tc>
        <w:tc>
          <w:tcPr>
            <w:tcW w:w="3036" w:type="dxa"/>
            <w:vAlign w:val="center"/>
          </w:tcPr>
          <w:p w14:paraId="739F8DC7">
            <w:pPr>
              <w:spacing w:line="240" w:lineRule="auto"/>
              <w:ind w:firstLine="0" w:firstLineChars="0"/>
              <w:jc w:val="center"/>
              <w:rPr>
                <w:rFonts w:cs="Times New Roman"/>
                <w:sz w:val="24"/>
                <w:szCs w:val="24"/>
              </w:rPr>
            </w:pPr>
            <w:r>
              <w:rPr>
                <w:rFonts w:cs="Times New Roman"/>
                <w:sz w:val="24"/>
                <w:szCs w:val="24"/>
              </w:rPr>
              <w:t>清水河社区（20人）</w:t>
            </w:r>
          </w:p>
        </w:tc>
        <w:tc>
          <w:tcPr>
            <w:tcW w:w="1546" w:type="dxa"/>
            <w:vAlign w:val="center"/>
          </w:tcPr>
          <w:p w14:paraId="0EA1C9EE">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6FCCDEA">
            <w:pPr>
              <w:spacing w:line="240" w:lineRule="auto"/>
              <w:ind w:firstLine="0" w:firstLineChars="0"/>
              <w:jc w:val="center"/>
              <w:rPr>
                <w:rFonts w:cs="Times New Roman"/>
                <w:sz w:val="24"/>
                <w:szCs w:val="24"/>
              </w:rPr>
            </w:pPr>
            <w:r>
              <w:rPr>
                <w:rFonts w:cs="Times New Roman"/>
                <w:sz w:val="24"/>
                <w:szCs w:val="24"/>
              </w:rPr>
              <w:t>朱建成  13839951556</w:t>
            </w:r>
          </w:p>
        </w:tc>
        <w:tc>
          <w:tcPr>
            <w:tcW w:w="2412" w:type="dxa"/>
            <w:vAlign w:val="center"/>
          </w:tcPr>
          <w:p w14:paraId="7B5DCA2E">
            <w:pPr>
              <w:spacing w:line="240" w:lineRule="auto"/>
              <w:ind w:firstLine="0" w:firstLineChars="0"/>
              <w:jc w:val="center"/>
              <w:rPr>
                <w:rFonts w:cs="Times New Roman"/>
                <w:sz w:val="24"/>
                <w:szCs w:val="24"/>
              </w:rPr>
            </w:pPr>
            <w:r>
              <w:rPr>
                <w:rFonts w:cs="Times New Roman"/>
                <w:sz w:val="24"/>
                <w:szCs w:val="24"/>
              </w:rPr>
              <w:t>清水河社区</w:t>
            </w:r>
          </w:p>
        </w:tc>
      </w:tr>
      <w:tr w14:paraId="61D3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4DB26CF">
            <w:pPr>
              <w:spacing w:line="240" w:lineRule="auto"/>
              <w:ind w:firstLine="0" w:firstLineChars="0"/>
              <w:jc w:val="center"/>
              <w:rPr>
                <w:rFonts w:cs="Times New Roman"/>
                <w:sz w:val="24"/>
                <w:szCs w:val="24"/>
              </w:rPr>
            </w:pPr>
            <w:r>
              <w:rPr>
                <w:rFonts w:cs="Times New Roman"/>
                <w:sz w:val="24"/>
                <w:szCs w:val="24"/>
              </w:rPr>
              <w:t>75</w:t>
            </w:r>
          </w:p>
        </w:tc>
        <w:tc>
          <w:tcPr>
            <w:tcW w:w="1417" w:type="dxa"/>
            <w:vMerge w:val="continue"/>
            <w:vAlign w:val="center"/>
          </w:tcPr>
          <w:p w14:paraId="0C552497">
            <w:pPr>
              <w:spacing w:line="240" w:lineRule="auto"/>
              <w:ind w:firstLine="0" w:firstLineChars="0"/>
              <w:jc w:val="center"/>
              <w:rPr>
                <w:rFonts w:cs="Times New Roman"/>
                <w:sz w:val="24"/>
                <w:szCs w:val="24"/>
              </w:rPr>
            </w:pPr>
          </w:p>
        </w:tc>
        <w:tc>
          <w:tcPr>
            <w:tcW w:w="3036" w:type="dxa"/>
            <w:vAlign w:val="center"/>
          </w:tcPr>
          <w:p w14:paraId="12E623F7">
            <w:pPr>
              <w:spacing w:line="240" w:lineRule="auto"/>
              <w:ind w:firstLine="0" w:firstLineChars="0"/>
              <w:jc w:val="center"/>
              <w:rPr>
                <w:rFonts w:cs="Times New Roman"/>
                <w:sz w:val="24"/>
                <w:szCs w:val="24"/>
              </w:rPr>
            </w:pPr>
            <w:r>
              <w:rPr>
                <w:rFonts w:cs="Times New Roman"/>
                <w:sz w:val="24"/>
                <w:szCs w:val="24"/>
              </w:rPr>
              <w:t>十里铺社区（20人）</w:t>
            </w:r>
          </w:p>
        </w:tc>
        <w:tc>
          <w:tcPr>
            <w:tcW w:w="1546" w:type="dxa"/>
            <w:vAlign w:val="center"/>
          </w:tcPr>
          <w:p w14:paraId="6CD745A2">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4D6EEAC5">
            <w:pPr>
              <w:spacing w:line="240" w:lineRule="auto"/>
              <w:ind w:firstLine="0" w:firstLineChars="0"/>
              <w:jc w:val="center"/>
              <w:rPr>
                <w:rFonts w:cs="Times New Roman"/>
                <w:sz w:val="24"/>
                <w:szCs w:val="24"/>
              </w:rPr>
            </w:pPr>
            <w:r>
              <w:rPr>
                <w:rFonts w:cs="Times New Roman"/>
                <w:sz w:val="24"/>
                <w:szCs w:val="24"/>
              </w:rPr>
              <w:t>赵子松  18739985266</w:t>
            </w:r>
          </w:p>
        </w:tc>
        <w:tc>
          <w:tcPr>
            <w:tcW w:w="2412" w:type="dxa"/>
            <w:vAlign w:val="center"/>
          </w:tcPr>
          <w:p w14:paraId="00E30E44">
            <w:pPr>
              <w:spacing w:line="240" w:lineRule="auto"/>
              <w:ind w:firstLine="0" w:firstLineChars="0"/>
              <w:jc w:val="center"/>
              <w:rPr>
                <w:rFonts w:cs="Times New Roman"/>
                <w:sz w:val="24"/>
                <w:szCs w:val="24"/>
              </w:rPr>
            </w:pPr>
            <w:r>
              <w:rPr>
                <w:rFonts w:cs="Times New Roman"/>
                <w:sz w:val="24"/>
                <w:szCs w:val="24"/>
              </w:rPr>
              <w:t>十里铺社区</w:t>
            </w:r>
          </w:p>
        </w:tc>
      </w:tr>
      <w:tr w14:paraId="1357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CC8DF8A">
            <w:pPr>
              <w:spacing w:line="240" w:lineRule="auto"/>
              <w:ind w:firstLine="0" w:firstLineChars="0"/>
              <w:jc w:val="center"/>
              <w:rPr>
                <w:rFonts w:cs="Times New Roman"/>
                <w:sz w:val="24"/>
                <w:szCs w:val="24"/>
              </w:rPr>
            </w:pPr>
            <w:r>
              <w:rPr>
                <w:rFonts w:cs="Times New Roman"/>
                <w:sz w:val="24"/>
                <w:szCs w:val="24"/>
              </w:rPr>
              <w:t>76</w:t>
            </w:r>
          </w:p>
        </w:tc>
        <w:tc>
          <w:tcPr>
            <w:tcW w:w="1417" w:type="dxa"/>
            <w:vMerge w:val="continue"/>
            <w:vAlign w:val="center"/>
          </w:tcPr>
          <w:p w14:paraId="61B06E7F">
            <w:pPr>
              <w:spacing w:line="240" w:lineRule="auto"/>
              <w:ind w:firstLine="0" w:firstLineChars="0"/>
              <w:jc w:val="center"/>
              <w:rPr>
                <w:rFonts w:cs="Times New Roman"/>
                <w:sz w:val="24"/>
                <w:szCs w:val="24"/>
              </w:rPr>
            </w:pPr>
          </w:p>
        </w:tc>
        <w:tc>
          <w:tcPr>
            <w:tcW w:w="3036" w:type="dxa"/>
            <w:vAlign w:val="center"/>
          </w:tcPr>
          <w:p w14:paraId="59C210A4">
            <w:pPr>
              <w:spacing w:line="240" w:lineRule="auto"/>
              <w:ind w:firstLine="0" w:firstLineChars="0"/>
              <w:jc w:val="center"/>
              <w:rPr>
                <w:rFonts w:cs="Times New Roman"/>
                <w:sz w:val="24"/>
                <w:szCs w:val="24"/>
              </w:rPr>
            </w:pPr>
            <w:r>
              <w:rPr>
                <w:rFonts w:cs="Times New Roman"/>
                <w:sz w:val="24"/>
                <w:szCs w:val="24"/>
              </w:rPr>
              <w:t>宋门社区（14人）</w:t>
            </w:r>
          </w:p>
        </w:tc>
        <w:tc>
          <w:tcPr>
            <w:tcW w:w="1546" w:type="dxa"/>
            <w:vAlign w:val="center"/>
          </w:tcPr>
          <w:p w14:paraId="60B60746">
            <w:pPr>
              <w:spacing w:line="240" w:lineRule="auto"/>
              <w:ind w:firstLine="0" w:firstLineChars="0"/>
              <w:jc w:val="center"/>
              <w:rPr>
                <w:rFonts w:cs="Times New Roman"/>
                <w:sz w:val="24"/>
                <w:szCs w:val="24"/>
              </w:rPr>
            </w:pPr>
            <w:r>
              <w:rPr>
                <w:rFonts w:cs="Times New Roman"/>
                <w:sz w:val="24"/>
                <w:szCs w:val="24"/>
              </w:rPr>
              <w:t>14人</w:t>
            </w:r>
          </w:p>
        </w:tc>
        <w:tc>
          <w:tcPr>
            <w:tcW w:w="3035" w:type="dxa"/>
            <w:vAlign w:val="center"/>
          </w:tcPr>
          <w:p w14:paraId="45395EFF">
            <w:pPr>
              <w:spacing w:line="240" w:lineRule="auto"/>
              <w:ind w:firstLine="0" w:firstLineChars="0"/>
              <w:jc w:val="center"/>
              <w:rPr>
                <w:rFonts w:cs="Times New Roman"/>
                <w:sz w:val="24"/>
                <w:szCs w:val="24"/>
              </w:rPr>
            </w:pPr>
            <w:r>
              <w:rPr>
                <w:rFonts w:cs="Times New Roman"/>
                <w:sz w:val="24"/>
                <w:szCs w:val="24"/>
              </w:rPr>
              <w:t>吴建立  13937803665</w:t>
            </w:r>
          </w:p>
        </w:tc>
        <w:tc>
          <w:tcPr>
            <w:tcW w:w="2412" w:type="dxa"/>
            <w:vAlign w:val="center"/>
          </w:tcPr>
          <w:p w14:paraId="074D0134">
            <w:pPr>
              <w:spacing w:line="240" w:lineRule="auto"/>
              <w:ind w:firstLine="0" w:firstLineChars="0"/>
              <w:jc w:val="center"/>
              <w:rPr>
                <w:rFonts w:cs="Times New Roman"/>
                <w:sz w:val="24"/>
                <w:szCs w:val="24"/>
              </w:rPr>
            </w:pPr>
            <w:r>
              <w:rPr>
                <w:rFonts w:cs="Times New Roman"/>
                <w:sz w:val="24"/>
                <w:szCs w:val="24"/>
              </w:rPr>
              <w:t>宋门社区</w:t>
            </w:r>
          </w:p>
        </w:tc>
      </w:tr>
      <w:tr w14:paraId="3C6F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28F8531">
            <w:pPr>
              <w:spacing w:line="240" w:lineRule="auto"/>
              <w:ind w:firstLine="0" w:firstLineChars="0"/>
              <w:jc w:val="center"/>
              <w:rPr>
                <w:rFonts w:cs="Times New Roman"/>
                <w:sz w:val="24"/>
                <w:szCs w:val="24"/>
              </w:rPr>
            </w:pPr>
            <w:r>
              <w:rPr>
                <w:rFonts w:cs="Times New Roman"/>
                <w:sz w:val="24"/>
                <w:szCs w:val="24"/>
              </w:rPr>
              <w:t>77</w:t>
            </w:r>
          </w:p>
        </w:tc>
        <w:tc>
          <w:tcPr>
            <w:tcW w:w="1417" w:type="dxa"/>
            <w:vMerge w:val="continue"/>
            <w:vAlign w:val="center"/>
          </w:tcPr>
          <w:p w14:paraId="3E612DD2">
            <w:pPr>
              <w:spacing w:line="240" w:lineRule="auto"/>
              <w:ind w:firstLine="0" w:firstLineChars="0"/>
              <w:jc w:val="center"/>
              <w:rPr>
                <w:rFonts w:cs="Times New Roman"/>
                <w:sz w:val="24"/>
                <w:szCs w:val="24"/>
              </w:rPr>
            </w:pPr>
          </w:p>
        </w:tc>
        <w:tc>
          <w:tcPr>
            <w:tcW w:w="3036" w:type="dxa"/>
            <w:vAlign w:val="center"/>
          </w:tcPr>
          <w:p w14:paraId="38B0CCDE">
            <w:pPr>
              <w:spacing w:line="240" w:lineRule="auto"/>
              <w:ind w:firstLine="0" w:firstLineChars="0"/>
              <w:jc w:val="center"/>
              <w:rPr>
                <w:rFonts w:cs="Times New Roman"/>
                <w:sz w:val="24"/>
                <w:szCs w:val="24"/>
              </w:rPr>
            </w:pPr>
            <w:r>
              <w:rPr>
                <w:rFonts w:cs="Times New Roman"/>
                <w:sz w:val="24"/>
                <w:szCs w:val="24"/>
              </w:rPr>
              <w:t>文庄社区（20人）</w:t>
            </w:r>
          </w:p>
        </w:tc>
        <w:tc>
          <w:tcPr>
            <w:tcW w:w="1546" w:type="dxa"/>
            <w:vAlign w:val="center"/>
          </w:tcPr>
          <w:p w14:paraId="5223A031">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458CEFC4">
            <w:pPr>
              <w:spacing w:line="240" w:lineRule="auto"/>
              <w:ind w:firstLine="0" w:firstLineChars="0"/>
              <w:jc w:val="center"/>
              <w:rPr>
                <w:rFonts w:cs="Times New Roman"/>
                <w:sz w:val="24"/>
                <w:szCs w:val="24"/>
              </w:rPr>
            </w:pPr>
            <w:r>
              <w:rPr>
                <w:rFonts w:cs="Times New Roman"/>
                <w:sz w:val="24"/>
                <w:szCs w:val="24"/>
              </w:rPr>
              <w:t>闫国兴  15225468994</w:t>
            </w:r>
          </w:p>
        </w:tc>
        <w:tc>
          <w:tcPr>
            <w:tcW w:w="2412" w:type="dxa"/>
            <w:vAlign w:val="center"/>
          </w:tcPr>
          <w:p w14:paraId="2100B186">
            <w:pPr>
              <w:spacing w:line="240" w:lineRule="auto"/>
              <w:ind w:firstLine="0" w:firstLineChars="0"/>
              <w:jc w:val="center"/>
              <w:rPr>
                <w:rFonts w:cs="Times New Roman"/>
                <w:sz w:val="24"/>
                <w:szCs w:val="24"/>
              </w:rPr>
            </w:pPr>
            <w:r>
              <w:rPr>
                <w:rFonts w:cs="Times New Roman"/>
                <w:sz w:val="24"/>
                <w:szCs w:val="24"/>
              </w:rPr>
              <w:t>文庄社区</w:t>
            </w:r>
          </w:p>
        </w:tc>
      </w:tr>
      <w:tr w14:paraId="6782C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3A1EF89">
            <w:pPr>
              <w:spacing w:line="240" w:lineRule="auto"/>
              <w:ind w:firstLine="0" w:firstLineChars="0"/>
              <w:jc w:val="center"/>
              <w:rPr>
                <w:rFonts w:cs="Times New Roman"/>
                <w:sz w:val="24"/>
                <w:szCs w:val="24"/>
              </w:rPr>
            </w:pPr>
            <w:r>
              <w:rPr>
                <w:rFonts w:cs="Times New Roman"/>
                <w:sz w:val="24"/>
                <w:szCs w:val="24"/>
              </w:rPr>
              <w:t>78</w:t>
            </w:r>
          </w:p>
        </w:tc>
        <w:tc>
          <w:tcPr>
            <w:tcW w:w="1417" w:type="dxa"/>
            <w:vMerge w:val="continue"/>
            <w:vAlign w:val="center"/>
          </w:tcPr>
          <w:p w14:paraId="4F726718">
            <w:pPr>
              <w:spacing w:line="240" w:lineRule="auto"/>
              <w:ind w:firstLine="0" w:firstLineChars="0"/>
              <w:jc w:val="center"/>
              <w:rPr>
                <w:rFonts w:cs="Times New Roman"/>
                <w:sz w:val="24"/>
                <w:szCs w:val="24"/>
              </w:rPr>
            </w:pPr>
          </w:p>
        </w:tc>
        <w:tc>
          <w:tcPr>
            <w:tcW w:w="3036" w:type="dxa"/>
            <w:vAlign w:val="center"/>
          </w:tcPr>
          <w:p w14:paraId="5EAB8B3D">
            <w:pPr>
              <w:spacing w:line="240" w:lineRule="auto"/>
              <w:ind w:firstLine="0" w:firstLineChars="0"/>
              <w:jc w:val="center"/>
              <w:rPr>
                <w:rFonts w:cs="Times New Roman"/>
                <w:sz w:val="24"/>
                <w:szCs w:val="24"/>
              </w:rPr>
            </w:pPr>
            <w:r>
              <w:rPr>
                <w:rFonts w:cs="Times New Roman"/>
                <w:sz w:val="24"/>
                <w:szCs w:val="24"/>
              </w:rPr>
              <w:t>吴娘庄社区（20人）</w:t>
            </w:r>
          </w:p>
        </w:tc>
        <w:tc>
          <w:tcPr>
            <w:tcW w:w="1546" w:type="dxa"/>
            <w:vAlign w:val="center"/>
          </w:tcPr>
          <w:p w14:paraId="29FEBB42">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73007B89">
            <w:pPr>
              <w:spacing w:line="240" w:lineRule="auto"/>
              <w:ind w:firstLine="0" w:firstLineChars="0"/>
              <w:jc w:val="center"/>
              <w:rPr>
                <w:rFonts w:cs="Times New Roman"/>
                <w:sz w:val="24"/>
                <w:szCs w:val="24"/>
              </w:rPr>
            </w:pPr>
            <w:r>
              <w:rPr>
                <w:rFonts w:cs="Times New Roman"/>
                <w:sz w:val="24"/>
                <w:szCs w:val="24"/>
              </w:rPr>
              <w:t>郝建军  13183265566</w:t>
            </w:r>
          </w:p>
        </w:tc>
        <w:tc>
          <w:tcPr>
            <w:tcW w:w="2412" w:type="dxa"/>
            <w:vAlign w:val="center"/>
          </w:tcPr>
          <w:p w14:paraId="1A90E293">
            <w:pPr>
              <w:spacing w:line="240" w:lineRule="auto"/>
              <w:ind w:firstLine="0" w:firstLineChars="0"/>
              <w:jc w:val="center"/>
              <w:rPr>
                <w:rFonts w:cs="Times New Roman"/>
                <w:sz w:val="24"/>
                <w:szCs w:val="24"/>
              </w:rPr>
            </w:pPr>
            <w:r>
              <w:rPr>
                <w:rFonts w:cs="Times New Roman"/>
                <w:sz w:val="24"/>
                <w:szCs w:val="24"/>
              </w:rPr>
              <w:t>吴娘庄社区</w:t>
            </w:r>
          </w:p>
        </w:tc>
      </w:tr>
      <w:tr w14:paraId="23F4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6B106A77">
            <w:pPr>
              <w:spacing w:line="240" w:lineRule="auto"/>
              <w:ind w:firstLine="0" w:firstLineChars="0"/>
              <w:jc w:val="center"/>
              <w:rPr>
                <w:rFonts w:cs="Times New Roman"/>
                <w:sz w:val="24"/>
                <w:szCs w:val="24"/>
              </w:rPr>
            </w:pPr>
            <w:r>
              <w:rPr>
                <w:rFonts w:cs="Times New Roman"/>
                <w:sz w:val="24"/>
                <w:szCs w:val="24"/>
              </w:rPr>
              <w:t>79</w:t>
            </w:r>
          </w:p>
        </w:tc>
        <w:tc>
          <w:tcPr>
            <w:tcW w:w="1417" w:type="dxa"/>
            <w:vMerge w:val="continue"/>
            <w:vAlign w:val="center"/>
          </w:tcPr>
          <w:p w14:paraId="48D3AE84">
            <w:pPr>
              <w:spacing w:line="240" w:lineRule="auto"/>
              <w:ind w:firstLine="0" w:firstLineChars="0"/>
              <w:jc w:val="center"/>
              <w:rPr>
                <w:rFonts w:cs="Times New Roman"/>
                <w:sz w:val="24"/>
                <w:szCs w:val="24"/>
              </w:rPr>
            </w:pPr>
          </w:p>
        </w:tc>
        <w:tc>
          <w:tcPr>
            <w:tcW w:w="3036" w:type="dxa"/>
            <w:vAlign w:val="center"/>
          </w:tcPr>
          <w:p w14:paraId="2EE6BAC7">
            <w:pPr>
              <w:spacing w:line="240" w:lineRule="auto"/>
              <w:ind w:firstLine="0" w:firstLineChars="0"/>
              <w:jc w:val="center"/>
              <w:rPr>
                <w:rFonts w:cs="Times New Roman"/>
                <w:sz w:val="24"/>
                <w:szCs w:val="24"/>
              </w:rPr>
            </w:pPr>
            <w:r>
              <w:rPr>
                <w:rFonts w:cs="Times New Roman"/>
                <w:sz w:val="24"/>
                <w:szCs w:val="24"/>
              </w:rPr>
              <w:t>吴寨社区（20人）</w:t>
            </w:r>
          </w:p>
        </w:tc>
        <w:tc>
          <w:tcPr>
            <w:tcW w:w="1546" w:type="dxa"/>
            <w:vAlign w:val="center"/>
          </w:tcPr>
          <w:p w14:paraId="0A8F98D5">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56FAEF99">
            <w:pPr>
              <w:spacing w:line="240" w:lineRule="auto"/>
              <w:ind w:firstLine="0" w:firstLineChars="0"/>
              <w:jc w:val="center"/>
              <w:rPr>
                <w:rFonts w:cs="Times New Roman"/>
                <w:sz w:val="24"/>
                <w:szCs w:val="24"/>
              </w:rPr>
            </w:pPr>
            <w:r>
              <w:rPr>
                <w:rFonts w:cs="Times New Roman"/>
                <w:sz w:val="24"/>
                <w:szCs w:val="24"/>
              </w:rPr>
              <w:t>梁建生  13460752444</w:t>
            </w:r>
          </w:p>
        </w:tc>
        <w:tc>
          <w:tcPr>
            <w:tcW w:w="2412" w:type="dxa"/>
            <w:vAlign w:val="center"/>
          </w:tcPr>
          <w:p w14:paraId="677332E9">
            <w:pPr>
              <w:spacing w:line="240" w:lineRule="auto"/>
              <w:ind w:firstLine="0" w:firstLineChars="0"/>
              <w:jc w:val="center"/>
              <w:rPr>
                <w:rFonts w:cs="Times New Roman"/>
                <w:sz w:val="24"/>
                <w:szCs w:val="24"/>
              </w:rPr>
            </w:pPr>
            <w:r>
              <w:rPr>
                <w:rFonts w:cs="Times New Roman"/>
                <w:sz w:val="24"/>
                <w:szCs w:val="24"/>
              </w:rPr>
              <w:t>吴寨社区</w:t>
            </w:r>
          </w:p>
        </w:tc>
      </w:tr>
      <w:tr w14:paraId="7180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522B07DC">
            <w:pPr>
              <w:spacing w:line="240" w:lineRule="auto"/>
              <w:ind w:firstLine="0" w:firstLineChars="0"/>
              <w:jc w:val="center"/>
              <w:rPr>
                <w:rFonts w:cs="Times New Roman"/>
                <w:sz w:val="24"/>
                <w:szCs w:val="24"/>
              </w:rPr>
            </w:pPr>
            <w:r>
              <w:rPr>
                <w:rFonts w:cs="Times New Roman"/>
                <w:sz w:val="24"/>
                <w:szCs w:val="24"/>
              </w:rPr>
              <w:t>80</w:t>
            </w:r>
          </w:p>
        </w:tc>
        <w:tc>
          <w:tcPr>
            <w:tcW w:w="1417" w:type="dxa"/>
            <w:vMerge w:val="continue"/>
            <w:vAlign w:val="center"/>
          </w:tcPr>
          <w:p w14:paraId="40325BC0">
            <w:pPr>
              <w:spacing w:line="240" w:lineRule="auto"/>
              <w:ind w:firstLine="0" w:firstLineChars="0"/>
              <w:jc w:val="center"/>
              <w:rPr>
                <w:rFonts w:cs="Times New Roman"/>
                <w:sz w:val="24"/>
                <w:szCs w:val="24"/>
              </w:rPr>
            </w:pPr>
          </w:p>
        </w:tc>
        <w:tc>
          <w:tcPr>
            <w:tcW w:w="3036" w:type="dxa"/>
            <w:vAlign w:val="center"/>
          </w:tcPr>
          <w:p w14:paraId="4DAB21B0">
            <w:pPr>
              <w:spacing w:line="240" w:lineRule="auto"/>
              <w:ind w:firstLine="0" w:firstLineChars="0"/>
              <w:jc w:val="center"/>
              <w:rPr>
                <w:rFonts w:cs="Times New Roman"/>
                <w:sz w:val="24"/>
                <w:szCs w:val="24"/>
              </w:rPr>
            </w:pPr>
            <w:r>
              <w:rPr>
                <w:rFonts w:cs="Times New Roman"/>
                <w:sz w:val="24"/>
                <w:szCs w:val="24"/>
              </w:rPr>
              <w:t>乡里社区（20人）</w:t>
            </w:r>
          </w:p>
        </w:tc>
        <w:tc>
          <w:tcPr>
            <w:tcW w:w="1546" w:type="dxa"/>
            <w:vAlign w:val="center"/>
          </w:tcPr>
          <w:p w14:paraId="4B9A1A8A">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528D10D4">
            <w:pPr>
              <w:spacing w:line="240" w:lineRule="auto"/>
              <w:ind w:firstLine="0" w:firstLineChars="0"/>
              <w:jc w:val="center"/>
              <w:rPr>
                <w:rFonts w:cs="Times New Roman"/>
                <w:sz w:val="24"/>
                <w:szCs w:val="24"/>
              </w:rPr>
            </w:pPr>
            <w:r>
              <w:rPr>
                <w:rFonts w:cs="Times New Roman"/>
                <w:sz w:val="24"/>
                <w:szCs w:val="24"/>
              </w:rPr>
              <w:t>闫永春  15937869996</w:t>
            </w:r>
          </w:p>
        </w:tc>
        <w:tc>
          <w:tcPr>
            <w:tcW w:w="2412" w:type="dxa"/>
            <w:vAlign w:val="center"/>
          </w:tcPr>
          <w:p w14:paraId="3B0C8081">
            <w:pPr>
              <w:spacing w:line="240" w:lineRule="auto"/>
              <w:ind w:firstLine="0" w:firstLineChars="0"/>
              <w:jc w:val="center"/>
              <w:rPr>
                <w:rFonts w:cs="Times New Roman"/>
                <w:sz w:val="24"/>
                <w:szCs w:val="24"/>
              </w:rPr>
            </w:pPr>
            <w:r>
              <w:rPr>
                <w:rFonts w:cs="Times New Roman"/>
                <w:sz w:val="24"/>
                <w:szCs w:val="24"/>
              </w:rPr>
              <w:t>乡里社区</w:t>
            </w:r>
          </w:p>
        </w:tc>
      </w:tr>
      <w:tr w14:paraId="0CE97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F00F75F">
            <w:pPr>
              <w:spacing w:line="240" w:lineRule="auto"/>
              <w:ind w:firstLine="0" w:firstLineChars="0"/>
              <w:jc w:val="center"/>
              <w:rPr>
                <w:rFonts w:cs="Times New Roman"/>
                <w:sz w:val="24"/>
                <w:szCs w:val="24"/>
              </w:rPr>
            </w:pPr>
            <w:r>
              <w:rPr>
                <w:rFonts w:cs="Times New Roman"/>
                <w:sz w:val="24"/>
                <w:szCs w:val="24"/>
              </w:rPr>
              <w:t>81</w:t>
            </w:r>
          </w:p>
        </w:tc>
        <w:tc>
          <w:tcPr>
            <w:tcW w:w="1417" w:type="dxa"/>
            <w:vMerge w:val="continue"/>
            <w:vAlign w:val="center"/>
          </w:tcPr>
          <w:p w14:paraId="7D6697D6">
            <w:pPr>
              <w:spacing w:line="240" w:lineRule="auto"/>
              <w:ind w:firstLine="0" w:firstLineChars="0"/>
              <w:jc w:val="center"/>
              <w:rPr>
                <w:rFonts w:cs="Times New Roman"/>
                <w:sz w:val="24"/>
                <w:szCs w:val="24"/>
              </w:rPr>
            </w:pPr>
          </w:p>
        </w:tc>
        <w:tc>
          <w:tcPr>
            <w:tcW w:w="3036" w:type="dxa"/>
            <w:vAlign w:val="center"/>
          </w:tcPr>
          <w:p w14:paraId="38013318">
            <w:pPr>
              <w:spacing w:line="240" w:lineRule="auto"/>
              <w:ind w:firstLine="0" w:firstLineChars="0"/>
              <w:jc w:val="center"/>
              <w:rPr>
                <w:rFonts w:cs="Times New Roman"/>
                <w:sz w:val="24"/>
                <w:szCs w:val="24"/>
              </w:rPr>
            </w:pPr>
            <w:r>
              <w:rPr>
                <w:rFonts w:cs="Times New Roman"/>
                <w:sz w:val="24"/>
                <w:szCs w:val="24"/>
              </w:rPr>
              <w:t>宴台河社区（23人）</w:t>
            </w:r>
          </w:p>
        </w:tc>
        <w:tc>
          <w:tcPr>
            <w:tcW w:w="1546" w:type="dxa"/>
            <w:vAlign w:val="center"/>
          </w:tcPr>
          <w:p w14:paraId="078101DA">
            <w:pPr>
              <w:spacing w:line="240" w:lineRule="auto"/>
              <w:ind w:firstLine="0" w:firstLineChars="0"/>
              <w:jc w:val="center"/>
              <w:rPr>
                <w:rFonts w:cs="Times New Roman"/>
                <w:sz w:val="24"/>
                <w:szCs w:val="24"/>
              </w:rPr>
            </w:pPr>
            <w:r>
              <w:rPr>
                <w:rFonts w:cs="Times New Roman"/>
                <w:sz w:val="24"/>
                <w:szCs w:val="24"/>
              </w:rPr>
              <w:t>23人</w:t>
            </w:r>
          </w:p>
        </w:tc>
        <w:tc>
          <w:tcPr>
            <w:tcW w:w="3035" w:type="dxa"/>
            <w:vAlign w:val="center"/>
          </w:tcPr>
          <w:p w14:paraId="6A4B3FAF">
            <w:pPr>
              <w:spacing w:line="240" w:lineRule="auto"/>
              <w:ind w:firstLine="0" w:firstLineChars="0"/>
              <w:jc w:val="center"/>
              <w:rPr>
                <w:rFonts w:cs="Times New Roman"/>
                <w:sz w:val="24"/>
                <w:szCs w:val="24"/>
              </w:rPr>
            </w:pPr>
            <w:r>
              <w:rPr>
                <w:rFonts w:cs="Times New Roman"/>
                <w:sz w:val="24"/>
                <w:szCs w:val="24"/>
              </w:rPr>
              <w:t>徐  勇  18437808000</w:t>
            </w:r>
          </w:p>
        </w:tc>
        <w:tc>
          <w:tcPr>
            <w:tcW w:w="2412" w:type="dxa"/>
            <w:vAlign w:val="center"/>
          </w:tcPr>
          <w:p w14:paraId="3F7F9976">
            <w:pPr>
              <w:spacing w:line="240" w:lineRule="auto"/>
              <w:ind w:firstLine="0" w:firstLineChars="0"/>
              <w:jc w:val="center"/>
              <w:rPr>
                <w:rFonts w:cs="Times New Roman"/>
                <w:sz w:val="24"/>
                <w:szCs w:val="24"/>
              </w:rPr>
            </w:pPr>
            <w:r>
              <w:rPr>
                <w:rFonts w:cs="Times New Roman"/>
                <w:sz w:val="24"/>
                <w:szCs w:val="24"/>
              </w:rPr>
              <w:t>宴台河社区</w:t>
            </w:r>
          </w:p>
        </w:tc>
      </w:tr>
      <w:tr w14:paraId="76DC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CF3DC41">
            <w:pPr>
              <w:spacing w:line="240" w:lineRule="auto"/>
              <w:ind w:firstLine="0" w:firstLineChars="0"/>
              <w:jc w:val="center"/>
              <w:rPr>
                <w:rFonts w:cs="Times New Roman"/>
                <w:sz w:val="24"/>
                <w:szCs w:val="24"/>
              </w:rPr>
            </w:pPr>
            <w:r>
              <w:rPr>
                <w:rFonts w:cs="Times New Roman"/>
                <w:sz w:val="24"/>
                <w:szCs w:val="24"/>
              </w:rPr>
              <w:t>82</w:t>
            </w:r>
          </w:p>
        </w:tc>
        <w:tc>
          <w:tcPr>
            <w:tcW w:w="1417" w:type="dxa"/>
            <w:vMerge w:val="continue"/>
            <w:vAlign w:val="center"/>
          </w:tcPr>
          <w:p w14:paraId="2A1B5F2E">
            <w:pPr>
              <w:spacing w:line="240" w:lineRule="auto"/>
              <w:ind w:firstLine="0" w:firstLineChars="0"/>
              <w:jc w:val="center"/>
              <w:rPr>
                <w:rFonts w:cs="Times New Roman"/>
                <w:sz w:val="24"/>
                <w:szCs w:val="24"/>
              </w:rPr>
            </w:pPr>
          </w:p>
        </w:tc>
        <w:tc>
          <w:tcPr>
            <w:tcW w:w="3036" w:type="dxa"/>
            <w:vAlign w:val="center"/>
          </w:tcPr>
          <w:p w14:paraId="0EE11EA1">
            <w:pPr>
              <w:spacing w:line="240" w:lineRule="auto"/>
              <w:ind w:firstLine="0" w:firstLineChars="0"/>
              <w:jc w:val="center"/>
              <w:rPr>
                <w:rFonts w:cs="Times New Roman"/>
                <w:sz w:val="24"/>
                <w:szCs w:val="24"/>
              </w:rPr>
            </w:pPr>
            <w:r>
              <w:rPr>
                <w:rFonts w:cs="Times New Roman"/>
                <w:sz w:val="24"/>
                <w:szCs w:val="24"/>
              </w:rPr>
              <w:t>张庄社区（20人）</w:t>
            </w:r>
          </w:p>
        </w:tc>
        <w:tc>
          <w:tcPr>
            <w:tcW w:w="1546" w:type="dxa"/>
            <w:vAlign w:val="center"/>
          </w:tcPr>
          <w:p w14:paraId="0677A5BD">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772A6CB">
            <w:pPr>
              <w:spacing w:line="240" w:lineRule="auto"/>
              <w:ind w:firstLine="0" w:firstLineChars="0"/>
              <w:jc w:val="center"/>
              <w:rPr>
                <w:rFonts w:cs="Times New Roman"/>
                <w:sz w:val="24"/>
                <w:szCs w:val="24"/>
              </w:rPr>
            </w:pPr>
            <w:r>
              <w:rPr>
                <w:rFonts w:cs="Times New Roman"/>
                <w:sz w:val="24"/>
                <w:szCs w:val="24"/>
              </w:rPr>
              <w:t>郭永强  13569529875</w:t>
            </w:r>
          </w:p>
        </w:tc>
        <w:tc>
          <w:tcPr>
            <w:tcW w:w="2412" w:type="dxa"/>
            <w:vAlign w:val="center"/>
          </w:tcPr>
          <w:p w14:paraId="33A770EB">
            <w:pPr>
              <w:spacing w:line="240" w:lineRule="auto"/>
              <w:ind w:firstLine="0" w:firstLineChars="0"/>
              <w:jc w:val="center"/>
              <w:rPr>
                <w:rFonts w:cs="Times New Roman"/>
                <w:sz w:val="24"/>
                <w:szCs w:val="24"/>
              </w:rPr>
            </w:pPr>
            <w:r>
              <w:rPr>
                <w:rFonts w:cs="Times New Roman"/>
                <w:sz w:val="24"/>
                <w:szCs w:val="24"/>
              </w:rPr>
              <w:t>张庄社区</w:t>
            </w:r>
          </w:p>
        </w:tc>
      </w:tr>
      <w:tr w14:paraId="1AB6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626E927">
            <w:pPr>
              <w:spacing w:line="240" w:lineRule="auto"/>
              <w:ind w:firstLine="0" w:firstLineChars="0"/>
              <w:jc w:val="center"/>
              <w:rPr>
                <w:rFonts w:cs="Times New Roman"/>
                <w:sz w:val="24"/>
                <w:szCs w:val="24"/>
              </w:rPr>
            </w:pPr>
            <w:r>
              <w:rPr>
                <w:rFonts w:cs="Times New Roman"/>
                <w:sz w:val="24"/>
                <w:szCs w:val="24"/>
              </w:rPr>
              <w:t>83</w:t>
            </w:r>
          </w:p>
        </w:tc>
        <w:tc>
          <w:tcPr>
            <w:tcW w:w="1417" w:type="dxa"/>
            <w:vMerge w:val="continue"/>
            <w:vAlign w:val="center"/>
          </w:tcPr>
          <w:p w14:paraId="083F2BB3">
            <w:pPr>
              <w:spacing w:line="240" w:lineRule="auto"/>
              <w:ind w:firstLine="0" w:firstLineChars="0"/>
              <w:jc w:val="center"/>
              <w:rPr>
                <w:rFonts w:cs="Times New Roman"/>
                <w:sz w:val="24"/>
                <w:szCs w:val="24"/>
              </w:rPr>
            </w:pPr>
          </w:p>
        </w:tc>
        <w:tc>
          <w:tcPr>
            <w:tcW w:w="3036" w:type="dxa"/>
            <w:vAlign w:val="center"/>
          </w:tcPr>
          <w:p w14:paraId="00C75461">
            <w:pPr>
              <w:spacing w:line="240" w:lineRule="auto"/>
              <w:ind w:firstLine="0" w:firstLineChars="0"/>
              <w:jc w:val="center"/>
              <w:rPr>
                <w:rFonts w:cs="Times New Roman"/>
                <w:sz w:val="24"/>
                <w:szCs w:val="24"/>
              </w:rPr>
            </w:pPr>
            <w:r>
              <w:rPr>
                <w:rFonts w:cs="Times New Roman"/>
                <w:sz w:val="24"/>
                <w:szCs w:val="24"/>
              </w:rPr>
              <w:t>边村社区（20人）</w:t>
            </w:r>
          </w:p>
        </w:tc>
        <w:tc>
          <w:tcPr>
            <w:tcW w:w="1546" w:type="dxa"/>
            <w:vAlign w:val="center"/>
          </w:tcPr>
          <w:p w14:paraId="3886CFDB">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15987CFD">
            <w:pPr>
              <w:spacing w:line="240" w:lineRule="auto"/>
              <w:ind w:firstLine="0" w:firstLineChars="0"/>
              <w:jc w:val="center"/>
              <w:rPr>
                <w:rFonts w:cs="Times New Roman"/>
                <w:sz w:val="24"/>
                <w:szCs w:val="24"/>
              </w:rPr>
            </w:pPr>
            <w:r>
              <w:rPr>
                <w:rFonts w:cs="Times New Roman"/>
                <w:sz w:val="24"/>
                <w:szCs w:val="24"/>
              </w:rPr>
              <w:t>张胜心  18803786336</w:t>
            </w:r>
          </w:p>
        </w:tc>
        <w:tc>
          <w:tcPr>
            <w:tcW w:w="2412" w:type="dxa"/>
            <w:vAlign w:val="center"/>
          </w:tcPr>
          <w:p w14:paraId="03F51E27">
            <w:pPr>
              <w:spacing w:line="240" w:lineRule="auto"/>
              <w:ind w:firstLine="0" w:firstLineChars="0"/>
              <w:jc w:val="center"/>
              <w:rPr>
                <w:rFonts w:cs="Times New Roman"/>
                <w:sz w:val="24"/>
                <w:szCs w:val="24"/>
              </w:rPr>
            </w:pPr>
            <w:r>
              <w:rPr>
                <w:rFonts w:cs="Times New Roman"/>
                <w:sz w:val="24"/>
                <w:szCs w:val="24"/>
              </w:rPr>
              <w:t>边村社区</w:t>
            </w:r>
          </w:p>
        </w:tc>
      </w:tr>
      <w:tr w14:paraId="151AE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7CB5AB6">
            <w:pPr>
              <w:spacing w:line="240" w:lineRule="auto"/>
              <w:ind w:firstLine="0" w:firstLineChars="0"/>
              <w:jc w:val="center"/>
              <w:rPr>
                <w:rFonts w:cs="Times New Roman"/>
                <w:sz w:val="24"/>
                <w:szCs w:val="24"/>
              </w:rPr>
            </w:pPr>
            <w:r>
              <w:rPr>
                <w:rFonts w:cs="Times New Roman"/>
                <w:sz w:val="24"/>
                <w:szCs w:val="24"/>
              </w:rPr>
              <w:t>84</w:t>
            </w:r>
          </w:p>
        </w:tc>
        <w:tc>
          <w:tcPr>
            <w:tcW w:w="1417" w:type="dxa"/>
            <w:vMerge w:val="continue"/>
            <w:vAlign w:val="center"/>
          </w:tcPr>
          <w:p w14:paraId="74E65374">
            <w:pPr>
              <w:spacing w:line="240" w:lineRule="auto"/>
              <w:ind w:firstLine="0" w:firstLineChars="0"/>
              <w:jc w:val="center"/>
              <w:rPr>
                <w:rFonts w:cs="Times New Roman"/>
                <w:sz w:val="24"/>
                <w:szCs w:val="24"/>
              </w:rPr>
            </w:pPr>
          </w:p>
        </w:tc>
        <w:tc>
          <w:tcPr>
            <w:tcW w:w="3036" w:type="dxa"/>
            <w:vAlign w:val="center"/>
          </w:tcPr>
          <w:p w14:paraId="43A54F5A">
            <w:pPr>
              <w:spacing w:line="240" w:lineRule="auto"/>
              <w:ind w:firstLine="0" w:firstLineChars="0"/>
              <w:jc w:val="center"/>
              <w:rPr>
                <w:rFonts w:cs="Times New Roman"/>
                <w:sz w:val="24"/>
                <w:szCs w:val="24"/>
              </w:rPr>
            </w:pPr>
            <w:r>
              <w:rPr>
                <w:rFonts w:cs="Times New Roman"/>
                <w:sz w:val="24"/>
                <w:szCs w:val="24"/>
              </w:rPr>
              <w:t>郭屯社区（20人）</w:t>
            </w:r>
          </w:p>
        </w:tc>
        <w:tc>
          <w:tcPr>
            <w:tcW w:w="1546" w:type="dxa"/>
            <w:vAlign w:val="center"/>
          </w:tcPr>
          <w:p w14:paraId="5F86249D">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335CF64B">
            <w:pPr>
              <w:spacing w:line="240" w:lineRule="auto"/>
              <w:ind w:firstLine="0" w:firstLineChars="0"/>
              <w:jc w:val="center"/>
              <w:rPr>
                <w:rFonts w:cs="Times New Roman"/>
                <w:sz w:val="24"/>
                <w:szCs w:val="24"/>
              </w:rPr>
            </w:pPr>
            <w:r>
              <w:rPr>
                <w:rFonts w:cs="Times New Roman"/>
                <w:sz w:val="24"/>
                <w:szCs w:val="24"/>
              </w:rPr>
              <w:t>陈守明  15037801966</w:t>
            </w:r>
          </w:p>
        </w:tc>
        <w:tc>
          <w:tcPr>
            <w:tcW w:w="2412" w:type="dxa"/>
            <w:vAlign w:val="center"/>
          </w:tcPr>
          <w:p w14:paraId="7FF5B112">
            <w:pPr>
              <w:spacing w:line="240" w:lineRule="auto"/>
              <w:ind w:firstLine="0" w:firstLineChars="0"/>
              <w:jc w:val="center"/>
              <w:rPr>
                <w:rFonts w:cs="Times New Roman"/>
                <w:sz w:val="24"/>
                <w:szCs w:val="24"/>
              </w:rPr>
            </w:pPr>
            <w:r>
              <w:rPr>
                <w:rFonts w:cs="Times New Roman"/>
                <w:sz w:val="24"/>
                <w:szCs w:val="24"/>
              </w:rPr>
              <w:t>郭屯社区</w:t>
            </w:r>
          </w:p>
        </w:tc>
      </w:tr>
      <w:tr w14:paraId="114F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1A4F86E5">
            <w:pPr>
              <w:spacing w:line="240" w:lineRule="auto"/>
              <w:ind w:firstLine="0" w:firstLineChars="0"/>
              <w:jc w:val="center"/>
              <w:rPr>
                <w:rFonts w:cs="Times New Roman"/>
                <w:sz w:val="24"/>
                <w:szCs w:val="24"/>
              </w:rPr>
            </w:pPr>
            <w:r>
              <w:rPr>
                <w:rFonts w:cs="Times New Roman"/>
                <w:sz w:val="24"/>
                <w:szCs w:val="24"/>
              </w:rPr>
              <w:t>85</w:t>
            </w:r>
          </w:p>
        </w:tc>
        <w:tc>
          <w:tcPr>
            <w:tcW w:w="1417" w:type="dxa"/>
            <w:vMerge w:val="continue"/>
            <w:vAlign w:val="center"/>
          </w:tcPr>
          <w:p w14:paraId="5B0AB2A5">
            <w:pPr>
              <w:spacing w:line="240" w:lineRule="auto"/>
              <w:ind w:firstLine="0" w:firstLineChars="0"/>
              <w:jc w:val="center"/>
              <w:rPr>
                <w:rFonts w:cs="Times New Roman"/>
                <w:sz w:val="24"/>
                <w:szCs w:val="24"/>
              </w:rPr>
            </w:pPr>
          </w:p>
        </w:tc>
        <w:tc>
          <w:tcPr>
            <w:tcW w:w="3036" w:type="dxa"/>
            <w:vAlign w:val="center"/>
          </w:tcPr>
          <w:p w14:paraId="4501E9C9">
            <w:pPr>
              <w:spacing w:line="240" w:lineRule="auto"/>
              <w:ind w:firstLine="0" w:firstLineChars="0"/>
              <w:jc w:val="center"/>
              <w:rPr>
                <w:rFonts w:cs="Times New Roman"/>
                <w:sz w:val="24"/>
                <w:szCs w:val="24"/>
              </w:rPr>
            </w:pPr>
            <w:r>
              <w:rPr>
                <w:rFonts w:cs="Times New Roman"/>
                <w:sz w:val="24"/>
                <w:szCs w:val="24"/>
              </w:rPr>
              <w:t>六四六社区（20人）</w:t>
            </w:r>
          </w:p>
        </w:tc>
        <w:tc>
          <w:tcPr>
            <w:tcW w:w="1546" w:type="dxa"/>
            <w:vAlign w:val="center"/>
          </w:tcPr>
          <w:p w14:paraId="4EFA41F7">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1B98E1F4">
            <w:pPr>
              <w:spacing w:line="240" w:lineRule="auto"/>
              <w:ind w:firstLine="0" w:firstLineChars="0"/>
              <w:jc w:val="center"/>
              <w:rPr>
                <w:rFonts w:cs="Times New Roman"/>
                <w:sz w:val="24"/>
                <w:szCs w:val="24"/>
              </w:rPr>
            </w:pPr>
            <w:r>
              <w:rPr>
                <w:rFonts w:cs="Times New Roman"/>
                <w:sz w:val="24"/>
                <w:szCs w:val="24"/>
              </w:rPr>
              <w:t>张继萍  13937831612</w:t>
            </w:r>
          </w:p>
        </w:tc>
        <w:tc>
          <w:tcPr>
            <w:tcW w:w="2412" w:type="dxa"/>
            <w:vAlign w:val="center"/>
          </w:tcPr>
          <w:p w14:paraId="11B2A392">
            <w:pPr>
              <w:spacing w:line="240" w:lineRule="auto"/>
              <w:ind w:firstLine="0" w:firstLineChars="0"/>
              <w:jc w:val="center"/>
              <w:rPr>
                <w:rFonts w:cs="Times New Roman"/>
                <w:sz w:val="24"/>
                <w:szCs w:val="24"/>
              </w:rPr>
            </w:pPr>
            <w:r>
              <w:rPr>
                <w:rFonts w:cs="Times New Roman"/>
                <w:sz w:val="24"/>
                <w:szCs w:val="24"/>
              </w:rPr>
              <w:t>六四六社区</w:t>
            </w:r>
          </w:p>
        </w:tc>
      </w:tr>
      <w:tr w14:paraId="7CAC9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764FA138">
            <w:pPr>
              <w:spacing w:line="240" w:lineRule="auto"/>
              <w:ind w:firstLine="0" w:firstLineChars="0"/>
              <w:jc w:val="center"/>
              <w:rPr>
                <w:rFonts w:cs="Times New Roman"/>
                <w:sz w:val="24"/>
                <w:szCs w:val="24"/>
              </w:rPr>
            </w:pPr>
            <w:r>
              <w:rPr>
                <w:rFonts w:cs="Times New Roman"/>
                <w:sz w:val="24"/>
                <w:szCs w:val="24"/>
              </w:rPr>
              <w:t>86</w:t>
            </w:r>
          </w:p>
        </w:tc>
        <w:tc>
          <w:tcPr>
            <w:tcW w:w="1417" w:type="dxa"/>
            <w:vMerge w:val="continue"/>
            <w:vAlign w:val="center"/>
          </w:tcPr>
          <w:p w14:paraId="3B7CBB38">
            <w:pPr>
              <w:spacing w:line="240" w:lineRule="auto"/>
              <w:ind w:firstLine="0" w:firstLineChars="0"/>
              <w:jc w:val="center"/>
              <w:rPr>
                <w:rFonts w:cs="Times New Roman"/>
                <w:sz w:val="24"/>
                <w:szCs w:val="24"/>
              </w:rPr>
            </w:pPr>
          </w:p>
        </w:tc>
        <w:tc>
          <w:tcPr>
            <w:tcW w:w="3036" w:type="dxa"/>
            <w:vAlign w:val="center"/>
          </w:tcPr>
          <w:p w14:paraId="6FDD66A2">
            <w:pPr>
              <w:spacing w:line="240" w:lineRule="auto"/>
              <w:ind w:firstLine="0" w:firstLineChars="0"/>
              <w:jc w:val="center"/>
              <w:rPr>
                <w:rFonts w:cs="Times New Roman"/>
                <w:sz w:val="24"/>
                <w:szCs w:val="24"/>
              </w:rPr>
            </w:pPr>
            <w:r>
              <w:rPr>
                <w:rFonts w:cs="Times New Roman"/>
                <w:sz w:val="24"/>
                <w:szCs w:val="24"/>
              </w:rPr>
              <w:t>鲁屯社区（20人）</w:t>
            </w:r>
          </w:p>
        </w:tc>
        <w:tc>
          <w:tcPr>
            <w:tcW w:w="1546" w:type="dxa"/>
            <w:vAlign w:val="center"/>
          </w:tcPr>
          <w:p w14:paraId="0AF6223E">
            <w:pPr>
              <w:spacing w:line="240" w:lineRule="auto"/>
              <w:ind w:firstLine="0" w:firstLineChars="0"/>
              <w:jc w:val="center"/>
              <w:rPr>
                <w:rFonts w:cs="Times New Roman"/>
                <w:sz w:val="24"/>
                <w:szCs w:val="24"/>
              </w:rPr>
            </w:pPr>
            <w:r>
              <w:rPr>
                <w:rFonts w:cs="Times New Roman"/>
                <w:sz w:val="24"/>
                <w:szCs w:val="24"/>
              </w:rPr>
              <w:t>20人</w:t>
            </w:r>
          </w:p>
        </w:tc>
        <w:tc>
          <w:tcPr>
            <w:tcW w:w="3035" w:type="dxa"/>
            <w:vAlign w:val="center"/>
          </w:tcPr>
          <w:p w14:paraId="5D9A0532">
            <w:pPr>
              <w:spacing w:line="240" w:lineRule="auto"/>
              <w:ind w:firstLine="0" w:firstLineChars="0"/>
              <w:jc w:val="center"/>
              <w:rPr>
                <w:rFonts w:cs="Times New Roman"/>
                <w:sz w:val="24"/>
                <w:szCs w:val="24"/>
              </w:rPr>
            </w:pPr>
            <w:r>
              <w:rPr>
                <w:rFonts w:cs="Times New Roman"/>
                <w:sz w:val="24"/>
                <w:szCs w:val="24"/>
              </w:rPr>
              <w:t>杨忠凯  13603780013</w:t>
            </w:r>
          </w:p>
        </w:tc>
        <w:tc>
          <w:tcPr>
            <w:tcW w:w="2412" w:type="dxa"/>
            <w:vAlign w:val="center"/>
          </w:tcPr>
          <w:p w14:paraId="7052DBA4">
            <w:pPr>
              <w:spacing w:line="240" w:lineRule="auto"/>
              <w:ind w:firstLine="0" w:firstLineChars="0"/>
              <w:jc w:val="center"/>
              <w:rPr>
                <w:rFonts w:cs="Times New Roman"/>
                <w:sz w:val="24"/>
                <w:szCs w:val="24"/>
              </w:rPr>
            </w:pPr>
            <w:r>
              <w:rPr>
                <w:rFonts w:cs="Times New Roman"/>
                <w:sz w:val="24"/>
                <w:szCs w:val="24"/>
              </w:rPr>
              <w:t>鲁屯社区</w:t>
            </w:r>
          </w:p>
        </w:tc>
      </w:tr>
      <w:tr w14:paraId="70A2A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4995C9AE">
            <w:pPr>
              <w:spacing w:line="240" w:lineRule="auto"/>
              <w:ind w:firstLine="0" w:firstLineChars="0"/>
              <w:jc w:val="center"/>
              <w:rPr>
                <w:rFonts w:cs="Times New Roman"/>
                <w:sz w:val="24"/>
                <w:szCs w:val="24"/>
              </w:rPr>
            </w:pPr>
            <w:r>
              <w:rPr>
                <w:rFonts w:cs="Times New Roman"/>
                <w:sz w:val="24"/>
                <w:szCs w:val="24"/>
              </w:rPr>
              <w:t>87</w:t>
            </w:r>
          </w:p>
        </w:tc>
        <w:tc>
          <w:tcPr>
            <w:tcW w:w="1417" w:type="dxa"/>
            <w:vMerge w:val="continue"/>
            <w:vAlign w:val="center"/>
          </w:tcPr>
          <w:p w14:paraId="21908476">
            <w:pPr>
              <w:spacing w:line="240" w:lineRule="auto"/>
              <w:ind w:firstLine="0" w:firstLineChars="0"/>
              <w:jc w:val="center"/>
              <w:rPr>
                <w:rFonts w:cs="Times New Roman"/>
                <w:sz w:val="24"/>
                <w:szCs w:val="24"/>
                <w:highlight w:val="none"/>
              </w:rPr>
            </w:pPr>
          </w:p>
        </w:tc>
        <w:tc>
          <w:tcPr>
            <w:tcW w:w="3036" w:type="dxa"/>
            <w:vAlign w:val="center"/>
          </w:tcPr>
          <w:p w14:paraId="4A76AF86">
            <w:pPr>
              <w:spacing w:line="240" w:lineRule="auto"/>
              <w:ind w:firstLine="0" w:firstLineChars="0"/>
              <w:jc w:val="center"/>
              <w:rPr>
                <w:rFonts w:cs="Times New Roman"/>
                <w:sz w:val="24"/>
                <w:szCs w:val="24"/>
                <w:highlight w:val="none"/>
              </w:rPr>
            </w:pPr>
            <w:r>
              <w:rPr>
                <w:rFonts w:cs="Times New Roman"/>
                <w:sz w:val="24"/>
                <w:szCs w:val="24"/>
                <w:highlight w:val="none"/>
              </w:rPr>
              <w:t>前台社区（</w:t>
            </w:r>
            <w:r>
              <w:rPr>
                <w:rFonts w:hint="eastAsia" w:cs="Times New Roman"/>
                <w:sz w:val="24"/>
                <w:szCs w:val="24"/>
                <w:highlight w:val="none"/>
                <w:lang w:val="en-US" w:eastAsia="zh-CN"/>
              </w:rPr>
              <w:t>20</w:t>
            </w:r>
            <w:r>
              <w:rPr>
                <w:rFonts w:cs="Times New Roman"/>
                <w:sz w:val="24"/>
                <w:szCs w:val="24"/>
                <w:highlight w:val="none"/>
              </w:rPr>
              <w:t>人）</w:t>
            </w:r>
          </w:p>
        </w:tc>
        <w:tc>
          <w:tcPr>
            <w:tcW w:w="1546" w:type="dxa"/>
            <w:vAlign w:val="center"/>
          </w:tcPr>
          <w:p w14:paraId="222ED8EA">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20</w:t>
            </w:r>
            <w:r>
              <w:rPr>
                <w:rFonts w:cs="Times New Roman"/>
                <w:sz w:val="24"/>
                <w:szCs w:val="24"/>
                <w:highlight w:val="none"/>
              </w:rPr>
              <w:t>人</w:t>
            </w:r>
          </w:p>
        </w:tc>
        <w:tc>
          <w:tcPr>
            <w:tcW w:w="3035" w:type="dxa"/>
            <w:vAlign w:val="center"/>
          </w:tcPr>
          <w:p w14:paraId="450A4318">
            <w:pPr>
              <w:spacing w:line="240" w:lineRule="auto"/>
              <w:ind w:firstLine="0" w:firstLineChars="0"/>
              <w:jc w:val="center"/>
              <w:rPr>
                <w:rFonts w:cs="Times New Roman"/>
                <w:sz w:val="24"/>
                <w:szCs w:val="24"/>
                <w:highlight w:val="none"/>
              </w:rPr>
            </w:pPr>
            <w:r>
              <w:rPr>
                <w:rFonts w:cs="Times New Roman"/>
                <w:sz w:val="24"/>
                <w:szCs w:val="24"/>
                <w:highlight w:val="none"/>
              </w:rPr>
              <w:t>张双具  13683780117</w:t>
            </w:r>
          </w:p>
        </w:tc>
        <w:tc>
          <w:tcPr>
            <w:tcW w:w="2412" w:type="dxa"/>
            <w:vAlign w:val="center"/>
          </w:tcPr>
          <w:p w14:paraId="399C6471">
            <w:pPr>
              <w:spacing w:line="240" w:lineRule="auto"/>
              <w:ind w:firstLine="0" w:firstLineChars="0"/>
              <w:jc w:val="center"/>
              <w:rPr>
                <w:rFonts w:cs="Times New Roman"/>
                <w:sz w:val="24"/>
                <w:szCs w:val="24"/>
                <w:highlight w:val="none"/>
              </w:rPr>
            </w:pPr>
            <w:r>
              <w:rPr>
                <w:rFonts w:cs="Times New Roman"/>
                <w:sz w:val="24"/>
                <w:szCs w:val="24"/>
                <w:highlight w:val="none"/>
              </w:rPr>
              <w:t>前台社区</w:t>
            </w:r>
          </w:p>
        </w:tc>
      </w:tr>
      <w:tr w14:paraId="25D97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 w:type="dxa"/>
            <w:vAlign w:val="center"/>
          </w:tcPr>
          <w:p w14:paraId="0C608B30">
            <w:pPr>
              <w:spacing w:line="240" w:lineRule="auto"/>
              <w:ind w:firstLine="0" w:firstLineChars="0"/>
              <w:jc w:val="center"/>
              <w:rPr>
                <w:rFonts w:hint="default" w:eastAsia="仿宋_GB2312" w:cs="Times New Roman"/>
                <w:sz w:val="24"/>
                <w:szCs w:val="24"/>
                <w:lang w:val="en-US" w:eastAsia="zh-CN"/>
              </w:rPr>
            </w:pPr>
            <w:r>
              <w:rPr>
                <w:rFonts w:hint="eastAsia" w:cs="Times New Roman"/>
                <w:sz w:val="24"/>
                <w:szCs w:val="24"/>
                <w:lang w:val="en-US" w:eastAsia="zh-CN"/>
              </w:rPr>
              <w:t>88</w:t>
            </w:r>
          </w:p>
        </w:tc>
        <w:tc>
          <w:tcPr>
            <w:tcW w:w="11446" w:type="dxa"/>
            <w:gridSpan w:val="5"/>
            <w:vAlign w:val="center"/>
          </w:tcPr>
          <w:p w14:paraId="25032D17">
            <w:pPr>
              <w:spacing w:line="240" w:lineRule="auto"/>
              <w:ind w:firstLine="0" w:firstLineChars="0"/>
              <w:jc w:val="center"/>
              <w:rPr>
                <w:rFonts w:cs="Times New Roman"/>
                <w:sz w:val="24"/>
                <w:szCs w:val="24"/>
                <w:highlight w:val="none"/>
              </w:rPr>
            </w:pPr>
            <w:r>
              <w:rPr>
                <w:rFonts w:cs="Times New Roman"/>
                <w:sz w:val="24"/>
                <w:szCs w:val="24"/>
                <w:highlight w:val="none"/>
              </w:rPr>
              <w:t>备注：共13</w:t>
            </w:r>
            <w:r>
              <w:rPr>
                <w:rFonts w:hint="eastAsia" w:cs="Times New Roman"/>
                <w:sz w:val="24"/>
                <w:szCs w:val="24"/>
                <w:highlight w:val="none"/>
                <w:lang w:val="en-US" w:eastAsia="zh-CN"/>
              </w:rPr>
              <w:t>71</w:t>
            </w:r>
            <w:r>
              <w:rPr>
                <w:rFonts w:cs="Times New Roman"/>
                <w:sz w:val="24"/>
                <w:szCs w:val="24"/>
                <w:highlight w:val="none"/>
              </w:rPr>
              <w:t>人</w:t>
            </w:r>
          </w:p>
        </w:tc>
      </w:tr>
    </w:tbl>
    <w:p w14:paraId="1F4BC2C7">
      <w:pPr>
        <w:ind w:firstLine="640"/>
        <w:rPr>
          <w:rFonts w:cs="Times New Roman"/>
        </w:rPr>
      </w:pPr>
    </w:p>
    <w:p w14:paraId="400CA6D7">
      <w:pPr>
        <w:ind w:firstLine="640"/>
        <w:rPr>
          <w:rFonts w:cs="Times New Roman"/>
        </w:rPr>
      </w:pPr>
      <w:r>
        <w:rPr>
          <w:rFonts w:cs="Times New Roman"/>
        </w:rPr>
        <w:br w:type="page"/>
      </w:r>
    </w:p>
    <w:p w14:paraId="17670C76">
      <w:pPr>
        <w:pStyle w:val="2"/>
        <w:ind w:firstLine="0" w:firstLineChars="0"/>
        <w:rPr>
          <w:rFonts w:cs="Times New Roman"/>
        </w:rPr>
        <w:sectPr>
          <w:pgSz w:w="16838" w:h="11906" w:orient="landscape"/>
          <w:pgMar w:top="1800" w:right="1440" w:bottom="1800" w:left="1440" w:header="851" w:footer="992" w:gutter="0"/>
          <w:cols w:space="425" w:num="1"/>
          <w:docGrid w:type="lines" w:linePitch="435" w:charSpace="0"/>
        </w:sectPr>
      </w:pPr>
    </w:p>
    <w:p w14:paraId="4A1393BC">
      <w:pPr>
        <w:pStyle w:val="2"/>
        <w:ind w:firstLine="0" w:firstLineChars="0"/>
        <w:rPr>
          <w:rFonts w:cs="Times New Roman"/>
        </w:rPr>
      </w:pPr>
      <w:bookmarkStart w:id="64" w:name="_Toc26721"/>
      <w:r>
        <w:rPr>
          <w:rFonts w:cs="Times New Roman"/>
        </w:rPr>
        <w:t>附件6</w:t>
      </w:r>
      <w:bookmarkEnd w:id="64"/>
    </w:p>
    <w:p w14:paraId="3490C1F7">
      <w:pPr>
        <w:spacing w:before="156" w:beforeLines="50" w:after="156" w:afterLines="50"/>
        <w:ind w:firstLine="0" w:firstLineChars="0"/>
        <w:jc w:val="center"/>
        <w:rPr>
          <w:rFonts w:eastAsia="方正小标宋简体" w:cs="Times New Roman"/>
          <w:sz w:val="44"/>
          <w:szCs w:val="44"/>
        </w:rPr>
      </w:pPr>
      <w:r>
        <w:rPr>
          <w:rFonts w:eastAsia="方正小标宋简体" w:cs="Times New Roman"/>
          <w:sz w:val="44"/>
          <w:szCs w:val="44"/>
        </w:rPr>
        <w:t>顺河回族区防汛物资储备情况统计表</w:t>
      </w:r>
    </w:p>
    <w:tbl>
      <w:tblPr>
        <w:tblStyle w:val="20"/>
        <w:tblW w:w="9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7"/>
        <w:gridCol w:w="913"/>
        <w:gridCol w:w="1615"/>
        <w:gridCol w:w="1008"/>
        <w:gridCol w:w="2159"/>
        <w:gridCol w:w="1560"/>
        <w:gridCol w:w="1968"/>
      </w:tblGrid>
      <w:tr w14:paraId="11FC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37" w:type="dxa"/>
            <w:vAlign w:val="center"/>
          </w:tcPr>
          <w:p w14:paraId="3737969D">
            <w:pPr>
              <w:spacing w:line="240" w:lineRule="auto"/>
              <w:ind w:firstLine="0" w:firstLineChars="0"/>
              <w:jc w:val="center"/>
              <w:rPr>
                <w:rFonts w:cs="Times New Roman"/>
                <w:b/>
                <w:sz w:val="24"/>
                <w:szCs w:val="24"/>
              </w:rPr>
            </w:pPr>
            <w:bookmarkStart w:id="65" w:name="_Hlk105758042"/>
            <w:r>
              <w:rPr>
                <w:rFonts w:cs="Times New Roman"/>
                <w:b/>
                <w:sz w:val="24"/>
                <w:szCs w:val="24"/>
              </w:rPr>
              <w:t>分类</w:t>
            </w:r>
          </w:p>
        </w:tc>
        <w:tc>
          <w:tcPr>
            <w:tcW w:w="913" w:type="dxa"/>
            <w:vAlign w:val="center"/>
          </w:tcPr>
          <w:p w14:paraId="783A886E">
            <w:pPr>
              <w:spacing w:line="240" w:lineRule="auto"/>
              <w:ind w:firstLine="0" w:firstLineChars="0"/>
              <w:jc w:val="center"/>
              <w:rPr>
                <w:rFonts w:cs="Times New Roman"/>
                <w:b/>
                <w:sz w:val="24"/>
                <w:szCs w:val="24"/>
              </w:rPr>
            </w:pPr>
            <w:r>
              <w:rPr>
                <w:rFonts w:cs="Times New Roman"/>
                <w:b/>
                <w:sz w:val="24"/>
                <w:szCs w:val="24"/>
              </w:rPr>
              <w:t>单位</w:t>
            </w:r>
          </w:p>
        </w:tc>
        <w:tc>
          <w:tcPr>
            <w:tcW w:w="1615" w:type="dxa"/>
            <w:vAlign w:val="center"/>
          </w:tcPr>
          <w:p w14:paraId="28A453C6">
            <w:pPr>
              <w:spacing w:line="240" w:lineRule="auto"/>
              <w:ind w:firstLine="0" w:firstLineChars="0"/>
              <w:jc w:val="center"/>
              <w:rPr>
                <w:rFonts w:cs="Times New Roman"/>
                <w:b/>
                <w:sz w:val="24"/>
                <w:szCs w:val="24"/>
              </w:rPr>
            </w:pPr>
            <w:r>
              <w:rPr>
                <w:rFonts w:cs="Times New Roman"/>
                <w:b/>
                <w:sz w:val="24"/>
                <w:szCs w:val="24"/>
              </w:rPr>
              <w:t>物资</w:t>
            </w:r>
          </w:p>
        </w:tc>
        <w:tc>
          <w:tcPr>
            <w:tcW w:w="1008" w:type="dxa"/>
            <w:vAlign w:val="center"/>
          </w:tcPr>
          <w:p w14:paraId="5E91B140">
            <w:pPr>
              <w:spacing w:line="240" w:lineRule="auto"/>
              <w:ind w:firstLine="0" w:firstLineChars="0"/>
              <w:jc w:val="center"/>
              <w:rPr>
                <w:rFonts w:cs="Times New Roman"/>
                <w:b/>
                <w:sz w:val="24"/>
                <w:szCs w:val="24"/>
              </w:rPr>
            </w:pPr>
            <w:r>
              <w:rPr>
                <w:rFonts w:cs="Times New Roman"/>
                <w:b/>
                <w:sz w:val="24"/>
                <w:szCs w:val="24"/>
              </w:rPr>
              <w:t>数量</w:t>
            </w:r>
          </w:p>
        </w:tc>
        <w:tc>
          <w:tcPr>
            <w:tcW w:w="2159" w:type="dxa"/>
            <w:vAlign w:val="center"/>
          </w:tcPr>
          <w:p w14:paraId="09256FFC">
            <w:pPr>
              <w:spacing w:line="240" w:lineRule="auto"/>
              <w:ind w:firstLine="0" w:firstLineChars="0"/>
              <w:jc w:val="center"/>
              <w:rPr>
                <w:rFonts w:cs="Times New Roman"/>
                <w:b/>
                <w:sz w:val="24"/>
                <w:szCs w:val="24"/>
              </w:rPr>
            </w:pPr>
            <w:r>
              <w:rPr>
                <w:rFonts w:cs="Times New Roman"/>
                <w:b/>
                <w:sz w:val="24"/>
                <w:szCs w:val="24"/>
              </w:rPr>
              <w:t>救援设备、车辆及</w:t>
            </w:r>
          </w:p>
          <w:p w14:paraId="51E3AFE1">
            <w:pPr>
              <w:spacing w:line="240" w:lineRule="auto"/>
              <w:ind w:firstLine="0" w:firstLineChars="0"/>
              <w:jc w:val="center"/>
              <w:rPr>
                <w:rFonts w:cs="Times New Roman"/>
                <w:b/>
                <w:sz w:val="24"/>
                <w:szCs w:val="24"/>
              </w:rPr>
            </w:pPr>
            <w:r>
              <w:rPr>
                <w:rFonts w:cs="Times New Roman"/>
                <w:b/>
                <w:sz w:val="24"/>
                <w:szCs w:val="24"/>
              </w:rPr>
              <w:t>数量</w:t>
            </w:r>
          </w:p>
        </w:tc>
        <w:tc>
          <w:tcPr>
            <w:tcW w:w="1560" w:type="dxa"/>
            <w:vAlign w:val="center"/>
          </w:tcPr>
          <w:p w14:paraId="04B48DC9">
            <w:pPr>
              <w:spacing w:line="240" w:lineRule="auto"/>
              <w:ind w:firstLine="0" w:firstLineChars="0"/>
              <w:jc w:val="center"/>
              <w:rPr>
                <w:rFonts w:cs="Times New Roman"/>
                <w:b/>
                <w:sz w:val="24"/>
                <w:szCs w:val="24"/>
              </w:rPr>
            </w:pPr>
            <w:r>
              <w:rPr>
                <w:rFonts w:cs="Times New Roman"/>
                <w:b/>
                <w:sz w:val="24"/>
                <w:szCs w:val="24"/>
              </w:rPr>
              <w:t>负责人及</w:t>
            </w:r>
          </w:p>
          <w:p w14:paraId="2C57D28F">
            <w:pPr>
              <w:spacing w:line="240" w:lineRule="auto"/>
              <w:ind w:firstLine="0" w:firstLineChars="0"/>
              <w:jc w:val="center"/>
              <w:rPr>
                <w:rFonts w:cs="Times New Roman"/>
                <w:b/>
                <w:sz w:val="24"/>
                <w:szCs w:val="24"/>
              </w:rPr>
            </w:pPr>
            <w:r>
              <w:rPr>
                <w:rFonts w:cs="Times New Roman"/>
                <w:b/>
                <w:sz w:val="24"/>
                <w:szCs w:val="24"/>
              </w:rPr>
              <w:t>联系电话</w:t>
            </w:r>
          </w:p>
        </w:tc>
        <w:tc>
          <w:tcPr>
            <w:tcW w:w="1968" w:type="dxa"/>
            <w:vAlign w:val="center"/>
          </w:tcPr>
          <w:p w14:paraId="7F7288FB">
            <w:pPr>
              <w:spacing w:line="240" w:lineRule="auto"/>
              <w:ind w:firstLine="0" w:firstLineChars="0"/>
              <w:jc w:val="center"/>
              <w:rPr>
                <w:rFonts w:cs="Times New Roman"/>
                <w:b/>
                <w:sz w:val="24"/>
                <w:szCs w:val="24"/>
              </w:rPr>
            </w:pPr>
            <w:r>
              <w:rPr>
                <w:rFonts w:cs="Times New Roman"/>
                <w:b/>
                <w:sz w:val="24"/>
                <w:szCs w:val="24"/>
              </w:rPr>
              <w:t>调拨人及</w:t>
            </w:r>
          </w:p>
          <w:p w14:paraId="19F37E66">
            <w:pPr>
              <w:spacing w:line="240" w:lineRule="auto"/>
              <w:ind w:firstLine="0" w:firstLineChars="0"/>
              <w:jc w:val="center"/>
              <w:rPr>
                <w:rFonts w:cs="Times New Roman"/>
                <w:b/>
                <w:sz w:val="24"/>
                <w:szCs w:val="24"/>
              </w:rPr>
            </w:pPr>
            <w:r>
              <w:rPr>
                <w:rFonts w:cs="Times New Roman"/>
                <w:b/>
                <w:sz w:val="24"/>
                <w:szCs w:val="24"/>
              </w:rPr>
              <w:t>联系电话</w:t>
            </w:r>
          </w:p>
        </w:tc>
      </w:tr>
      <w:tr w14:paraId="02372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restart"/>
            <w:vAlign w:val="center"/>
          </w:tcPr>
          <w:p w14:paraId="62AC39F2">
            <w:pPr>
              <w:spacing w:line="240" w:lineRule="auto"/>
              <w:ind w:firstLine="0" w:firstLineChars="0"/>
              <w:jc w:val="center"/>
              <w:rPr>
                <w:rFonts w:cs="Times New Roman"/>
                <w:sz w:val="24"/>
                <w:szCs w:val="24"/>
              </w:rPr>
            </w:pPr>
            <w:r>
              <w:rPr>
                <w:rFonts w:cs="Times New Roman"/>
                <w:sz w:val="24"/>
                <w:szCs w:val="24"/>
              </w:rPr>
              <w:t>区本级</w:t>
            </w:r>
          </w:p>
        </w:tc>
        <w:tc>
          <w:tcPr>
            <w:tcW w:w="913" w:type="dxa"/>
            <w:vMerge w:val="restart"/>
            <w:noWrap/>
            <w:vAlign w:val="center"/>
          </w:tcPr>
          <w:p w14:paraId="15A73452">
            <w:pPr>
              <w:spacing w:line="240" w:lineRule="auto"/>
              <w:ind w:firstLine="0" w:firstLineChars="0"/>
              <w:jc w:val="center"/>
              <w:rPr>
                <w:rFonts w:cs="Times New Roman"/>
                <w:sz w:val="24"/>
                <w:szCs w:val="24"/>
              </w:rPr>
            </w:pPr>
            <w:r>
              <w:rPr>
                <w:rFonts w:cs="Times New Roman"/>
                <w:sz w:val="24"/>
                <w:szCs w:val="24"/>
              </w:rPr>
              <w:t>应急管理局</w:t>
            </w:r>
          </w:p>
        </w:tc>
        <w:tc>
          <w:tcPr>
            <w:tcW w:w="1615" w:type="dxa"/>
            <w:vAlign w:val="center"/>
          </w:tcPr>
          <w:p w14:paraId="22DFB54E">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移动电源</w:t>
            </w:r>
          </w:p>
        </w:tc>
        <w:tc>
          <w:tcPr>
            <w:tcW w:w="1008" w:type="dxa"/>
            <w:vAlign w:val="center"/>
          </w:tcPr>
          <w:p w14:paraId="78DC9041">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5个</w:t>
            </w:r>
          </w:p>
        </w:tc>
        <w:tc>
          <w:tcPr>
            <w:tcW w:w="2159" w:type="dxa"/>
            <w:vMerge w:val="restart"/>
            <w:noWrap/>
            <w:vAlign w:val="center"/>
          </w:tcPr>
          <w:p w14:paraId="33ABE80F">
            <w:pPr>
              <w:spacing w:line="240" w:lineRule="auto"/>
              <w:ind w:firstLine="0" w:firstLineChars="0"/>
              <w:jc w:val="center"/>
              <w:rPr>
                <w:rFonts w:cs="Times New Roman"/>
                <w:sz w:val="24"/>
                <w:szCs w:val="24"/>
              </w:rPr>
            </w:pPr>
            <w:r>
              <w:rPr>
                <w:rFonts w:cs="Times New Roman"/>
                <w:sz w:val="24"/>
                <w:szCs w:val="24"/>
              </w:rPr>
              <w:t>应急指挥车1辆</w:t>
            </w:r>
          </w:p>
          <w:p w14:paraId="0566A5C1">
            <w:pPr>
              <w:spacing w:line="240" w:lineRule="auto"/>
              <w:ind w:firstLine="0" w:firstLineChars="0"/>
              <w:jc w:val="center"/>
              <w:rPr>
                <w:rFonts w:cs="Times New Roman"/>
                <w:sz w:val="24"/>
                <w:szCs w:val="24"/>
              </w:rPr>
            </w:pPr>
            <w:r>
              <w:rPr>
                <w:rFonts w:cs="Times New Roman"/>
                <w:sz w:val="24"/>
                <w:szCs w:val="24"/>
              </w:rPr>
              <w:t>拖挂式橡皮艇1艘</w:t>
            </w:r>
          </w:p>
          <w:p w14:paraId="4E2FF96F">
            <w:pPr>
              <w:spacing w:line="240" w:lineRule="auto"/>
              <w:ind w:firstLine="0" w:firstLineChars="0"/>
              <w:jc w:val="center"/>
              <w:rPr>
                <w:rFonts w:cs="Times New Roman"/>
                <w:sz w:val="24"/>
                <w:szCs w:val="24"/>
              </w:rPr>
            </w:pPr>
            <w:r>
              <w:rPr>
                <w:rFonts w:cs="Times New Roman"/>
                <w:sz w:val="24"/>
                <w:szCs w:val="24"/>
              </w:rPr>
              <w:t>铲车2辆</w:t>
            </w:r>
          </w:p>
          <w:p w14:paraId="48461F1E">
            <w:pPr>
              <w:keepNext/>
              <w:keepLines/>
              <w:spacing w:line="240" w:lineRule="auto"/>
              <w:ind w:firstLine="0" w:firstLineChars="0"/>
              <w:jc w:val="center"/>
              <w:rPr>
                <w:rFonts w:cs="Times New Roman"/>
                <w:bCs/>
                <w:kern w:val="44"/>
                <w:sz w:val="24"/>
                <w:szCs w:val="24"/>
              </w:rPr>
            </w:pPr>
            <w:r>
              <w:rPr>
                <w:rFonts w:cs="Times New Roman"/>
                <w:bCs/>
                <w:kern w:val="44"/>
                <w:sz w:val="24"/>
                <w:szCs w:val="24"/>
              </w:rPr>
              <w:t>挖机2辆</w:t>
            </w:r>
          </w:p>
        </w:tc>
        <w:tc>
          <w:tcPr>
            <w:tcW w:w="1560" w:type="dxa"/>
            <w:vMerge w:val="restart"/>
            <w:vAlign w:val="center"/>
          </w:tcPr>
          <w:p w14:paraId="0F15E8AB">
            <w:pPr>
              <w:spacing w:line="240" w:lineRule="auto"/>
              <w:ind w:firstLine="0" w:firstLineChars="0"/>
              <w:jc w:val="center"/>
              <w:rPr>
                <w:rFonts w:hint="default" w:eastAsia="仿宋_GB2312" w:cs="Times New Roman"/>
                <w:sz w:val="24"/>
                <w:szCs w:val="24"/>
                <w:highlight w:val="none"/>
                <w:lang w:val="en-US" w:eastAsia="zh-CN"/>
              </w:rPr>
            </w:pPr>
            <w:r>
              <w:rPr>
                <w:rFonts w:hint="eastAsia" w:cs="Times New Roman"/>
                <w:sz w:val="24"/>
                <w:szCs w:val="24"/>
                <w:highlight w:val="none"/>
                <w:lang w:val="en-US" w:eastAsia="zh-CN"/>
              </w:rPr>
              <w:t>武昕</w:t>
            </w:r>
            <w:r>
              <w:rPr>
                <w:rFonts w:cs="Times New Roman"/>
                <w:sz w:val="24"/>
                <w:szCs w:val="24"/>
                <w:highlight w:val="none"/>
              </w:rPr>
              <w:t>1</w:t>
            </w:r>
            <w:r>
              <w:rPr>
                <w:rFonts w:hint="eastAsia" w:cs="Times New Roman"/>
                <w:sz w:val="24"/>
                <w:szCs w:val="24"/>
                <w:highlight w:val="none"/>
                <w:lang w:val="en-US" w:eastAsia="zh-CN"/>
              </w:rPr>
              <w:t>8739993699</w:t>
            </w:r>
          </w:p>
        </w:tc>
        <w:tc>
          <w:tcPr>
            <w:tcW w:w="1968" w:type="dxa"/>
            <w:vMerge w:val="restart"/>
            <w:vAlign w:val="center"/>
          </w:tcPr>
          <w:p w14:paraId="3DBA45EA">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董新杰17837284282</w:t>
            </w:r>
          </w:p>
        </w:tc>
      </w:tr>
      <w:tr w14:paraId="20D4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528CE60">
            <w:pPr>
              <w:spacing w:line="240" w:lineRule="auto"/>
              <w:ind w:firstLine="0" w:firstLineChars="0"/>
              <w:jc w:val="center"/>
              <w:rPr>
                <w:rFonts w:cs="Times New Roman"/>
                <w:sz w:val="24"/>
                <w:szCs w:val="24"/>
              </w:rPr>
            </w:pPr>
          </w:p>
        </w:tc>
        <w:tc>
          <w:tcPr>
            <w:tcW w:w="913" w:type="dxa"/>
            <w:vMerge w:val="continue"/>
            <w:noWrap/>
            <w:vAlign w:val="center"/>
          </w:tcPr>
          <w:p w14:paraId="1BD71286">
            <w:pPr>
              <w:spacing w:line="240" w:lineRule="auto"/>
              <w:ind w:firstLine="0" w:firstLineChars="0"/>
              <w:jc w:val="center"/>
              <w:rPr>
                <w:rFonts w:cs="Times New Roman"/>
                <w:sz w:val="24"/>
                <w:szCs w:val="24"/>
              </w:rPr>
            </w:pPr>
          </w:p>
        </w:tc>
        <w:tc>
          <w:tcPr>
            <w:tcW w:w="1615" w:type="dxa"/>
            <w:vAlign w:val="center"/>
          </w:tcPr>
          <w:p w14:paraId="2BD07D1A">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摄像机</w:t>
            </w:r>
          </w:p>
        </w:tc>
        <w:tc>
          <w:tcPr>
            <w:tcW w:w="1008" w:type="dxa"/>
            <w:vAlign w:val="center"/>
          </w:tcPr>
          <w:p w14:paraId="33E8D45B">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1台</w:t>
            </w:r>
          </w:p>
        </w:tc>
        <w:tc>
          <w:tcPr>
            <w:tcW w:w="2159" w:type="dxa"/>
            <w:vMerge w:val="continue"/>
            <w:noWrap/>
            <w:vAlign w:val="center"/>
          </w:tcPr>
          <w:p w14:paraId="04AD63D1">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7EC0A1BF">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150FD16E">
            <w:pPr>
              <w:spacing w:line="240" w:lineRule="auto"/>
              <w:ind w:firstLine="0" w:firstLineChars="0"/>
              <w:jc w:val="center"/>
              <w:rPr>
                <w:rFonts w:hint="eastAsia" w:cs="Times New Roman"/>
                <w:sz w:val="24"/>
                <w:szCs w:val="24"/>
                <w:highlight w:val="yellow"/>
                <w:lang w:val="en-US" w:eastAsia="zh-CN"/>
              </w:rPr>
            </w:pPr>
          </w:p>
        </w:tc>
      </w:tr>
      <w:tr w14:paraId="5B8C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B92D407">
            <w:pPr>
              <w:spacing w:line="240" w:lineRule="auto"/>
              <w:ind w:firstLine="0" w:firstLineChars="0"/>
              <w:jc w:val="center"/>
              <w:rPr>
                <w:rFonts w:cs="Times New Roman"/>
                <w:sz w:val="24"/>
                <w:szCs w:val="24"/>
              </w:rPr>
            </w:pPr>
          </w:p>
        </w:tc>
        <w:tc>
          <w:tcPr>
            <w:tcW w:w="913" w:type="dxa"/>
            <w:vMerge w:val="continue"/>
            <w:noWrap/>
            <w:vAlign w:val="center"/>
          </w:tcPr>
          <w:p w14:paraId="7B95FB05">
            <w:pPr>
              <w:spacing w:line="240" w:lineRule="auto"/>
              <w:ind w:firstLine="0" w:firstLineChars="0"/>
              <w:jc w:val="center"/>
              <w:rPr>
                <w:rFonts w:cs="Times New Roman"/>
                <w:sz w:val="24"/>
                <w:szCs w:val="24"/>
              </w:rPr>
            </w:pPr>
          </w:p>
        </w:tc>
        <w:tc>
          <w:tcPr>
            <w:tcW w:w="1615" w:type="dxa"/>
            <w:vAlign w:val="center"/>
          </w:tcPr>
          <w:p w14:paraId="73E52B11">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卫星电话</w:t>
            </w:r>
          </w:p>
        </w:tc>
        <w:tc>
          <w:tcPr>
            <w:tcW w:w="1008" w:type="dxa"/>
            <w:vAlign w:val="center"/>
          </w:tcPr>
          <w:p w14:paraId="144E5B6E">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3部</w:t>
            </w:r>
          </w:p>
        </w:tc>
        <w:tc>
          <w:tcPr>
            <w:tcW w:w="2159" w:type="dxa"/>
            <w:vMerge w:val="continue"/>
            <w:noWrap/>
            <w:vAlign w:val="center"/>
          </w:tcPr>
          <w:p w14:paraId="6D45C93C">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6D3374D1">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1F78D551">
            <w:pPr>
              <w:spacing w:line="240" w:lineRule="auto"/>
              <w:ind w:firstLine="0" w:firstLineChars="0"/>
              <w:jc w:val="center"/>
              <w:rPr>
                <w:rFonts w:hint="eastAsia" w:cs="Times New Roman"/>
                <w:sz w:val="24"/>
                <w:szCs w:val="24"/>
                <w:highlight w:val="yellow"/>
                <w:lang w:val="en-US" w:eastAsia="zh-CN"/>
              </w:rPr>
            </w:pPr>
          </w:p>
        </w:tc>
      </w:tr>
      <w:tr w14:paraId="2ECD5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E9B4494">
            <w:pPr>
              <w:spacing w:line="240" w:lineRule="auto"/>
              <w:ind w:firstLine="0" w:firstLineChars="0"/>
              <w:jc w:val="center"/>
              <w:rPr>
                <w:rFonts w:cs="Times New Roman"/>
                <w:sz w:val="24"/>
                <w:szCs w:val="24"/>
              </w:rPr>
            </w:pPr>
          </w:p>
        </w:tc>
        <w:tc>
          <w:tcPr>
            <w:tcW w:w="913" w:type="dxa"/>
            <w:vMerge w:val="continue"/>
            <w:noWrap/>
            <w:vAlign w:val="center"/>
          </w:tcPr>
          <w:p w14:paraId="362D0228">
            <w:pPr>
              <w:spacing w:line="240" w:lineRule="auto"/>
              <w:ind w:firstLine="0" w:firstLineChars="0"/>
              <w:jc w:val="center"/>
              <w:rPr>
                <w:rFonts w:cs="Times New Roman"/>
                <w:sz w:val="24"/>
                <w:szCs w:val="24"/>
              </w:rPr>
            </w:pPr>
          </w:p>
        </w:tc>
        <w:tc>
          <w:tcPr>
            <w:tcW w:w="1615" w:type="dxa"/>
            <w:vAlign w:val="center"/>
          </w:tcPr>
          <w:p w14:paraId="61DE8173">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雨伞</w:t>
            </w:r>
          </w:p>
        </w:tc>
        <w:tc>
          <w:tcPr>
            <w:tcW w:w="1008" w:type="dxa"/>
            <w:vAlign w:val="center"/>
          </w:tcPr>
          <w:p w14:paraId="7718E2E0">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207把</w:t>
            </w:r>
          </w:p>
        </w:tc>
        <w:tc>
          <w:tcPr>
            <w:tcW w:w="2159" w:type="dxa"/>
            <w:vMerge w:val="continue"/>
            <w:noWrap/>
            <w:vAlign w:val="center"/>
          </w:tcPr>
          <w:p w14:paraId="61EF693E">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68B50B36">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0B7D2F77">
            <w:pPr>
              <w:spacing w:line="240" w:lineRule="auto"/>
              <w:ind w:firstLine="0" w:firstLineChars="0"/>
              <w:jc w:val="center"/>
              <w:rPr>
                <w:rFonts w:hint="eastAsia" w:cs="Times New Roman"/>
                <w:sz w:val="24"/>
                <w:szCs w:val="24"/>
                <w:highlight w:val="yellow"/>
                <w:lang w:val="en-US" w:eastAsia="zh-CN"/>
              </w:rPr>
            </w:pPr>
          </w:p>
        </w:tc>
      </w:tr>
      <w:tr w14:paraId="204A2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ECE25DC">
            <w:pPr>
              <w:spacing w:line="240" w:lineRule="auto"/>
              <w:ind w:firstLine="0" w:firstLineChars="0"/>
              <w:jc w:val="center"/>
              <w:rPr>
                <w:rFonts w:cs="Times New Roman"/>
                <w:sz w:val="24"/>
                <w:szCs w:val="24"/>
              </w:rPr>
            </w:pPr>
          </w:p>
        </w:tc>
        <w:tc>
          <w:tcPr>
            <w:tcW w:w="913" w:type="dxa"/>
            <w:vMerge w:val="continue"/>
            <w:noWrap/>
            <w:vAlign w:val="center"/>
          </w:tcPr>
          <w:p w14:paraId="7E2BAE1E">
            <w:pPr>
              <w:spacing w:line="240" w:lineRule="auto"/>
              <w:ind w:firstLine="0" w:firstLineChars="0"/>
              <w:jc w:val="center"/>
              <w:rPr>
                <w:rFonts w:cs="Times New Roman"/>
                <w:sz w:val="24"/>
                <w:szCs w:val="24"/>
              </w:rPr>
            </w:pPr>
          </w:p>
        </w:tc>
        <w:tc>
          <w:tcPr>
            <w:tcW w:w="1615" w:type="dxa"/>
            <w:vAlign w:val="center"/>
          </w:tcPr>
          <w:p w14:paraId="3ECFA69E">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对讲机</w:t>
            </w:r>
          </w:p>
        </w:tc>
        <w:tc>
          <w:tcPr>
            <w:tcW w:w="1008" w:type="dxa"/>
            <w:vAlign w:val="center"/>
          </w:tcPr>
          <w:p w14:paraId="27F53334">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10部</w:t>
            </w:r>
          </w:p>
        </w:tc>
        <w:tc>
          <w:tcPr>
            <w:tcW w:w="2159" w:type="dxa"/>
            <w:vMerge w:val="continue"/>
            <w:noWrap/>
            <w:vAlign w:val="center"/>
          </w:tcPr>
          <w:p w14:paraId="4502577F">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44FA5531">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09B48FE8">
            <w:pPr>
              <w:spacing w:line="240" w:lineRule="auto"/>
              <w:ind w:firstLine="0" w:firstLineChars="0"/>
              <w:jc w:val="center"/>
              <w:rPr>
                <w:rFonts w:hint="eastAsia" w:cs="Times New Roman"/>
                <w:sz w:val="24"/>
                <w:szCs w:val="24"/>
                <w:highlight w:val="yellow"/>
                <w:lang w:val="en-US" w:eastAsia="zh-CN"/>
              </w:rPr>
            </w:pPr>
          </w:p>
        </w:tc>
      </w:tr>
      <w:tr w14:paraId="6AD3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B981A7C">
            <w:pPr>
              <w:spacing w:line="240" w:lineRule="auto"/>
              <w:ind w:firstLine="0" w:firstLineChars="0"/>
              <w:jc w:val="center"/>
              <w:rPr>
                <w:rFonts w:cs="Times New Roman"/>
                <w:sz w:val="24"/>
                <w:szCs w:val="24"/>
              </w:rPr>
            </w:pPr>
          </w:p>
        </w:tc>
        <w:tc>
          <w:tcPr>
            <w:tcW w:w="913" w:type="dxa"/>
            <w:vMerge w:val="continue"/>
            <w:noWrap/>
            <w:vAlign w:val="center"/>
          </w:tcPr>
          <w:p w14:paraId="737ACBF9">
            <w:pPr>
              <w:spacing w:line="240" w:lineRule="auto"/>
              <w:ind w:firstLine="0" w:firstLineChars="0"/>
              <w:jc w:val="center"/>
              <w:rPr>
                <w:rFonts w:cs="Times New Roman"/>
                <w:sz w:val="24"/>
                <w:szCs w:val="24"/>
              </w:rPr>
            </w:pPr>
          </w:p>
        </w:tc>
        <w:tc>
          <w:tcPr>
            <w:tcW w:w="1615" w:type="dxa"/>
            <w:vAlign w:val="center"/>
          </w:tcPr>
          <w:p w14:paraId="7279E400">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毛毯</w:t>
            </w:r>
          </w:p>
        </w:tc>
        <w:tc>
          <w:tcPr>
            <w:tcW w:w="1008" w:type="dxa"/>
            <w:vAlign w:val="center"/>
          </w:tcPr>
          <w:p w14:paraId="6D1701E3">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100个</w:t>
            </w:r>
          </w:p>
        </w:tc>
        <w:tc>
          <w:tcPr>
            <w:tcW w:w="2159" w:type="dxa"/>
            <w:vMerge w:val="continue"/>
            <w:noWrap/>
            <w:vAlign w:val="center"/>
          </w:tcPr>
          <w:p w14:paraId="6D4AD46D">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35ADE1C3">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4B041F0B">
            <w:pPr>
              <w:spacing w:line="240" w:lineRule="auto"/>
              <w:ind w:firstLine="0" w:firstLineChars="0"/>
              <w:jc w:val="center"/>
              <w:rPr>
                <w:rFonts w:hint="eastAsia" w:cs="Times New Roman"/>
                <w:sz w:val="24"/>
                <w:szCs w:val="24"/>
                <w:highlight w:val="yellow"/>
                <w:lang w:val="en-US" w:eastAsia="zh-CN"/>
              </w:rPr>
            </w:pPr>
          </w:p>
        </w:tc>
      </w:tr>
      <w:tr w14:paraId="6EC7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EBB103">
            <w:pPr>
              <w:spacing w:line="240" w:lineRule="auto"/>
              <w:ind w:firstLine="0" w:firstLineChars="0"/>
              <w:jc w:val="center"/>
              <w:rPr>
                <w:rFonts w:cs="Times New Roman"/>
                <w:sz w:val="24"/>
                <w:szCs w:val="24"/>
              </w:rPr>
            </w:pPr>
          </w:p>
        </w:tc>
        <w:tc>
          <w:tcPr>
            <w:tcW w:w="913" w:type="dxa"/>
            <w:vMerge w:val="continue"/>
            <w:noWrap/>
            <w:vAlign w:val="center"/>
          </w:tcPr>
          <w:p w14:paraId="6E030A1F">
            <w:pPr>
              <w:spacing w:line="240" w:lineRule="auto"/>
              <w:ind w:firstLine="0" w:firstLineChars="0"/>
              <w:jc w:val="center"/>
              <w:rPr>
                <w:rFonts w:cs="Times New Roman"/>
                <w:sz w:val="24"/>
                <w:szCs w:val="24"/>
              </w:rPr>
            </w:pPr>
          </w:p>
        </w:tc>
        <w:tc>
          <w:tcPr>
            <w:tcW w:w="1615" w:type="dxa"/>
            <w:vAlign w:val="center"/>
          </w:tcPr>
          <w:p w14:paraId="0CF24DB2">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棉褥</w:t>
            </w:r>
          </w:p>
        </w:tc>
        <w:tc>
          <w:tcPr>
            <w:tcW w:w="1008" w:type="dxa"/>
            <w:vAlign w:val="center"/>
          </w:tcPr>
          <w:p w14:paraId="16CD01C2">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58床</w:t>
            </w:r>
          </w:p>
        </w:tc>
        <w:tc>
          <w:tcPr>
            <w:tcW w:w="2159" w:type="dxa"/>
            <w:vMerge w:val="continue"/>
            <w:noWrap/>
            <w:vAlign w:val="center"/>
          </w:tcPr>
          <w:p w14:paraId="71E3D3CB">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4AB93CF1">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5F24C44F">
            <w:pPr>
              <w:spacing w:line="240" w:lineRule="auto"/>
              <w:ind w:firstLine="0" w:firstLineChars="0"/>
              <w:jc w:val="center"/>
              <w:rPr>
                <w:rFonts w:hint="eastAsia" w:cs="Times New Roman"/>
                <w:sz w:val="24"/>
                <w:szCs w:val="24"/>
                <w:highlight w:val="yellow"/>
                <w:lang w:val="en-US" w:eastAsia="zh-CN"/>
              </w:rPr>
            </w:pPr>
          </w:p>
        </w:tc>
      </w:tr>
      <w:tr w14:paraId="1E20A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E28AF19">
            <w:pPr>
              <w:spacing w:line="240" w:lineRule="auto"/>
              <w:ind w:firstLine="0" w:firstLineChars="0"/>
              <w:jc w:val="center"/>
              <w:rPr>
                <w:rFonts w:cs="Times New Roman"/>
                <w:sz w:val="24"/>
                <w:szCs w:val="24"/>
              </w:rPr>
            </w:pPr>
          </w:p>
        </w:tc>
        <w:tc>
          <w:tcPr>
            <w:tcW w:w="913" w:type="dxa"/>
            <w:vMerge w:val="continue"/>
            <w:noWrap/>
            <w:vAlign w:val="center"/>
          </w:tcPr>
          <w:p w14:paraId="6EF8155A">
            <w:pPr>
              <w:spacing w:line="240" w:lineRule="auto"/>
              <w:ind w:firstLine="0" w:firstLineChars="0"/>
              <w:jc w:val="center"/>
              <w:rPr>
                <w:rFonts w:cs="Times New Roman"/>
                <w:sz w:val="24"/>
                <w:szCs w:val="24"/>
              </w:rPr>
            </w:pPr>
          </w:p>
        </w:tc>
        <w:tc>
          <w:tcPr>
            <w:tcW w:w="1615" w:type="dxa"/>
            <w:vAlign w:val="center"/>
          </w:tcPr>
          <w:p w14:paraId="28AF7BEC">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棉被</w:t>
            </w:r>
          </w:p>
        </w:tc>
        <w:tc>
          <w:tcPr>
            <w:tcW w:w="1008" w:type="dxa"/>
            <w:vAlign w:val="center"/>
          </w:tcPr>
          <w:p w14:paraId="76D80A63">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58床</w:t>
            </w:r>
          </w:p>
        </w:tc>
        <w:tc>
          <w:tcPr>
            <w:tcW w:w="2159" w:type="dxa"/>
            <w:vMerge w:val="continue"/>
            <w:noWrap/>
            <w:vAlign w:val="center"/>
          </w:tcPr>
          <w:p w14:paraId="1D96D7FF">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72FC7A33">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467613DE">
            <w:pPr>
              <w:spacing w:line="240" w:lineRule="auto"/>
              <w:ind w:firstLine="0" w:firstLineChars="0"/>
              <w:jc w:val="center"/>
              <w:rPr>
                <w:rFonts w:hint="eastAsia" w:cs="Times New Roman"/>
                <w:sz w:val="24"/>
                <w:szCs w:val="24"/>
                <w:highlight w:val="yellow"/>
                <w:lang w:val="en-US" w:eastAsia="zh-CN"/>
              </w:rPr>
            </w:pPr>
          </w:p>
        </w:tc>
      </w:tr>
      <w:tr w14:paraId="15BBD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627C121">
            <w:pPr>
              <w:spacing w:line="240" w:lineRule="auto"/>
              <w:ind w:firstLine="0" w:firstLineChars="0"/>
              <w:jc w:val="center"/>
              <w:rPr>
                <w:rFonts w:cs="Times New Roman"/>
                <w:sz w:val="24"/>
                <w:szCs w:val="24"/>
              </w:rPr>
            </w:pPr>
          </w:p>
        </w:tc>
        <w:tc>
          <w:tcPr>
            <w:tcW w:w="913" w:type="dxa"/>
            <w:vMerge w:val="continue"/>
            <w:noWrap/>
            <w:vAlign w:val="center"/>
          </w:tcPr>
          <w:p w14:paraId="1DBC04DF">
            <w:pPr>
              <w:spacing w:line="240" w:lineRule="auto"/>
              <w:ind w:firstLine="0" w:firstLineChars="0"/>
              <w:jc w:val="center"/>
              <w:rPr>
                <w:rFonts w:cs="Times New Roman"/>
                <w:sz w:val="24"/>
                <w:szCs w:val="24"/>
              </w:rPr>
            </w:pPr>
          </w:p>
        </w:tc>
        <w:tc>
          <w:tcPr>
            <w:tcW w:w="1615" w:type="dxa"/>
            <w:vAlign w:val="center"/>
          </w:tcPr>
          <w:p w14:paraId="149B94AB">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棉大衣</w:t>
            </w:r>
          </w:p>
        </w:tc>
        <w:tc>
          <w:tcPr>
            <w:tcW w:w="1008" w:type="dxa"/>
            <w:vAlign w:val="center"/>
          </w:tcPr>
          <w:p w14:paraId="046E2104">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98件</w:t>
            </w:r>
          </w:p>
        </w:tc>
        <w:tc>
          <w:tcPr>
            <w:tcW w:w="2159" w:type="dxa"/>
            <w:vMerge w:val="continue"/>
            <w:noWrap/>
            <w:vAlign w:val="center"/>
          </w:tcPr>
          <w:p w14:paraId="27C49EF6">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46211394">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17C334AB">
            <w:pPr>
              <w:spacing w:line="240" w:lineRule="auto"/>
              <w:ind w:firstLine="0" w:firstLineChars="0"/>
              <w:jc w:val="center"/>
              <w:rPr>
                <w:rFonts w:hint="eastAsia" w:cs="Times New Roman"/>
                <w:sz w:val="24"/>
                <w:szCs w:val="24"/>
                <w:highlight w:val="yellow"/>
                <w:lang w:val="en-US" w:eastAsia="zh-CN"/>
              </w:rPr>
            </w:pPr>
          </w:p>
        </w:tc>
      </w:tr>
      <w:tr w14:paraId="2256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C8B003F">
            <w:pPr>
              <w:spacing w:line="240" w:lineRule="auto"/>
              <w:ind w:firstLine="0" w:firstLineChars="0"/>
              <w:jc w:val="center"/>
              <w:rPr>
                <w:rFonts w:cs="Times New Roman"/>
                <w:sz w:val="24"/>
                <w:szCs w:val="24"/>
              </w:rPr>
            </w:pPr>
          </w:p>
        </w:tc>
        <w:tc>
          <w:tcPr>
            <w:tcW w:w="913" w:type="dxa"/>
            <w:vMerge w:val="continue"/>
            <w:noWrap/>
            <w:vAlign w:val="center"/>
          </w:tcPr>
          <w:p w14:paraId="20AC23EF">
            <w:pPr>
              <w:spacing w:line="240" w:lineRule="auto"/>
              <w:ind w:firstLine="0" w:firstLineChars="0"/>
              <w:jc w:val="center"/>
              <w:rPr>
                <w:rFonts w:cs="Times New Roman"/>
                <w:sz w:val="24"/>
                <w:szCs w:val="24"/>
              </w:rPr>
            </w:pPr>
          </w:p>
        </w:tc>
        <w:tc>
          <w:tcPr>
            <w:tcW w:w="1615" w:type="dxa"/>
            <w:vAlign w:val="center"/>
          </w:tcPr>
          <w:p w14:paraId="4BD3EF10">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救生抛投器</w:t>
            </w:r>
          </w:p>
        </w:tc>
        <w:tc>
          <w:tcPr>
            <w:tcW w:w="1008" w:type="dxa"/>
            <w:vAlign w:val="center"/>
          </w:tcPr>
          <w:p w14:paraId="5C9B5C47">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2套</w:t>
            </w:r>
          </w:p>
        </w:tc>
        <w:tc>
          <w:tcPr>
            <w:tcW w:w="2159" w:type="dxa"/>
            <w:vMerge w:val="continue"/>
            <w:noWrap/>
            <w:vAlign w:val="center"/>
          </w:tcPr>
          <w:p w14:paraId="1A86FD60">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5F16E7F4">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7DAB64C0">
            <w:pPr>
              <w:spacing w:line="240" w:lineRule="auto"/>
              <w:ind w:firstLine="0" w:firstLineChars="0"/>
              <w:jc w:val="center"/>
              <w:rPr>
                <w:rFonts w:hint="eastAsia" w:cs="Times New Roman"/>
                <w:sz w:val="24"/>
                <w:szCs w:val="24"/>
                <w:highlight w:val="yellow"/>
                <w:lang w:val="en-US" w:eastAsia="zh-CN"/>
              </w:rPr>
            </w:pPr>
          </w:p>
        </w:tc>
      </w:tr>
      <w:tr w14:paraId="7ABF0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5470047">
            <w:pPr>
              <w:spacing w:line="240" w:lineRule="auto"/>
              <w:ind w:firstLine="0" w:firstLineChars="0"/>
              <w:jc w:val="center"/>
              <w:rPr>
                <w:rFonts w:cs="Times New Roman"/>
                <w:sz w:val="24"/>
                <w:szCs w:val="24"/>
              </w:rPr>
            </w:pPr>
          </w:p>
        </w:tc>
        <w:tc>
          <w:tcPr>
            <w:tcW w:w="913" w:type="dxa"/>
            <w:vMerge w:val="continue"/>
            <w:noWrap/>
            <w:vAlign w:val="center"/>
          </w:tcPr>
          <w:p w14:paraId="190B282B">
            <w:pPr>
              <w:spacing w:line="240" w:lineRule="auto"/>
              <w:ind w:firstLine="0" w:firstLineChars="0"/>
              <w:jc w:val="center"/>
              <w:rPr>
                <w:rFonts w:cs="Times New Roman"/>
                <w:sz w:val="24"/>
                <w:szCs w:val="24"/>
              </w:rPr>
            </w:pPr>
          </w:p>
        </w:tc>
        <w:tc>
          <w:tcPr>
            <w:tcW w:w="1615" w:type="dxa"/>
            <w:vAlign w:val="center"/>
          </w:tcPr>
          <w:p w14:paraId="163936CE">
            <w:pPr>
              <w:spacing w:line="240" w:lineRule="auto"/>
              <w:ind w:left="-160" w:leftChars="-50" w:right="-160" w:rightChars="-50" w:firstLine="0" w:firstLineChars="0"/>
              <w:jc w:val="center"/>
              <w:rPr>
                <w:rFonts w:cs="Times New Roman"/>
                <w:sz w:val="24"/>
                <w:szCs w:val="24"/>
              </w:rPr>
            </w:pPr>
            <w:r>
              <w:rPr>
                <w:rFonts w:hint="eastAsia" w:cs="Times New Roman"/>
                <w:sz w:val="24"/>
                <w:szCs w:val="24"/>
                <w:lang w:val="en-US" w:eastAsia="zh-CN"/>
              </w:rPr>
              <w:t>折叠床</w:t>
            </w:r>
          </w:p>
        </w:tc>
        <w:tc>
          <w:tcPr>
            <w:tcW w:w="1008" w:type="dxa"/>
            <w:vAlign w:val="center"/>
          </w:tcPr>
          <w:p w14:paraId="47199821">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60个</w:t>
            </w:r>
          </w:p>
        </w:tc>
        <w:tc>
          <w:tcPr>
            <w:tcW w:w="2159" w:type="dxa"/>
            <w:vMerge w:val="continue"/>
            <w:noWrap/>
            <w:vAlign w:val="center"/>
          </w:tcPr>
          <w:p w14:paraId="02A0A477">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652D0A0B">
            <w:pPr>
              <w:spacing w:line="240" w:lineRule="auto"/>
              <w:ind w:firstLine="0" w:firstLineChars="0"/>
              <w:jc w:val="center"/>
              <w:rPr>
                <w:rFonts w:hint="eastAsia" w:cs="Times New Roman"/>
                <w:sz w:val="24"/>
                <w:szCs w:val="24"/>
                <w:highlight w:val="none"/>
                <w:lang w:val="en-US" w:eastAsia="zh-CN"/>
              </w:rPr>
            </w:pPr>
          </w:p>
        </w:tc>
        <w:tc>
          <w:tcPr>
            <w:tcW w:w="1968" w:type="dxa"/>
            <w:vMerge w:val="continue"/>
            <w:vAlign w:val="center"/>
          </w:tcPr>
          <w:p w14:paraId="18D22879">
            <w:pPr>
              <w:spacing w:line="240" w:lineRule="auto"/>
              <w:ind w:firstLine="0" w:firstLineChars="0"/>
              <w:jc w:val="center"/>
              <w:rPr>
                <w:rFonts w:hint="eastAsia" w:cs="Times New Roman"/>
                <w:sz w:val="24"/>
                <w:szCs w:val="24"/>
                <w:highlight w:val="yellow"/>
                <w:lang w:val="en-US" w:eastAsia="zh-CN"/>
              </w:rPr>
            </w:pPr>
          </w:p>
        </w:tc>
      </w:tr>
      <w:tr w14:paraId="247C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CC0EB23">
            <w:pPr>
              <w:spacing w:line="240" w:lineRule="auto"/>
              <w:ind w:firstLine="0" w:firstLineChars="0"/>
              <w:jc w:val="center"/>
              <w:rPr>
                <w:rFonts w:cs="Times New Roman"/>
                <w:sz w:val="24"/>
                <w:szCs w:val="24"/>
              </w:rPr>
            </w:pPr>
          </w:p>
        </w:tc>
        <w:tc>
          <w:tcPr>
            <w:tcW w:w="913" w:type="dxa"/>
            <w:vMerge w:val="continue"/>
            <w:noWrap/>
            <w:vAlign w:val="center"/>
          </w:tcPr>
          <w:p w14:paraId="67B5C8F4">
            <w:pPr>
              <w:spacing w:line="240" w:lineRule="auto"/>
              <w:ind w:firstLine="0" w:firstLineChars="0"/>
              <w:jc w:val="center"/>
              <w:rPr>
                <w:rFonts w:cs="Times New Roman"/>
                <w:sz w:val="24"/>
                <w:szCs w:val="24"/>
              </w:rPr>
            </w:pPr>
          </w:p>
        </w:tc>
        <w:tc>
          <w:tcPr>
            <w:tcW w:w="1615" w:type="dxa"/>
            <w:vAlign w:val="center"/>
          </w:tcPr>
          <w:p w14:paraId="259C9C52">
            <w:pPr>
              <w:spacing w:line="240" w:lineRule="auto"/>
              <w:ind w:left="-160" w:leftChars="-50" w:right="-160" w:rightChars="-50" w:firstLine="0" w:firstLineChars="0"/>
              <w:jc w:val="center"/>
              <w:rPr>
                <w:rFonts w:cs="Times New Roman"/>
                <w:sz w:val="24"/>
                <w:szCs w:val="24"/>
              </w:rPr>
            </w:pPr>
            <w:r>
              <w:rPr>
                <w:rFonts w:cs="Times New Roman"/>
                <w:sz w:val="24"/>
                <w:szCs w:val="24"/>
              </w:rPr>
              <w:t>可移动照明灯</w:t>
            </w:r>
          </w:p>
        </w:tc>
        <w:tc>
          <w:tcPr>
            <w:tcW w:w="1008" w:type="dxa"/>
            <w:vAlign w:val="center"/>
          </w:tcPr>
          <w:p w14:paraId="43BAB1CD">
            <w:pPr>
              <w:spacing w:line="240" w:lineRule="auto"/>
              <w:ind w:firstLine="0" w:firstLineChars="0"/>
              <w:jc w:val="center"/>
              <w:rPr>
                <w:rFonts w:cs="Times New Roman"/>
                <w:sz w:val="24"/>
                <w:szCs w:val="24"/>
              </w:rPr>
            </w:pPr>
            <w:r>
              <w:rPr>
                <w:rFonts w:hint="eastAsia" w:cs="Times New Roman"/>
                <w:sz w:val="24"/>
                <w:szCs w:val="24"/>
                <w:lang w:val="en-US" w:eastAsia="zh-CN"/>
              </w:rPr>
              <w:t>3</w:t>
            </w:r>
            <w:r>
              <w:rPr>
                <w:rFonts w:cs="Times New Roman"/>
                <w:sz w:val="24"/>
                <w:szCs w:val="24"/>
              </w:rPr>
              <w:t>台</w:t>
            </w:r>
          </w:p>
        </w:tc>
        <w:tc>
          <w:tcPr>
            <w:tcW w:w="2159" w:type="dxa"/>
            <w:vMerge w:val="continue"/>
            <w:noWrap/>
            <w:vAlign w:val="center"/>
          </w:tcPr>
          <w:p w14:paraId="2C151DEC">
            <w:pPr>
              <w:keepNext/>
              <w:keepLines/>
              <w:spacing w:line="240" w:lineRule="auto"/>
              <w:ind w:firstLine="0" w:firstLineChars="0"/>
              <w:jc w:val="center"/>
              <w:rPr>
                <w:rFonts w:cs="Times New Roman"/>
                <w:bCs/>
                <w:kern w:val="44"/>
                <w:sz w:val="24"/>
                <w:szCs w:val="24"/>
              </w:rPr>
            </w:pPr>
          </w:p>
        </w:tc>
        <w:tc>
          <w:tcPr>
            <w:tcW w:w="1560" w:type="dxa"/>
            <w:vMerge w:val="continue"/>
            <w:vAlign w:val="center"/>
          </w:tcPr>
          <w:p w14:paraId="3F74E6BD">
            <w:pPr>
              <w:spacing w:line="240" w:lineRule="auto"/>
              <w:ind w:firstLine="0" w:firstLineChars="0"/>
              <w:jc w:val="center"/>
              <w:rPr>
                <w:rFonts w:hint="default" w:eastAsia="仿宋_GB2312" w:cs="Times New Roman"/>
                <w:sz w:val="24"/>
                <w:szCs w:val="24"/>
                <w:highlight w:val="none"/>
                <w:lang w:val="en-US" w:eastAsia="zh-CN"/>
              </w:rPr>
            </w:pPr>
          </w:p>
        </w:tc>
        <w:tc>
          <w:tcPr>
            <w:tcW w:w="1968" w:type="dxa"/>
            <w:vMerge w:val="continue"/>
            <w:vAlign w:val="center"/>
          </w:tcPr>
          <w:p w14:paraId="19CE6324">
            <w:pPr>
              <w:spacing w:line="240" w:lineRule="auto"/>
              <w:ind w:firstLine="0" w:firstLineChars="0"/>
              <w:jc w:val="center"/>
              <w:rPr>
                <w:rFonts w:cs="Times New Roman"/>
                <w:sz w:val="24"/>
                <w:szCs w:val="24"/>
                <w:highlight w:val="none"/>
              </w:rPr>
            </w:pPr>
          </w:p>
        </w:tc>
      </w:tr>
      <w:tr w14:paraId="0ED79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E383111">
            <w:pPr>
              <w:spacing w:line="240" w:lineRule="auto"/>
              <w:ind w:firstLine="0" w:firstLineChars="0"/>
              <w:jc w:val="center"/>
              <w:rPr>
                <w:rFonts w:cs="Times New Roman"/>
                <w:sz w:val="24"/>
                <w:szCs w:val="24"/>
              </w:rPr>
            </w:pPr>
          </w:p>
        </w:tc>
        <w:tc>
          <w:tcPr>
            <w:tcW w:w="913" w:type="dxa"/>
            <w:vMerge w:val="continue"/>
            <w:vAlign w:val="center"/>
          </w:tcPr>
          <w:p w14:paraId="149017AA">
            <w:pPr>
              <w:spacing w:line="240" w:lineRule="auto"/>
              <w:ind w:firstLine="0" w:firstLineChars="0"/>
              <w:jc w:val="center"/>
              <w:rPr>
                <w:rFonts w:cs="Times New Roman"/>
                <w:sz w:val="24"/>
                <w:szCs w:val="24"/>
              </w:rPr>
            </w:pPr>
          </w:p>
        </w:tc>
        <w:tc>
          <w:tcPr>
            <w:tcW w:w="1615" w:type="dxa"/>
            <w:vAlign w:val="center"/>
          </w:tcPr>
          <w:p w14:paraId="50833715">
            <w:pPr>
              <w:spacing w:line="240" w:lineRule="auto"/>
              <w:ind w:firstLine="0" w:firstLineChars="0"/>
              <w:rPr>
                <w:rFonts w:cs="Times New Roman"/>
                <w:sz w:val="24"/>
                <w:szCs w:val="24"/>
              </w:rPr>
            </w:pPr>
            <w:r>
              <w:rPr>
                <w:rFonts w:cs="Times New Roman"/>
                <w:sz w:val="24"/>
                <w:szCs w:val="24"/>
              </w:rPr>
              <w:t>发电机（3kw）</w:t>
            </w:r>
          </w:p>
          <w:p w14:paraId="3C994DE0">
            <w:pPr>
              <w:spacing w:line="240" w:lineRule="auto"/>
              <w:ind w:firstLine="0" w:firstLineChars="0"/>
              <w:jc w:val="center"/>
              <w:rPr>
                <w:rFonts w:cs="Times New Roman"/>
                <w:sz w:val="24"/>
                <w:szCs w:val="24"/>
              </w:rPr>
            </w:pPr>
            <w:r>
              <w:rPr>
                <w:rFonts w:cs="Times New Roman"/>
                <w:sz w:val="24"/>
                <w:szCs w:val="24"/>
              </w:rPr>
              <w:t>电缆线盘</w:t>
            </w:r>
          </w:p>
        </w:tc>
        <w:tc>
          <w:tcPr>
            <w:tcW w:w="1008" w:type="dxa"/>
            <w:vAlign w:val="center"/>
          </w:tcPr>
          <w:p w14:paraId="414A3CB3">
            <w:pPr>
              <w:spacing w:line="240" w:lineRule="auto"/>
              <w:ind w:firstLine="0" w:firstLineChars="0"/>
              <w:jc w:val="center"/>
              <w:rPr>
                <w:rFonts w:cs="Times New Roman"/>
                <w:sz w:val="24"/>
                <w:szCs w:val="24"/>
              </w:rPr>
            </w:pPr>
            <w:r>
              <w:rPr>
                <w:rFonts w:cs="Times New Roman"/>
                <w:sz w:val="24"/>
                <w:szCs w:val="24"/>
              </w:rPr>
              <w:t>2套</w:t>
            </w:r>
          </w:p>
        </w:tc>
        <w:tc>
          <w:tcPr>
            <w:tcW w:w="2159" w:type="dxa"/>
            <w:vMerge w:val="continue"/>
            <w:vAlign w:val="center"/>
          </w:tcPr>
          <w:p w14:paraId="31F7469F">
            <w:pPr>
              <w:spacing w:line="240" w:lineRule="auto"/>
              <w:ind w:firstLine="0" w:firstLineChars="0"/>
              <w:jc w:val="center"/>
              <w:rPr>
                <w:rFonts w:cs="Times New Roman"/>
                <w:sz w:val="24"/>
                <w:szCs w:val="24"/>
              </w:rPr>
            </w:pPr>
          </w:p>
        </w:tc>
        <w:tc>
          <w:tcPr>
            <w:tcW w:w="1560" w:type="dxa"/>
            <w:vMerge w:val="continue"/>
            <w:vAlign w:val="center"/>
          </w:tcPr>
          <w:p w14:paraId="3CB356A2">
            <w:pPr>
              <w:spacing w:line="240" w:lineRule="auto"/>
              <w:ind w:firstLine="0" w:firstLineChars="0"/>
              <w:jc w:val="center"/>
              <w:rPr>
                <w:rFonts w:cs="Times New Roman"/>
                <w:sz w:val="24"/>
                <w:szCs w:val="24"/>
              </w:rPr>
            </w:pPr>
          </w:p>
        </w:tc>
        <w:tc>
          <w:tcPr>
            <w:tcW w:w="1968" w:type="dxa"/>
            <w:vMerge w:val="continue"/>
            <w:vAlign w:val="center"/>
          </w:tcPr>
          <w:p w14:paraId="372EBF6A">
            <w:pPr>
              <w:spacing w:line="240" w:lineRule="auto"/>
              <w:ind w:firstLine="0" w:firstLineChars="0"/>
              <w:jc w:val="center"/>
              <w:rPr>
                <w:rFonts w:cs="Times New Roman"/>
                <w:sz w:val="24"/>
                <w:szCs w:val="24"/>
              </w:rPr>
            </w:pPr>
          </w:p>
        </w:tc>
      </w:tr>
      <w:tr w14:paraId="66FB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18BDEE1">
            <w:pPr>
              <w:spacing w:line="240" w:lineRule="auto"/>
              <w:ind w:firstLine="0" w:firstLineChars="0"/>
              <w:jc w:val="center"/>
              <w:rPr>
                <w:rFonts w:cs="Times New Roman"/>
                <w:sz w:val="24"/>
                <w:szCs w:val="24"/>
              </w:rPr>
            </w:pPr>
          </w:p>
        </w:tc>
        <w:tc>
          <w:tcPr>
            <w:tcW w:w="913" w:type="dxa"/>
            <w:vMerge w:val="continue"/>
            <w:vAlign w:val="center"/>
          </w:tcPr>
          <w:p w14:paraId="77D8A895">
            <w:pPr>
              <w:spacing w:line="240" w:lineRule="auto"/>
              <w:ind w:firstLine="0" w:firstLineChars="0"/>
              <w:jc w:val="center"/>
              <w:rPr>
                <w:rFonts w:cs="Times New Roman"/>
                <w:sz w:val="24"/>
                <w:szCs w:val="24"/>
              </w:rPr>
            </w:pPr>
          </w:p>
        </w:tc>
        <w:tc>
          <w:tcPr>
            <w:tcW w:w="1615" w:type="dxa"/>
            <w:vAlign w:val="center"/>
          </w:tcPr>
          <w:p w14:paraId="255A8E49">
            <w:pPr>
              <w:spacing w:line="240" w:lineRule="auto"/>
              <w:ind w:firstLine="0" w:firstLineChars="0"/>
              <w:jc w:val="center"/>
              <w:rPr>
                <w:rFonts w:cs="Times New Roman"/>
                <w:sz w:val="24"/>
                <w:szCs w:val="24"/>
              </w:rPr>
            </w:pPr>
            <w:r>
              <w:rPr>
                <w:rFonts w:cs="Times New Roman"/>
                <w:sz w:val="24"/>
                <w:szCs w:val="24"/>
              </w:rPr>
              <w:t>铁锹</w:t>
            </w:r>
          </w:p>
        </w:tc>
        <w:tc>
          <w:tcPr>
            <w:tcW w:w="1008" w:type="dxa"/>
            <w:vAlign w:val="center"/>
          </w:tcPr>
          <w:p w14:paraId="3B1497A7">
            <w:pPr>
              <w:spacing w:line="240" w:lineRule="auto"/>
              <w:ind w:firstLine="0" w:firstLineChars="0"/>
              <w:jc w:val="center"/>
              <w:rPr>
                <w:rFonts w:cs="Times New Roman"/>
                <w:sz w:val="24"/>
                <w:szCs w:val="24"/>
              </w:rPr>
            </w:pPr>
            <w:r>
              <w:rPr>
                <w:rFonts w:hint="eastAsia" w:cs="Times New Roman"/>
                <w:sz w:val="24"/>
                <w:szCs w:val="24"/>
                <w:lang w:val="en-US" w:eastAsia="zh-CN"/>
              </w:rPr>
              <w:t>4</w:t>
            </w:r>
            <w:r>
              <w:rPr>
                <w:rFonts w:cs="Times New Roman"/>
                <w:sz w:val="24"/>
                <w:szCs w:val="24"/>
              </w:rPr>
              <w:t>00把</w:t>
            </w:r>
          </w:p>
        </w:tc>
        <w:tc>
          <w:tcPr>
            <w:tcW w:w="2159" w:type="dxa"/>
            <w:vMerge w:val="continue"/>
            <w:vAlign w:val="center"/>
          </w:tcPr>
          <w:p w14:paraId="56F13573">
            <w:pPr>
              <w:spacing w:line="240" w:lineRule="auto"/>
              <w:ind w:firstLine="0" w:firstLineChars="0"/>
              <w:jc w:val="center"/>
              <w:rPr>
                <w:rFonts w:cs="Times New Roman"/>
                <w:sz w:val="24"/>
                <w:szCs w:val="24"/>
              </w:rPr>
            </w:pPr>
          </w:p>
        </w:tc>
        <w:tc>
          <w:tcPr>
            <w:tcW w:w="1560" w:type="dxa"/>
            <w:vMerge w:val="continue"/>
            <w:vAlign w:val="center"/>
          </w:tcPr>
          <w:p w14:paraId="1AFF8557">
            <w:pPr>
              <w:spacing w:line="240" w:lineRule="auto"/>
              <w:ind w:firstLine="0" w:firstLineChars="0"/>
              <w:jc w:val="center"/>
              <w:rPr>
                <w:rFonts w:cs="Times New Roman"/>
                <w:sz w:val="24"/>
                <w:szCs w:val="24"/>
              </w:rPr>
            </w:pPr>
          </w:p>
        </w:tc>
        <w:tc>
          <w:tcPr>
            <w:tcW w:w="1968" w:type="dxa"/>
            <w:vMerge w:val="continue"/>
            <w:vAlign w:val="center"/>
          </w:tcPr>
          <w:p w14:paraId="3827AAAA">
            <w:pPr>
              <w:spacing w:line="240" w:lineRule="auto"/>
              <w:ind w:firstLine="0" w:firstLineChars="0"/>
              <w:jc w:val="center"/>
              <w:rPr>
                <w:rFonts w:cs="Times New Roman"/>
                <w:sz w:val="24"/>
                <w:szCs w:val="24"/>
              </w:rPr>
            </w:pPr>
          </w:p>
        </w:tc>
      </w:tr>
      <w:tr w14:paraId="4B8C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FBB0ACA">
            <w:pPr>
              <w:spacing w:line="240" w:lineRule="auto"/>
              <w:ind w:firstLine="0" w:firstLineChars="0"/>
              <w:jc w:val="center"/>
              <w:rPr>
                <w:rFonts w:cs="Times New Roman"/>
                <w:sz w:val="24"/>
                <w:szCs w:val="24"/>
              </w:rPr>
            </w:pPr>
          </w:p>
        </w:tc>
        <w:tc>
          <w:tcPr>
            <w:tcW w:w="913" w:type="dxa"/>
            <w:vMerge w:val="continue"/>
            <w:vAlign w:val="center"/>
          </w:tcPr>
          <w:p w14:paraId="40C89769">
            <w:pPr>
              <w:spacing w:line="240" w:lineRule="auto"/>
              <w:ind w:firstLine="0" w:firstLineChars="0"/>
              <w:jc w:val="center"/>
              <w:rPr>
                <w:rFonts w:cs="Times New Roman"/>
                <w:sz w:val="24"/>
                <w:szCs w:val="24"/>
              </w:rPr>
            </w:pPr>
          </w:p>
        </w:tc>
        <w:tc>
          <w:tcPr>
            <w:tcW w:w="1615" w:type="dxa"/>
            <w:vAlign w:val="center"/>
          </w:tcPr>
          <w:p w14:paraId="6BD7E932">
            <w:pPr>
              <w:spacing w:line="240" w:lineRule="auto"/>
              <w:ind w:firstLine="0" w:firstLineChars="0"/>
              <w:jc w:val="center"/>
              <w:rPr>
                <w:rFonts w:cs="Times New Roman"/>
                <w:sz w:val="24"/>
                <w:szCs w:val="24"/>
              </w:rPr>
            </w:pPr>
            <w:r>
              <w:rPr>
                <w:rFonts w:cs="Times New Roman"/>
                <w:sz w:val="24"/>
                <w:szCs w:val="24"/>
              </w:rPr>
              <w:t>铁镐</w:t>
            </w:r>
          </w:p>
        </w:tc>
        <w:tc>
          <w:tcPr>
            <w:tcW w:w="1008" w:type="dxa"/>
            <w:vAlign w:val="center"/>
          </w:tcPr>
          <w:p w14:paraId="523AE257">
            <w:pPr>
              <w:spacing w:line="240" w:lineRule="auto"/>
              <w:ind w:firstLine="0" w:firstLineChars="0"/>
              <w:jc w:val="center"/>
              <w:rPr>
                <w:rFonts w:cs="Times New Roman"/>
                <w:sz w:val="24"/>
                <w:szCs w:val="24"/>
              </w:rPr>
            </w:pPr>
            <w:r>
              <w:rPr>
                <w:rFonts w:cs="Times New Roman"/>
                <w:sz w:val="24"/>
                <w:szCs w:val="24"/>
              </w:rPr>
              <w:t>10把</w:t>
            </w:r>
          </w:p>
        </w:tc>
        <w:tc>
          <w:tcPr>
            <w:tcW w:w="2159" w:type="dxa"/>
            <w:vMerge w:val="continue"/>
            <w:vAlign w:val="center"/>
          </w:tcPr>
          <w:p w14:paraId="50FE28A7">
            <w:pPr>
              <w:spacing w:line="240" w:lineRule="auto"/>
              <w:ind w:firstLine="0" w:firstLineChars="0"/>
              <w:jc w:val="center"/>
              <w:rPr>
                <w:rFonts w:cs="Times New Roman"/>
                <w:sz w:val="24"/>
                <w:szCs w:val="24"/>
              </w:rPr>
            </w:pPr>
          </w:p>
        </w:tc>
        <w:tc>
          <w:tcPr>
            <w:tcW w:w="1560" w:type="dxa"/>
            <w:vMerge w:val="continue"/>
            <w:vAlign w:val="center"/>
          </w:tcPr>
          <w:p w14:paraId="650308BB">
            <w:pPr>
              <w:spacing w:line="240" w:lineRule="auto"/>
              <w:ind w:firstLine="0" w:firstLineChars="0"/>
              <w:jc w:val="center"/>
              <w:rPr>
                <w:rFonts w:cs="Times New Roman"/>
                <w:sz w:val="24"/>
                <w:szCs w:val="24"/>
              </w:rPr>
            </w:pPr>
          </w:p>
        </w:tc>
        <w:tc>
          <w:tcPr>
            <w:tcW w:w="1968" w:type="dxa"/>
            <w:vMerge w:val="continue"/>
            <w:vAlign w:val="center"/>
          </w:tcPr>
          <w:p w14:paraId="546AC9D9">
            <w:pPr>
              <w:spacing w:line="240" w:lineRule="auto"/>
              <w:ind w:firstLine="0" w:firstLineChars="0"/>
              <w:jc w:val="center"/>
              <w:rPr>
                <w:rFonts w:cs="Times New Roman"/>
                <w:sz w:val="24"/>
                <w:szCs w:val="24"/>
              </w:rPr>
            </w:pPr>
          </w:p>
        </w:tc>
      </w:tr>
      <w:tr w14:paraId="0F48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261652B">
            <w:pPr>
              <w:spacing w:line="240" w:lineRule="auto"/>
              <w:ind w:firstLine="0" w:firstLineChars="0"/>
              <w:jc w:val="center"/>
              <w:rPr>
                <w:rFonts w:cs="Times New Roman"/>
                <w:sz w:val="24"/>
                <w:szCs w:val="24"/>
              </w:rPr>
            </w:pPr>
          </w:p>
        </w:tc>
        <w:tc>
          <w:tcPr>
            <w:tcW w:w="913" w:type="dxa"/>
            <w:vMerge w:val="continue"/>
            <w:vAlign w:val="center"/>
          </w:tcPr>
          <w:p w14:paraId="19C755CB">
            <w:pPr>
              <w:spacing w:line="240" w:lineRule="auto"/>
              <w:ind w:firstLine="0" w:firstLineChars="0"/>
              <w:jc w:val="center"/>
              <w:rPr>
                <w:rFonts w:cs="Times New Roman"/>
                <w:sz w:val="24"/>
                <w:szCs w:val="24"/>
              </w:rPr>
            </w:pPr>
          </w:p>
        </w:tc>
        <w:tc>
          <w:tcPr>
            <w:tcW w:w="1615" w:type="dxa"/>
            <w:vAlign w:val="center"/>
          </w:tcPr>
          <w:p w14:paraId="1BFF5324">
            <w:pPr>
              <w:spacing w:line="240" w:lineRule="auto"/>
              <w:ind w:firstLine="0" w:firstLineChars="0"/>
              <w:jc w:val="center"/>
              <w:rPr>
                <w:rFonts w:cs="Times New Roman"/>
                <w:sz w:val="24"/>
                <w:szCs w:val="24"/>
              </w:rPr>
            </w:pPr>
            <w:r>
              <w:rPr>
                <w:rFonts w:cs="Times New Roman"/>
                <w:sz w:val="24"/>
                <w:szCs w:val="24"/>
              </w:rPr>
              <w:t>安全绳</w:t>
            </w:r>
          </w:p>
        </w:tc>
        <w:tc>
          <w:tcPr>
            <w:tcW w:w="1008" w:type="dxa"/>
            <w:vAlign w:val="center"/>
          </w:tcPr>
          <w:p w14:paraId="7ECC5EF1">
            <w:pPr>
              <w:spacing w:line="240" w:lineRule="auto"/>
              <w:ind w:firstLine="0" w:firstLineChars="0"/>
              <w:jc w:val="center"/>
              <w:rPr>
                <w:rFonts w:cs="Times New Roman"/>
                <w:sz w:val="24"/>
                <w:szCs w:val="24"/>
              </w:rPr>
            </w:pPr>
            <w:r>
              <w:rPr>
                <w:rFonts w:cs="Times New Roman"/>
                <w:sz w:val="24"/>
                <w:szCs w:val="24"/>
              </w:rPr>
              <w:t>5</w:t>
            </w:r>
            <w:r>
              <w:rPr>
                <w:rFonts w:hint="eastAsia" w:cs="Times New Roman"/>
                <w:sz w:val="24"/>
                <w:szCs w:val="24"/>
                <w:lang w:val="en-US" w:eastAsia="zh-CN"/>
              </w:rPr>
              <w:t>0</w:t>
            </w:r>
            <w:r>
              <w:rPr>
                <w:rFonts w:cs="Times New Roman"/>
                <w:sz w:val="24"/>
                <w:szCs w:val="24"/>
              </w:rPr>
              <w:t>捆</w:t>
            </w:r>
          </w:p>
        </w:tc>
        <w:tc>
          <w:tcPr>
            <w:tcW w:w="2159" w:type="dxa"/>
            <w:vMerge w:val="continue"/>
            <w:vAlign w:val="center"/>
          </w:tcPr>
          <w:p w14:paraId="4FBD0FE1">
            <w:pPr>
              <w:spacing w:line="240" w:lineRule="auto"/>
              <w:ind w:firstLine="0" w:firstLineChars="0"/>
              <w:jc w:val="center"/>
              <w:rPr>
                <w:rFonts w:cs="Times New Roman"/>
                <w:sz w:val="24"/>
                <w:szCs w:val="24"/>
              </w:rPr>
            </w:pPr>
          </w:p>
        </w:tc>
        <w:tc>
          <w:tcPr>
            <w:tcW w:w="1560" w:type="dxa"/>
            <w:vMerge w:val="continue"/>
            <w:vAlign w:val="center"/>
          </w:tcPr>
          <w:p w14:paraId="05205ECC">
            <w:pPr>
              <w:spacing w:line="240" w:lineRule="auto"/>
              <w:ind w:firstLine="0" w:firstLineChars="0"/>
              <w:jc w:val="center"/>
              <w:rPr>
                <w:rFonts w:cs="Times New Roman"/>
                <w:sz w:val="24"/>
                <w:szCs w:val="24"/>
              </w:rPr>
            </w:pPr>
          </w:p>
        </w:tc>
        <w:tc>
          <w:tcPr>
            <w:tcW w:w="1968" w:type="dxa"/>
            <w:vMerge w:val="continue"/>
            <w:vAlign w:val="center"/>
          </w:tcPr>
          <w:p w14:paraId="08DB3615">
            <w:pPr>
              <w:spacing w:line="240" w:lineRule="auto"/>
              <w:ind w:firstLine="0" w:firstLineChars="0"/>
              <w:jc w:val="center"/>
              <w:rPr>
                <w:rFonts w:cs="Times New Roman"/>
                <w:sz w:val="24"/>
                <w:szCs w:val="24"/>
              </w:rPr>
            </w:pPr>
          </w:p>
        </w:tc>
      </w:tr>
      <w:tr w14:paraId="05C6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61DBB50">
            <w:pPr>
              <w:spacing w:line="240" w:lineRule="auto"/>
              <w:ind w:firstLine="0" w:firstLineChars="0"/>
              <w:jc w:val="center"/>
              <w:rPr>
                <w:rFonts w:cs="Times New Roman"/>
                <w:sz w:val="24"/>
                <w:szCs w:val="24"/>
              </w:rPr>
            </w:pPr>
          </w:p>
        </w:tc>
        <w:tc>
          <w:tcPr>
            <w:tcW w:w="913" w:type="dxa"/>
            <w:vMerge w:val="continue"/>
            <w:vAlign w:val="center"/>
          </w:tcPr>
          <w:p w14:paraId="75741412">
            <w:pPr>
              <w:spacing w:line="240" w:lineRule="auto"/>
              <w:ind w:firstLine="0" w:firstLineChars="0"/>
              <w:jc w:val="center"/>
              <w:rPr>
                <w:rFonts w:cs="Times New Roman"/>
                <w:sz w:val="24"/>
                <w:szCs w:val="24"/>
              </w:rPr>
            </w:pPr>
          </w:p>
        </w:tc>
        <w:tc>
          <w:tcPr>
            <w:tcW w:w="1615" w:type="dxa"/>
            <w:vAlign w:val="center"/>
          </w:tcPr>
          <w:p w14:paraId="17A9F0EB">
            <w:pPr>
              <w:spacing w:line="240" w:lineRule="auto"/>
              <w:ind w:firstLine="0" w:firstLineChars="0"/>
              <w:jc w:val="center"/>
              <w:rPr>
                <w:rFonts w:cs="Times New Roman"/>
                <w:sz w:val="24"/>
                <w:szCs w:val="24"/>
              </w:rPr>
            </w:pPr>
            <w:r>
              <w:rPr>
                <w:rFonts w:cs="Times New Roman"/>
                <w:sz w:val="24"/>
                <w:szCs w:val="24"/>
              </w:rPr>
              <w:t>扩音喇叭</w:t>
            </w:r>
          </w:p>
        </w:tc>
        <w:tc>
          <w:tcPr>
            <w:tcW w:w="1008" w:type="dxa"/>
            <w:vAlign w:val="center"/>
          </w:tcPr>
          <w:p w14:paraId="6BAE51DE">
            <w:pPr>
              <w:spacing w:line="240" w:lineRule="auto"/>
              <w:ind w:firstLine="0" w:firstLineChars="0"/>
              <w:jc w:val="center"/>
              <w:rPr>
                <w:rFonts w:cs="Times New Roman"/>
                <w:sz w:val="24"/>
                <w:szCs w:val="24"/>
              </w:rPr>
            </w:pPr>
            <w:r>
              <w:rPr>
                <w:rFonts w:hint="eastAsia" w:cs="Times New Roman"/>
                <w:sz w:val="24"/>
                <w:szCs w:val="24"/>
                <w:lang w:val="en-US" w:eastAsia="zh-CN"/>
              </w:rPr>
              <w:t>120</w:t>
            </w:r>
            <w:r>
              <w:rPr>
                <w:rFonts w:cs="Times New Roman"/>
                <w:sz w:val="24"/>
                <w:szCs w:val="24"/>
              </w:rPr>
              <w:t>个</w:t>
            </w:r>
          </w:p>
        </w:tc>
        <w:tc>
          <w:tcPr>
            <w:tcW w:w="2159" w:type="dxa"/>
            <w:vMerge w:val="continue"/>
            <w:vAlign w:val="center"/>
          </w:tcPr>
          <w:p w14:paraId="7CF9504C">
            <w:pPr>
              <w:spacing w:line="240" w:lineRule="auto"/>
              <w:ind w:firstLine="0" w:firstLineChars="0"/>
              <w:jc w:val="center"/>
              <w:rPr>
                <w:rFonts w:cs="Times New Roman"/>
                <w:sz w:val="24"/>
                <w:szCs w:val="24"/>
              </w:rPr>
            </w:pPr>
          </w:p>
        </w:tc>
        <w:tc>
          <w:tcPr>
            <w:tcW w:w="1560" w:type="dxa"/>
            <w:vMerge w:val="continue"/>
            <w:vAlign w:val="center"/>
          </w:tcPr>
          <w:p w14:paraId="1FBA9DDF">
            <w:pPr>
              <w:spacing w:line="240" w:lineRule="auto"/>
              <w:ind w:firstLine="0" w:firstLineChars="0"/>
              <w:jc w:val="center"/>
              <w:rPr>
                <w:rFonts w:cs="Times New Roman"/>
                <w:sz w:val="24"/>
                <w:szCs w:val="24"/>
              </w:rPr>
            </w:pPr>
          </w:p>
        </w:tc>
        <w:tc>
          <w:tcPr>
            <w:tcW w:w="1968" w:type="dxa"/>
            <w:vMerge w:val="continue"/>
            <w:vAlign w:val="center"/>
          </w:tcPr>
          <w:p w14:paraId="63CFFC38">
            <w:pPr>
              <w:spacing w:line="240" w:lineRule="auto"/>
              <w:ind w:firstLine="0" w:firstLineChars="0"/>
              <w:jc w:val="center"/>
              <w:rPr>
                <w:rFonts w:cs="Times New Roman"/>
                <w:sz w:val="24"/>
                <w:szCs w:val="24"/>
              </w:rPr>
            </w:pPr>
          </w:p>
        </w:tc>
      </w:tr>
      <w:tr w14:paraId="517B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1B37FBA">
            <w:pPr>
              <w:spacing w:line="240" w:lineRule="auto"/>
              <w:ind w:firstLine="0" w:firstLineChars="0"/>
              <w:jc w:val="center"/>
              <w:rPr>
                <w:rFonts w:cs="Times New Roman"/>
                <w:sz w:val="24"/>
                <w:szCs w:val="24"/>
              </w:rPr>
            </w:pPr>
          </w:p>
        </w:tc>
        <w:tc>
          <w:tcPr>
            <w:tcW w:w="913" w:type="dxa"/>
            <w:vMerge w:val="continue"/>
            <w:vAlign w:val="center"/>
          </w:tcPr>
          <w:p w14:paraId="7CD0E46A">
            <w:pPr>
              <w:spacing w:line="240" w:lineRule="auto"/>
              <w:ind w:firstLine="0" w:firstLineChars="0"/>
              <w:jc w:val="center"/>
              <w:rPr>
                <w:rFonts w:cs="Times New Roman"/>
                <w:sz w:val="24"/>
                <w:szCs w:val="24"/>
              </w:rPr>
            </w:pPr>
          </w:p>
        </w:tc>
        <w:tc>
          <w:tcPr>
            <w:tcW w:w="1615" w:type="dxa"/>
            <w:vAlign w:val="center"/>
          </w:tcPr>
          <w:p w14:paraId="5BCF653A">
            <w:pPr>
              <w:spacing w:line="240" w:lineRule="auto"/>
              <w:ind w:firstLine="0" w:firstLineChars="0"/>
              <w:jc w:val="center"/>
              <w:rPr>
                <w:rFonts w:cs="Times New Roman"/>
                <w:sz w:val="24"/>
                <w:szCs w:val="24"/>
              </w:rPr>
            </w:pPr>
            <w:r>
              <w:rPr>
                <w:rFonts w:cs="Times New Roman"/>
                <w:sz w:val="24"/>
                <w:szCs w:val="24"/>
              </w:rPr>
              <w:t>常规工具箱</w:t>
            </w:r>
          </w:p>
        </w:tc>
        <w:tc>
          <w:tcPr>
            <w:tcW w:w="1008" w:type="dxa"/>
            <w:vAlign w:val="center"/>
          </w:tcPr>
          <w:p w14:paraId="2C3F2558">
            <w:pPr>
              <w:spacing w:line="240" w:lineRule="auto"/>
              <w:ind w:firstLine="0" w:firstLineChars="0"/>
              <w:jc w:val="center"/>
              <w:rPr>
                <w:rFonts w:cs="Times New Roman"/>
                <w:sz w:val="24"/>
                <w:szCs w:val="24"/>
              </w:rPr>
            </w:pPr>
            <w:r>
              <w:rPr>
                <w:rFonts w:cs="Times New Roman"/>
                <w:sz w:val="24"/>
                <w:szCs w:val="24"/>
              </w:rPr>
              <w:t>3套</w:t>
            </w:r>
          </w:p>
        </w:tc>
        <w:tc>
          <w:tcPr>
            <w:tcW w:w="2159" w:type="dxa"/>
            <w:vMerge w:val="continue"/>
            <w:vAlign w:val="center"/>
          </w:tcPr>
          <w:p w14:paraId="08A32C03">
            <w:pPr>
              <w:spacing w:line="240" w:lineRule="auto"/>
              <w:ind w:firstLine="0" w:firstLineChars="0"/>
              <w:jc w:val="center"/>
              <w:rPr>
                <w:rFonts w:cs="Times New Roman"/>
                <w:sz w:val="24"/>
                <w:szCs w:val="24"/>
              </w:rPr>
            </w:pPr>
          </w:p>
        </w:tc>
        <w:tc>
          <w:tcPr>
            <w:tcW w:w="1560" w:type="dxa"/>
            <w:vMerge w:val="continue"/>
            <w:vAlign w:val="center"/>
          </w:tcPr>
          <w:p w14:paraId="4C4AA7D8">
            <w:pPr>
              <w:spacing w:line="240" w:lineRule="auto"/>
              <w:ind w:firstLine="0" w:firstLineChars="0"/>
              <w:jc w:val="center"/>
              <w:rPr>
                <w:rFonts w:cs="Times New Roman"/>
                <w:sz w:val="24"/>
                <w:szCs w:val="24"/>
              </w:rPr>
            </w:pPr>
          </w:p>
        </w:tc>
        <w:tc>
          <w:tcPr>
            <w:tcW w:w="1968" w:type="dxa"/>
            <w:vMerge w:val="continue"/>
            <w:vAlign w:val="center"/>
          </w:tcPr>
          <w:p w14:paraId="696BC4A1">
            <w:pPr>
              <w:spacing w:line="240" w:lineRule="auto"/>
              <w:ind w:firstLine="0" w:firstLineChars="0"/>
              <w:jc w:val="center"/>
              <w:rPr>
                <w:rFonts w:cs="Times New Roman"/>
                <w:sz w:val="24"/>
                <w:szCs w:val="24"/>
              </w:rPr>
            </w:pPr>
          </w:p>
        </w:tc>
      </w:tr>
      <w:tr w14:paraId="215A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0B83E79">
            <w:pPr>
              <w:spacing w:line="240" w:lineRule="auto"/>
              <w:ind w:firstLine="0" w:firstLineChars="0"/>
              <w:jc w:val="center"/>
              <w:rPr>
                <w:rFonts w:cs="Times New Roman"/>
                <w:sz w:val="24"/>
                <w:szCs w:val="24"/>
              </w:rPr>
            </w:pPr>
          </w:p>
        </w:tc>
        <w:tc>
          <w:tcPr>
            <w:tcW w:w="913" w:type="dxa"/>
            <w:vMerge w:val="continue"/>
            <w:vAlign w:val="center"/>
          </w:tcPr>
          <w:p w14:paraId="03E5E72B">
            <w:pPr>
              <w:spacing w:line="240" w:lineRule="auto"/>
              <w:ind w:firstLine="0" w:firstLineChars="0"/>
              <w:jc w:val="center"/>
              <w:rPr>
                <w:rFonts w:cs="Times New Roman"/>
                <w:sz w:val="24"/>
                <w:szCs w:val="24"/>
              </w:rPr>
            </w:pPr>
          </w:p>
        </w:tc>
        <w:tc>
          <w:tcPr>
            <w:tcW w:w="1615" w:type="dxa"/>
            <w:vAlign w:val="center"/>
          </w:tcPr>
          <w:p w14:paraId="416050A1">
            <w:pPr>
              <w:spacing w:line="240" w:lineRule="auto"/>
              <w:ind w:left="-160" w:leftChars="-50" w:right="-160" w:rightChars="-50" w:firstLine="0" w:firstLineChars="0"/>
              <w:jc w:val="center"/>
              <w:rPr>
                <w:rFonts w:cs="Times New Roman"/>
                <w:sz w:val="24"/>
                <w:szCs w:val="24"/>
              </w:rPr>
            </w:pPr>
            <w:r>
              <w:rPr>
                <w:rFonts w:cs="Times New Roman"/>
                <w:sz w:val="24"/>
                <w:szCs w:val="24"/>
              </w:rPr>
              <w:t>抽水泵、水带</w:t>
            </w:r>
          </w:p>
        </w:tc>
        <w:tc>
          <w:tcPr>
            <w:tcW w:w="1008" w:type="dxa"/>
            <w:vAlign w:val="center"/>
          </w:tcPr>
          <w:p w14:paraId="3DC0FF8F">
            <w:pPr>
              <w:spacing w:line="240" w:lineRule="auto"/>
              <w:ind w:firstLine="0" w:firstLineChars="0"/>
              <w:jc w:val="center"/>
              <w:rPr>
                <w:rFonts w:cs="Times New Roman"/>
                <w:sz w:val="24"/>
                <w:szCs w:val="24"/>
              </w:rPr>
            </w:pPr>
            <w:r>
              <w:rPr>
                <w:rFonts w:hint="eastAsia" w:cs="Times New Roman"/>
                <w:sz w:val="24"/>
                <w:szCs w:val="24"/>
                <w:lang w:val="en-US" w:eastAsia="zh-CN"/>
              </w:rPr>
              <w:t>20</w:t>
            </w:r>
            <w:r>
              <w:rPr>
                <w:rFonts w:cs="Times New Roman"/>
                <w:sz w:val="24"/>
                <w:szCs w:val="24"/>
              </w:rPr>
              <w:t>套</w:t>
            </w:r>
          </w:p>
        </w:tc>
        <w:tc>
          <w:tcPr>
            <w:tcW w:w="2159" w:type="dxa"/>
            <w:vMerge w:val="continue"/>
            <w:vAlign w:val="center"/>
          </w:tcPr>
          <w:p w14:paraId="43E205E1">
            <w:pPr>
              <w:spacing w:line="240" w:lineRule="auto"/>
              <w:ind w:firstLine="0" w:firstLineChars="0"/>
              <w:jc w:val="center"/>
              <w:rPr>
                <w:rFonts w:cs="Times New Roman"/>
                <w:sz w:val="24"/>
                <w:szCs w:val="24"/>
              </w:rPr>
            </w:pPr>
          </w:p>
        </w:tc>
        <w:tc>
          <w:tcPr>
            <w:tcW w:w="1560" w:type="dxa"/>
            <w:vMerge w:val="continue"/>
            <w:vAlign w:val="center"/>
          </w:tcPr>
          <w:p w14:paraId="7B739C5F">
            <w:pPr>
              <w:spacing w:line="240" w:lineRule="auto"/>
              <w:ind w:firstLine="0" w:firstLineChars="0"/>
              <w:jc w:val="center"/>
              <w:rPr>
                <w:rFonts w:cs="Times New Roman"/>
                <w:sz w:val="24"/>
                <w:szCs w:val="24"/>
              </w:rPr>
            </w:pPr>
          </w:p>
        </w:tc>
        <w:tc>
          <w:tcPr>
            <w:tcW w:w="1968" w:type="dxa"/>
            <w:vMerge w:val="continue"/>
            <w:vAlign w:val="center"/>
          </w:tcPr>
          <w:p w14:paraId="7AF32D36">
            <w:pPr>
              <w:spacing w:line="240" w:lineRule="auto"/>
              <w:ind w:firstLine="0" w:firstLineChars="0"/>
              <w:jc w:val="center"/>
              <w:rPr>
                <w:rFonts w:cs="Times New Roman"/>
                <w:sz w:val="24"/>
                <w:szCs w:val="24"/>
              </w:rPr>
            </w:pPr>
          </w:p>
        </w:tc>
      </w:tr>
      <w:tr w14:paraId="1C56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EB7F05C">
            <w:pPr>
              <w:spacing w:line="240" w:lineRule="auto"/>
              <w:ind w:firstLine="0" w:firstLineChars="0"/>
              <w:jc w:val="center"/>
              <w:rPr>
                <w:rFonts w:cs="Times New Roman"/>
                <w:sz w:val="24"/>
                <w:szCs w:val="24"/>
              </w:rPr>
            </w:pPr>
          </w:p>
        </w:tc>
        <w:tc>
          <w:tcPr>
            <w:tcW w:w="913" w:type="dxa"/>
            <w:vMerge w:val="continue"/>
            <w:vAlign w:val="center"/>
          </w:tcPr>
          <w:p w14:paraId="3AD4E7D4">
            <w:pPr>
              <w:spacing w:line="240" w:lineRule="auto"/>
              <w:ind w:firstLine="0" w:firstLineChars="0"/>
              <w:jc w:val="center"/>
              <w:rPr>
                <w:rFonts w:cs="Times New Roman"/>
                <w:sz w:val="24"/>
                <w:szCs w:val="24"/>
              </w:rPr>
            </w:pPr>
          </w:p>
        </w:tc>
        <w:tc>
          <w:tcPr>
            <w:tcW w:w="1615" w:type="dxa"/>
            <w:vAlign w:val="center"/>
          </w:tcPr>
          <w:p w14:paraId="7C236E2D">
            <w:pPr>
              <w:spacing w:line="240" w:lineRule="auto"/>
              <w:ind w:firstLine="0" w:firstLineChars="0"/>
              <w:jc w:val="center"/>
              <w:rPr>
                <w:rFonts w:cs="Times New Roman"/>
                <w:sz w:val="24"/>
                <w:szCs w:val="24"/>
              </w:rPr>
            </w:pPr>
            <w:r>
              <w:rPr>
                <w:rFonts w:cs="Times New Roman"/>
                <w:sz w:val="24"/>
                <w:szCs w:val="24"/>
              </w:rPr>
              <w:t>救生圈</w:t>
            </w:r>
          </w:p>
        </w:tc>
        <w:tc>
          <w:tcPr>
            <w:tcW w:w="1008" w:type="dxa"/>
            <w:vAlign w:val="center"/>
          </w:tcPr>
          <w:p w14:paraId="465CD47F">
            <w:pPr>
              <w:spacing w:line="240" w:lineRule="auto"/>
              <w:ind w:firstLine="0" w:firstLineChars="0"/>
              <w:jc w:val="center"/>
              <w:rPr>
                <w:rFonts w:cs="Times New Roman"/>
                <w:sz w:val="24"/>
                <w:szCs w:val="24"/>
              </w:rPr>
            </w:pPr>
            <w:r>
              <w:rPr>
                <w:rFonts w:cs="Times New Roman"/>
                <w:sz w:val="24"/>
                <w:szCs w:val="24"/>
              </w:rPr>
              <w:t>12个</w:t>
            </w:r>
          </w:p>
        </w:tc>
        <w:tc>
          <w:tcPr>
            <w:tcW w:w="2159" w:type="dxa"/>
            <w:vMerge w:val="continue"/>
            <w:vAlign w:val="center"/>
          </w:tcPr>
          <w:p w14:paraId="4C02B635">
            <w:pPr>
              <w:spacing w:line="240" w:lineRule="auto"/>
              <w:ind w:firstLine="0" w:firstLineChars="0"/>
              <w:jc w:val="center"/>
              <w:rPr>
                <w:rFonts w:cs="Times New Roman"/>
                <w:sz w:val="24"/>
                <w:szCs w:val="24"/>
              </w:rPr>
            </w:pPr>
          </w:p>
        </w:tc>
        <w:tc>
          <w:tcPr>
            <w:tcW w:w="1560" w:type="dxa"/>
            <w:vMerge w:val="continue"/>
            <w:vAlign w:val="center"/>
          </w:tcPr>
          <w:p w14:paraId="32B71C0A">
            <w:pPr>
              <w:spacing w:line="240" w:lineRule="auto"/>
              <w:ind w:firstLine="0" w:firstLineChars="0"/>
              <w:jc w:val="center"/>
              <w:rPr>
                <w:rFonts w:cs="Times New Roman"/>
                <w:sz w:val="24"/>
                <w:szCs w:val="24"/>
              </w:rPr>
            </w:pPr>
          </w:p>
        </w:tc>
        <w:tc>
          <w:tcPr>
            <w:tcW w:w="1968" w:type="dxa"/>
            <w:vMerge w:val="continue"/>
            <w:vAlign w:val="center"/>
          </w:tcPr>
          <w:p w14:paraId="63496195">
            <w:pPr>
              <w:spacing w:line="240" w:lineRule="auto"/>
              <w:ind w:firstLine="0" w:firstLineChars="0"/>
              <w:jc w:val="center"/>
              <w:rPr>
                <w:rFonts w:cs="Times New Roman"/>
                <w:sz w:val="24"/>
                <w:szCs w:val="24"/>
              </w:rPr>
            </w:pPr>
          </w:p>
        </w:tc>
      </w:tr>
      <w:tr w14:paraId="7C39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081A148">
            <w:pPr>
              <w:spacing w:line="240" w:lineRule="auto"/>
              <w:ind w:firstLine="0" w:firstLineChars="0"/>
              <w:jc w:val="center"/>
              <w:rPr>
                <w:rFonts w:cs="Times New Roman"/>
                <w:sz w:val="24"/>
                <w:szCs w:val="24"/>
              </w:rPr>
            </w:pPr>
          </w:p>
        </w:tc>
        <w:tc>
          <w:tcPr>
            <w:tcW w:w="913" w:type="dxa"/>
            <w:vMerge w:val="continue"/>
            <w:vAlign w:val="center"/>
          </w:tcPr>
          <w:p w14:paraId="181245B2">
            <w:pPr>
              <w:spacing w:line="240" w:lineRule="auto"/>
              <w:ind w:firstLine="0" w:firstLineChars="0"/>
              <w:jc w:val="center"/>
              <w:rPr>
                <w:rFonts w:cs="Times New Roman"/>
                <w:sz w:val="24"/>
                <w:szCs w:val="24"/>
              </w:rPr>
            </w:pPr>
          </w:p>
        </w:tc>
        <w:tc>
          <w:tcPr>
            <w:tcW w:w="1615" w:type="dxa"/>
            <w:vAlign w:val="center"/>
          </w:tcPr>
          <w:p w14:paraId="51A9E2AD">
            <w:pPr>
              <w:spacing w:line="240" w:lineRule="auto"/>
              <w:ind w:firstLine="0" w:firstLineChars="0"/>
              <w:jc w:val="center"/>
              <w:rPr>
                <w:rFonts w:cs="Times New Roman"/>
                <w:sz w:val="24"/>
                <w:szCs w:val="24"/>
              </w:rPr>
            </w:pPr>
            <w:r>
              <w:rPr>
                <w:rFonts w:cs="Times New Roman"/>
                <w:sz w:val="24"/>
                <w:szCs w:val="24"/>
              </w:rPr>
              <w:t>灭火器</w:t>
            </w:r>
          </w:p>
        </w:tc>
        <w:tc>
          <w:tcPr>
            <w:tcW w:w="1008" w:type="dxa"/>
            <w:vAlign w:val="center"/>
          </w:tcPr>
          <w:p w14:paraId="17732C0A">
            <w:pPr>
              <w:spacing w:line="240" w:lineRule="auto"/>
              <w:ind w:firstLine="0" w:firstLineChars="0"/>
              <w:jc w:val="center"/>
              <w:rPr>
                <w:rFonts w:cs="Times New Roman"/>
                <w:sz w:val="24"/>
                <w:szCs w:val="24"/>
              </w:rPr>
            </w:pPr>
            <w:r>
              <w:rPr>
                <w:rFonts w:hint="eastAsia" w:cs="Times New Roman"/>
                <w:sz w:val="24"/>
                <w:szCs w:val="24"/>
                <w:lang w:val="en-US" w:eastAsia="zh-CN"/>
              </w:rPr>
              <w:t>3</w:t>
            </w:r>
            <w:r>
              <w:rPr>
                <w:rFonts w:cs="Times New Roman"/>
                <w:sz w:val="24"/>
                <w:szCs w:val="24"/>
              </w:rPr>
              <w:t>8个</w:t>
            </w:r>
          </w:p>
        </w:tc>
        <w:tc>
          <w:tcPr>
            <w:tcW w:w="2159" w:type="dxa"/>
            <w:vMerge w:val="continue"/>
            <w:vAlign w:val="center"/>
          </w:tcPr>
          <w:p w14:paraId="742B4CE5">
            <w:pPr>
              <w:spacing w:line="240" w:lineRule="auto"/>
              <w:ind w:firstLine="0" w:firstLineChars="0"/>
              <w:jc w:val="center"/>
              <w:rPr>
                <w:rFonts w:cs="Times New Roman"/>
                <w:sz w:val="24"/>
                <w:szCs w:val="24"/>
              </w:rPr>
            </w:pPr>
          </w:p>
        </w:tc>
        <w:tc>
          <w:tcPr>
            <w:tcW w:w="1560" w:type="dxa"/>
            <w:vMerge w:val="continue"/>
            <w:vAlign w:val="center"/>
          </w:tcPr>
          <w:p w14:paraId="0404C453">
            <w:pPr>
              <w:spacing w:line="240" w:lineRule="auto"/>
              <w:ind w:firstLine="0" w:firstLineChars="0"/>
              <w:jc w:val="center"/>
              <w:rPr>
                <w:rFonts w:cs="Times New Roman"/>
                <w:sz w:val="24"/>
                <w:szCs w:val="24"/>
              </w:rPr>
            </w:pPr>
          </w:p>
        </w:tc>
        <w:tc>
          <w:tcPr>
            <w:tcW w:w="1968" w:type="dxa"/>
            <w:vMerge w:val="continue"/>
            <w:vAlign w:val="center"/>
          </w:tcPr>
          <w:p w14:paraId="3DC9DAF0">
            <w:pPr>
              <w:spacing w:line="240" w:lineRule="auto"/>
              <w:ind w:firstLine="0" w:firstLineChars="0"/>
              <w:jc w:val="center"/>
              <w:rPr>
                <w:rFonts w:cs="Times New Roman"/>
                <w:sz w:val="24"/>
                <w:szCs w:val="24"/>
              </w:rPr>
            </w:pPr>
          </w:p>
        </w:tc>
      </w:tr>
      <w:tr w14:paraId="5AF51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658FAFB">
            <w:pPr>
              <w:spacing w:line="240" w:lineRule="auto"/>
              <w:ind w:firstLine="0" w:firstLineChars="0"/>
              <w:jc w:val="center"/>
              <w:rPr>
                <w:rFonts w:cs="Times New Roman"/>
                <w:sz w:val="24"/>
                <w:szCs w:val="24"/>
              </w:rPr>
            </w:pPr>
          </w:p>
        </w:tc>
        <w:tc>
          <w:tcPr>
            <w:tcW w:w="913" w:type="dxa"/>
            <w:vMerge w:val="continue"/>
            <w:vAlign w:val="center"/>
          </w:tcPr>
          <w:p w14:paraId="7EC48F0A">
            <w:pPr>
              <w:spacing w:line="240" w:lineRule="auto"/>
              <w:ind w:firstLine="0" w:firstLineChars="0"/>
              <w:jc w:val="center"/>
              <w:rPr>
                <w:rFonts w:cs="Times New Roman"/>
                <w:sz w:val="24"/>
                <w:szCs w:val="24"/>
              </w:rPr>
            </w:pPr>
          </w:p>
        </w:tc>
        <w:tc>
          <w:tcPr>
            <w:tcW w:w="1615" w:type="dxa"/>
            <w:vAlign w:val="center"/>
          </w:tcPr>
          <w:p w14:paraId="0AAA2A8D">
            <w:pPr>
              <w:spacing w:line="240" w:lineRule="auto"/>
              <w:ind w:firstLine="0" w:firstLineChars="0"/>
              <w:jc w:val="center"/>
              <w:rPr>
                <w:rFonts w:cs="Times New Roman"/>
                <w:sz w:val="24"/>
                <w:szCs w:val="24"/>
              </w:rPr>
            </w:pPr>
            <w:r>
              <w:rPr>
                <w:rFonts w:cs="Times New Roman"/>
                <w:sz w:val="24"/>
                <w:szCs w:val="24"/>
              </w:rPr>
              <w:t>二号工具</w:t>
            </w:r>
          </w:p>
        </w:tc>
        <w:tc>
          <w:tcPr>
            <w:tcW w:w="1008" w:type="dxa"/>
            <w:vAlign w:val="center"/>
          </w:tcPr>
          <w:p w14:paraId="5D69F874">
            <w:pPr>
              <w:spacing w:line="240" w:lineRule="auto"/>
              <w:ind w:firstLine="0" w:firstLineChars="0"/>
              <w:jc w:val="center"/>
              <w:rPr>
                <w:rFonts w:cs="Times New Roman"/>
                <w:sz w:val="24"/>
                <w:szCs w:val="24"/>
              </w:rPr>
            </w:pPr>
            <w:r>
              <w:rPr>
                <w:rFonts w:cs="Times New Roman"/>
                <w:sz w:val="24"/>
                <w:szCs w:val="24"/>
              </w:rPr>
              <w:t>5个</w:t>
            </w:r>
          </w:p>
        </w:tc>
        <w:tc>
          <w:tcPr>
            <w:tcW w:w="2159" w:type="dxa"/>
            <w:vMerge w:val="continue"/>
            <w:vAlign w:val="center"/>
          </w:tcPr>
          <w:p w14:paraId="6879D0ED">
            <w:pPr>
              <w:spacing w:line="240" w:lineRule="auto"/>
              <w:ind w:firstLine="0" w:firstLineChars="0"/>
              <w:jc w:val="center"/>
              <w:rPr>
                <w:rFonts w:cs="Times New Roman"/>
                <w:sz w:val="24"/>
                <w:szCs w:val="24"/>
              </w:rPr>
            </w:pPr>
          </w:p>
        </w:tc>
        <w:tc>
          <w:tcPr>
            <w:tcW w:w="1560" w:type="dxa"/>
            <w:vMerge w:val="continue"/>
            <w:vAlign w:val="center"/>
          </w:tcPr>
          <w:p w14:paraId="0B5C1598">
            <w:pPr>
              <w:spacing w:line="240" w:lineRule="auto"/>
              <w:ind w:firstLine="0" w:firstLineChars="0"/>
              <w:jc w:val="center"/>
              <w:rPr>
                <w:rFonts w:cs="Times New Roman"/>
                <w:sz w:val="24"/>
                <w:szCs w:val="24"/>
              </w:rPr>
            </w:pPr>
          </w:p>
        </w:tc>
        <w:tc>
          <w:tcPr>
            <w:tcW w:w="1968" w:type="dxa"/>
            <w:vMerge w:val="continue"/>
            <w:vAlign w:val="center"/>
          </w:tcPr>
          <w:p w14:paraId="18B2229E">
            <w:pPr>
              <w:spacing w:line="240" w:lineRule="auto"/>
              <w:ind w:firstLine="0" w:firstLineChars="0"/>
              <w:jc w:val="center"/>
              <w:rPr>
                <w:rFonts w:cs="Times New Roman"/>
                <w:sz w:val="24"/>
                <w:szCs w:val="24"/>
              </w:rPr>
            </w:pPr>
          </w:p>
        </w:tc>
      </w:tr>
      <w:tr w14:paraId="0D6E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79B2E78">
            <w:pPr>
              <w:spacing w:line="240" w:lineRule="auto"/>
              <w:ind w:firstLine="0" w:firstLineChars="0"/>
              <w:jc w:val="center"/>
              <w:rPr>
                <w:rFonts w:cs="Times New Roman"/>
                <w:sz w:val="24"/>
                <w:szCs w:val="24"/>
              </w:rPr>
            </w:pPr>
          </w:p>
        </w:tc>
        <w:tc>
          <w:tcPr>
            <w:tcW w:w="913" w:type="dxa"/>
            <w:vMerge w:val="continue"/>
            <w:vAlign w:val="center"/>
          </w:tcPr>
          <w:p w14:paraId="54B16D8A">
            <w:pPr>
              <w:spacing w:line="240" w:lineRule="auto"/>
              <w:ind w:firstLine="0" w:firstLineChars="0"/>
              <w:jc w:val="center"/>
              <w:rPr>
                <w:rFonts w:cs="Times New Roman"/>
                <w:sz w:val="24"/>
                <w:szCs w:val="24"/>
              </w:rPr>
            </w:pPr>
          </w:p>
        </w:tc>
        <w:tc>
          <w:tcPr>
            <w:tcW w:w="1615" w:type="dxa"/>
            <w:vAlign w:val="center"/>
          </w:tcPr>
          <w:p w14:paraId="07C5C516">
            <w:pPr>
              <w:spacing w:line="240" w:lineRule="auto"/>
              <w:ind w:firstLine="0" w:firstLineChars="0"/>
              <w:jc w:val="center"/>
              <w:rPr>
                <w:rFonts w:cs="Times New Roman"/>
                <w:sz w:val="24"/>
                <w:szCs w:val="24"/>
              </w:rPr>
            </w:pPr>
            <w:r>
              <w:rPr>
                <w:rFonts w:cs="Times New Roman"/>
                <w:sz w:val="24"/>
                <w:szCs w:val="24"/>
              </w:rPr>
              <w:t>油（电）锯</w:t>
            </w:r>
          </w:p>
        </w:tc>
        <w:tc>
          <w:tcPr>
            <w:tcW w:w="1008" w:type="dxa"/>
            <w:vAlign w:val="center"/>
          </w:tcPr>
          <w:p w14:paraId="68E9466C">
            <w:pPr>
              <w:spacing w:line="240" w:lineRule="auto"/>
              <w:ind w:firstLine="0" w:firstLineChars="0"/>
              <w:jc w:val="center"/>
              <w:rPr>
                <w:rFonts w:cs="Times New Roman"/>
                <w:sz w:val="24"/>
                <w:szCs w:val="24"/>
              </w:rPr>
            </w:pPr>
            <w:r>
              <w:rPr>
                <w:rFonts w:cs="Times New Roman"/>
                <w:sz w:val="24"/>
                <w:szCs w:val="24"/>
              </w:rPr>
              <w:t>各1个</w:t>
            </w:r>
          </w:p>
        </w:tc>
        <w:tc>
          <w:tcPr>
            <w:tcW w:w="2159" w:type="dxa"/>
            <w:vMerge w:val="continue"/>
            <w:vAlign w:val="center"/>
          </w:tcPr>
          <w:p w14:paraId="25B2B918">
            <w:pPr>
              <w:spacing w:line="240" w:lineRule="auto"/>
              <w:ind w:firstLine="0" w:firstLineChars="0"/>
              <w:jc w:val="center"/>
              <w:rPr>
                <w:rFonts w:cs="Times New Roman"/>
                <w:sz w:val="24"/>
                <w:szCs w:val="24"/>
              </w:rPr>
            </w:pPr>
          </w:p>
        </w:tc>
        <w:tc>
          <w:tcPr>
            <w:tcW w:w="1560" w:type="dxa"/>
            <w:vMerge w:val="continue"/>
            <w:vAlign w:val="center"/>
          </w:tcPr>
          <w:p w14:paraId="6741EAF0">
            <w:pPr>
              <w:spacing w:line="240" w:lineRule="auto"/>
              <w:ind w:firstLine="0" w:firstLineChars="0"/>
              <w:jc w:val="center"/>
              <w:rPr>
                <w:rFonts w:cs="Times New Roman"/>
                <w:sz w:val="24"/>
                <w:szCs w:val="24"/>
              </w:rPr>
            </w:pPr>
          </w:p>
        </w:tc>
        <w:tc>
          <w:tcPr>
            <w:tcW w:w="1968" w:type="dxa"/>
            <w:vMerge w:val="continue"/>
            <w:vAlign w:val="center"/>
          </w:tcPr>
          <w:p w14:paraId="118308C2">
            <w:pPr>
              <w:spacing w:line="240" w:lineRule="auto"/>
              <w:ind w:firstLine="0" w:firstLineChars="0"/>
              <w:jc w:val="center"/>
              <w:rPr>
                <w:rFonts w:cs="Times New Roman"/>
                <w:sz w:val="24"/>
                <w:szCs w:val="24"/>
              </w:rPr>
            </w:pPr>
          </w:p>
        </w:tc>
      </w:tr>
      <w:tr w14:paraId="2E5D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413B17D">
            <w:pPr>
              <w:spacing w:line="240" w:lineRule="auto"/>
              <w:ind w:firstLine="0" w:firstLineChars="0"/>
              <w:jc w:val="center"/>
              <w:rPr>
                <w:rFonts w:cs="Times New Roman"/>
                <w:sz w:val="24"/>
                <w:szCs w:val="24"/>
              </w:rPr>
            </w:pPr>
          </w:p>
        </w:tc>
        <w:tc>
          <w:tcPr>
            <w:tcW w:w="913" w:type="dxa"/>
            <w:vMerge w:val="continue"/>
            <w:vAlign w:val="center"/>
          </w:tcPr>
          <w:p w14:paraId="4137ECA2">
            <w:pPr>
              <w:spacing w:line="240" w:lineRule="auto"/>
              <w:ind w:firstLine="0" w:firstLineChars="0"/>
              <w:jc w:val="center"/>
              <w:rPr>
                <w:rFonts w:cs="Times New Roman"/>
                <w:sz w:val="24"/>
                <w:szCs w:val="24"/>
              </w:rPr>
            </w:pPr>
          </w:p>
        </w:tc>
        <w:tc>
          <w:tcPr>
            <w:tcW w:w="1615" w:type="dxa"/>
            <w:vAlign w:val="center"/>
          </w:tcPr>
          <w:p w14:paraId="31697B1D">
            <w:pPr>
              <w:spacing w:line="240" w:lineRule="auto"/>
              <w:ind w:firstLine="0" w:firstLineChars="0"/>
              <w:jc w:val="center"/>
              <w:rPr>
                <w:rFonts w:cs="Times New Roman"/>
                <w:sz w:val="24"/>
                <w:szCs w:val="24"/>
              </w:rPr>
            </w:pPr>
            <w:r>
              <w:rPr>
                <w:rFonts w:cs="Times New Roman"/>
                <w:sz w:val="24"/>
                <w:szCs w:val="24"/>
              </w:rPr>
              <w:t>灭火毯</w:t>
            </w:r>
          </w:p>
        </w:tc>
        <w:tc>
          <w:tcPr>
            <w:tcW w:w="1008" w:type="dxa"/>
            <w:vAlign w:val="center"/>
          </w:tcPr>
          <w:p w14:paraId="6EF6A3A4">
            <w:pPr>
              <w:spacing w:line="240" w:lineRule="auto"/>
              <w:ind w:firstLine="0" w:firstLineChars="0"/>
              <w:jc w:val="center"/>
              <w:rPr>
                <w:rFonts w:cs="Times New Roman"/>
                <w:sz w:val="24"/>
                <w:szCs w:val="24"/>
              </w:rPr>
            </w:pPr>
            <w:r>
              <w:rPr>
                <w:rFonts w:cs="Times New Roman"/>
                <w:sz w:val="24"/>
                <w:szCs w:val="24"/>
              </w:rPr>
              <w:t>11条</w:t>
            </w:r>
          </w:p>
        </w:tc>
        <w:tc>
          <w:tcPr>
            <w:tcW w:w="2159" w:type="dxa"/>
            <w:vMerge w:val="continue"/>
            <w:vAlign w:val="center"/>
          </w:tcPr>
          <w:p w14:paraId="287B95C6">
            <w:pPr>
              <w:spacing w:line="240" w:lineRule="auto"/>
              <w:ind w:firstLine="0" w:firstLineChars="0"/>
              <w:jc w:val="center"/>
              <w:rPr>
                <w:rFonts w:cs="Times New Roman"/>
                <w:sz w:val="24"/>
                <w:szCs w:val="24"/>
              </w:rPr>
            </w:pPr>
          </w:p>
        </w:tc>
        <w:tc>
          <w:tcPr>
            <w:tcW w:w="1560" w:type="dxa"/>
            <w:vMerge w:val="continue"/>
            <w:vAlign w:val="center"/>
          </w:tcPr>
          <w:p w14:paraId="6AE37D0C">
            <w:pPr>
              <w:spacing w:line="240" w:lineRule="auto"/>
              <w:ind w:firstLine="0" w:firstLineChars="0"/>
              <w:jc w:val="center"/>
              <w:rPr>
                <w:rFonts w:cs="Times New Roman"/>
                <w:sz w:val="24"/>
                <w:szCs w:val="24"/>
              </w:rPr>
            </w:pPr>
          </w:p>
        </w:tc>
        <w:tc>
          <w:tcPr>
            <w:tcW w:w="1968" w:type="dxa"/>
            <w:vMerge w:val="continue"/>
            <w:vAlign w:val="center"/>
          </w:tcPr>
          <w:p w14:paraId="4EA607EB">
            <w:pPr>
              <w:spacing w:line="240" w:lineRule="auto"/>
              <w:ind w:firstLine="0" w:firstLineChars="0"/>
              <w:jc w:val="center"/>
              <w:rPr>
                <w:rFonts w:cs="Times New Roman"/>
                <w:sz w:val="24"/>
                <w:szCs w:val="24"/>
              </w:rPr>
            </w:pPr>
          </w:p>
        </w:tc>
      </w:tr>
      <w:tr w14:paraId="0689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8026D6C">
            <w:pPr>
              <w:spacing w:line="240" w:lineRule="auto"/>
              <w:ind w:firstLine="0" w:firstLineChars="0"/>
              <w:jc w:val="center"/>
              <w:rPr>
                <w:rFonts w:cs="Times New Roman"/>
                <w:sz w:val="24"/>
                <w:szCs w:val="24"/>
              </w:rPr>
            </w:pPr>
          </w:p>
        </w:tc>
        <w:tc>
          <w:tcPr>
            <w:tcW w:w="913" w:type="dxa"/>
            <w:vMerge w:val="continue"/>
            <w:vAlign w:val="center"/>
          </w:tcPr>
          <w:p w14:paraId="63C7E8F7">
            <w:pPr>
              <w:spacing w:line="240" w:lineRule="auto"/>
              <w:ind w:firstLine="0" w:firstLineChars="0"/>
              <w:jc w:val="center"/>
              <w:rPr>
                <w:rFonts w:cs="Times New Roman"/>
                <w:sz w:val="24"/>
                <w:szCs w:val="24"/>
              </w:rPr>
            </w:pPr>
          </w:p>
        </w:tc>
        <w:tc>
          <w:tcPr>
            <w:tcW w:w="1615" w:type="dxa"/>
            <w:vAlign w:val="center"/>
          </w:tcPr>
          <w:p w14:paraId="4ACC93AF">
            <w:pPr>
              <w:spacing w:line="240" w:lineRule="auto"/>
              <w:ind w:firstLine="0" w:firstLineChars="0"/>
              <w:jc w:val="center"/>
              <w:rPr>
                <w:rFonts w:cs="Times New Roman"/>
                <w:sz w:val="24"/>
                <w:szCs w:val="24"/>
              </w:rPr>
            </w:pPr>
            <w:r>
              <w:rPr>
                <w:rFonts w:cs="Times New Roman"/>
                <w:sz w:val="24"/>
                <w:szCs w:val="24"/>
              </w:rPr>
              <w:t>水桶</w:t>
            </w:r>
          </w:p>
        </w:tc>
        <w:tc>
          <w:tcPr>
            <w:tcW w:w="1008" w:type="dxa"/>
            <w:vAlign w:val="center"/>
          </w:tcPr>
          <w:p w14:paraId="7EA2D6C3">
            <w:pPr>
              <w:spacing w:line="240" w:lineRule="auto"/>
              <w:ind w:firstLine="0" w:firstLineChars="0"/>
              <w:jc w:val="center"/>
              <w:rPr>
                <w:rFonts w:cs="Times New Roman"/>
                <w:sz w:val="24"/>
                <w:szCs w:val="24"/>
              </w:rPr>
            </w:pPr>
            <w:r>
              <w:rPr>
                <w:rFonts w:cs="Times New Roman"/>
                <w:sz w:val="24"/>
                <w:szCs w:val="24"/>
              </w:rPr>
              <w:t>11个</w:t>
            </w:r>
          </w:p>
        </w:tc>
        <w:tc>
          <w:tcPr>
            <w:tcW w:w="2159" w:type="dxa"/>
            <w:vMerge w:val="continue"/>
            <w:vAlign w:val="center"/>
          </w:tcPr>
          <w:p w14:paraId="5982898C">
            <w:pPr>
              <w:spacing w:line="240" w:lineRule="auto"/>
              <w:ind w:firstLine="0" w:firstLineChars="0"/>
              <w:jc w:val="center"/>
              <w:rPr>
                <w:rFonts w:cs="Times New Roman"/>
                <w:sz w:val="24"/>
                <w:szCs w:val="24"/>
              </w:rPr>
            </w:pPr>
          </w:p>
        </w:tc>
        <w:tc>
          <w:tcPr>
            <w:tcW w:w="1560" w:type="dxa"/>
            <w:vMerge w:val="continue"/>
            <w:vAlign w:val="center"/>
          </w:tcPr>
          <w:p w14:paraId="21926889">
            <w:pPr>
              <w:spacing w:line="240" w:lineRule="auto"/>
              <w:ind w:firstLine="0" w:firstLineChars="0"/>
              <w:jc w:val="center"/>
              <w:rPr>
                <w:rFonts w:cs="Times New Roman"/>
                <w:sz w:val="24"/>
                <w:szCs w:val="24"/>
              </w:rPr>
            </w:pPr>
          </w:p>
        </w:tc>
        <w:tc>
          <w:tcPr>
            <w:tcW w:w="1968" w:type="dxa"/>
            <w:vMerge w:val="continue"/>
            <w:vAlign w:val="center"/>
          </w:tcPr>
          <w:p w14:paraId="759D1BEA">
            <w:pPr>
              <w:spacing w:line="240" w:lineRule="auto"/>
              <w:ind w:firstLine="0" w:firstLineChars="0"/>
              <w:jc w:val="center"/>
              <w:rPr>
                <w:rFonts w:cs="Times New Roman"/>
                <w:sz w:val="24"/>
                <w:szCs w:val="24"/>
              </w:rPr>
            </w:pPr>
          </w:p>
        </w:tc>
      </w:tr>
      <w:tr w14:paraId="6528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DA781D4">
            <w:pPr>
              <w:spacing w:line="240" w:lineRule="auto"/>
              <w:ind w:firstLine="0" w:firstLineChars="0"/>
              <w:jc w:val="center"/>
              <w:rPr>
                <w:rFonts w:cs="Times New Roman"/>
                <w:sz w:val="24"/>
                <w:szCs w:val="24"/>
              </w:rPr>
            </w:pPr>
          </w:p>
        </w:tc>
        <w:tc>
          <w:tcPr>
            <w:tcW w:w="913" w:type="dxa"/>
            <w:vMerge w:val="continue"/>
            <w:vAlign w:val="center"/>
          </w:tcPr>
          <w:p w14:paraId="1383382B">
            <w:pPr>
              <w:spacing w:line="240" w:lineRule="auto"/>
              <w:ind w:firstLine="0" w:firstLineChars="0"/>
              <w:jc w:val="center"/>
              <w:rPr>
                <w:rFonts w:cs="Times New Roman"/>
                <w:sz w:val="24"/>
                <w:szCs w:val="24"/>
              </w:rPr>
            </w:pPr>
          </w:p>
        </w:tc>
        <w:tc>
          <w:tcPr>
            <w:tcW w:w="1615" w:type="dxa"/>
            <w:vAlign w:val="center"/>
          </w:tcPr>
          <w:p w14:paraId="22371E21">
            <w:pPr>
              <w:spacing w:line="240" w:lineRule="auto"/>
              <w:ind w:left="-160" w:leftChars="-50" w:right="-160" w:rightChars="-50" w:firstLine="0" w:firstLineChars="0"/>
              <w:jc w:val="center"/>
              <w:rPr>
                <w:rFonts w:cs="Times New Roman"/>
                <w:sz w:val="24"/>
                <w:szCs w:val="24"/>
              </w:rPr>
            </w:pPr>
            <w:r>
              <w:rPr>
                <w:rFonts w:cs="Times New Roman"/>
                <w:sz w:val="24"/>
                <w:szCs w:val="24"/>
              </w:rPr>
              <w:t>船用级救生衣</w:t>
            </w:r>
          </w:p>
        </w:tc>
        <w:tc>
          <w:tcPr>
            <w:tcW w:w="1008" w:type="dxa"/>
            <w:vAlign w:val="center"/>
          </w:tcPr>
          <w:p w14:paraId="4AB6C52C">
            <w:pPr>
              <w:spacing w:line="240" w:lineRule="auto"/>
              <w:ind w:firstLine="0" w:firstLineChars="0"/>
              <w:jc w:val="center"/>
              <w:rPr>
                <w:rFonts w:cs="Times New Roman"/>
                <w:sz w:val="24"/>
                <w:szCs w:val="24"/>
              </w:rPr>
            </w:pPr>
            <w:r>
              <w:rPr>
                <w:rFonts w:cs="Times New Roman"/>
                <w:sz w:val="24"/>
                <w:szCs w:val="24"/>
              </w:rPr>
              <w:t>150套</w:t>
            </w:r>
          </w:p>
        </w:tc>
        <w:tc>
          <w:tcPr>
            <w:tcW w:w="2159" w:type="dxa"/>
            <w:vMerge w:val="continue"/>
            <w:vAlign w:val="center"/>
          </w:tcPr>
          <w:p w14:paraId="5AD2D0C6">
            <w:pPr>
              <w:spacing w:line="240" w:lineRule="auto"/>
              <w:ind w:firstLine="0" w:firstLineChars="0"/>
              <w:jc w:val="center"/>
              <w:rPr>
                <w:rFonts w:cs="Times New Roman"/>
                <w:sz w:val="24"/>
                <w:szCs w:val="24"/>
              </w:rPr>
            </w:pPr>
          </w:p>
        </w:tc>
        <w:tc>
          <w:tcPr>
            <w:tcW w:w="1560" w:type="dxa"/>
            <w:vMerge w:val="continue"/>
            <w:vAlign w:val="center"/>
          </w:tcPr>
          <w:p w14:paraId="1BF003F2">
            <w:pPr>
              <w:spacing w:line="240" w:lineRule="auto"/>
              <w:ind w:firstLine="0" w:firstLineChars="0"/>
              <w:jc w:val="center"/>
              <w:rPr>
                <w:rFonts w:cs="Times New Roman"/>
                <w:sz w:val="24"/>
                <w:szCs w:val="24"/>
              </w:rPr>
            </w:pPr>
          </w:p>
        </w:tc>
        <w:tc>
          <w:tcPr>
            <w:tcW w:w="1968" w:type="dxa"/>
            <w:vMerge w:val="continue"/>
            <w:vAlign w:val="center"/>
          </w:tcPr>
          <w:p w14:paraId="13AAA06D">
            <w:pPr>
              <w:spacing w:line="240" w:lineRule="auto"/>
              <w:ind w:firstLine="0" w:firstLineChars="0"/>
              <w:jc w:val="center"/>
              <w:rPr>
                <w:rFonts w:cs="Times New Roman"/>
                <w:sz w:val="24"/>
                <w:szCs w:val="24"/>
              </w:rPr>
            </w:pPr>
          </w:p>
        </w:tc>
      </w:tr>
      <w:tr w14:paraId="7A428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7108C5D">
            <w:pPr>
              <w:spacing w:line="240" w:lineRule="auto"/>
              <w:ind w:firstLine="0" w:firstLineChars="0"/>
              <w:jc w:val="center"/>
              <w:rPr>
                <w:rFonts w:cs="Times New Roman"/>
                <w:sz w:val="24"/>
                <w:szCs w:val="24"/>
              </w:rPr>
            </w:pPr>
          </w:p>
        </w:tc>
        <w:tc>
          <w:tcPr>
            <w:tcW w:w="913" w:type="dxa"/>
            <w:vMerge w:val="continue"/>
            <w:vAlign w:val="center"/>
          </w:tcPr>
          <w:p w14:paraId="58375DDF">
            <w:pPr>
              <w:spacing w:line="240" w:lineRule="auto"/>
              <w:ind w:firstLine="0" w:firstLineChars="0"/>
              <w:jc w:val="center"/>
              <w:rPr>
                <w:rFonts w:cs="Times New Roman"/>
                <w:sz w:val="24"/>
                <w:szCs w:val="24"/>
              </w:rPr>
            </w:pPr>
          </w:p>
        </w:tc>
        <w:tc>
          <w:tcPr>
            <w:tcW w:w="1615" w:type="dxa"/>
            <w:vAlign w:val="center"/>
          </w:tcPr>
          <w:p w14:paraId="07CC360D">
            <w:pPr>
              <w:spacing w:line="240" w:lineRule="auto"/>
              <w:ind w:left="-160" w:leftChars="-50" w:right="-160" w:rightChars="-50" w:firstLine="0" w:firstLineChars="0"/>
              <w:jc w:val="center"/>
              <w:rPr>
                <w:rFonts w:cs="Times New Roman"/>
                <w:sz w:val="24"/>
                <w:szCs w:val="24"/>
              </w:rPr>
            </w:pPr>
            <w:r>
              <w:rPr>
                <w:rFonts w:cs="Times New Roman"/>
                <w:sz w:val="24"/>
                <w:szCs w:val="24"/>
              </w:rPr>
              <w:t>国标救灾帐篷</w:t>
            </w:r>
          </w:p>
        </w:tc>
        <w:tc>
          <w:tcPr>
            <w:tcW w:w="1008" w:type="dxa"/>
            <w:vAlign w:val="center"/>
          </w:tcPr>
          <w:p w14:paraId="5B5CDC18">
            <w:pPr>
              <w:spacing w:line="240" w:lineRule="auto"/>
              <w:ind w:firstLine="0" w:firstLineChars="0"/>
              <w:jc w:val="center"/>
              <w:rPr>
                <w:rFonts w:cs="Times New Roman"/>
                <w:sz w:val="24"/>
                <w:szCs w:val="24"/>
              </w:rPr>
            </w:pPr>
            <w:r>
              <w:rPr>
                <w:rFonts w:hint="eastAsia" w:cs="Times New Roman"/>
                <w:sz w:val="24"/>
                <w:szCs w:val="24"/>
                <w:lang w:val="en-US" w:eastAsia="zh-CN"/>
              </w:rPr>
              <w:t>5</w:t>
            </w:r>
            <w:r>
              <w:rPr>
                <w:rFonts w:cs="Times New Roman"/>
                <w:sz w:val="24"/>
                <w:szCs w:val="24"/>
              </w:rPr>
              <w:t>5顶</w:t>
            </w:r>
          </w:p>
        </w:tc>
        <w:tc>
          <w:tcPr>
            <w:tcW w:w="2159" w:type="dxa"/>
            <w:vMerge w:val="continue"/>
            <w:vAlign w:val="center"/>
          </w:tcPr>
          <w:p w14:paraId="7267AEA1">
            <w:pPr>
              <w:spacing w:line="240" w:lineRule="auto"/>
              <w:ind w:firstLine="0" w:firstLineChars="0"/>
              <w:jc w:val="center"/>
              <w:rPr>
                <w:rFonts w:cs="Times New Roman"/>
                <w:sz w:val="24"/>
                <w:szCs w:val="24"/>
              </w:rPr>
            </w:pPr>
          </w:p>
        </w:tc>
        <w:tc>
          <w:tcPr>
            <w:tcW w:w="1560" w:type="dxa"/>
            <w:vMerge w:val="continue"/>
            <w:vAlign w:val="center"/>
          </w:tcPr>
          <w:p w14:paraId="26968EE7">
            <w:pPr>
              <w:spacing w:line="240" w:lineRule="auto"/>
              <w:ind w:firstLine="0" w:firstLineChars="0"/>
              <w:jc w:val="center"/>
              <w:rPr>
                <w:rFonts w:cs="Times New Roman"/>
                <w:sz w:val="24"/>
                <w:szCs w:val="24"/>
              </w:rPr>
            </w:pPr>
          </w:p>
        </w:tc>
        <w:tc>
          <w:tcPr>
            <w:tcW w:w="1968" w:type="dxa"/>
            <w:vMerge w:val="continue"/>
            <w:vAlign w:val="center"/>
          </w:tcPr>
          <w:p w14:paraId="016CCBFB">
            <w:pPr>
              <w:spacing w:line="240" w:lineRule="auto"/>
              <w:ind w:firstLine="0" w:firstLineChars="0"/>
              <w:jc w:val="center"/>
              <w:rPr>
                <w:rFonts w:cs="Times New Roman"/>
                <w:sz w:val="24"/>
                <w:szCs w:val="24"/>
              </w:rPr>
            </w:pPr>
          </w:p>
        </w:tc>
      </w:tr>
      <w:tr w14:paraId="47E9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17AA224">
            <w:pPr>
              <w:spacing w:line="240" w:lineRule="auto"/>
              <w:ind w:firstLine="0" w:firstLineChars="0"/>
              <w:jc w:val="center"/>
              <w:rPr>
                <w:rFonts w:cs="Times New Roman"/>
                <w:sz w:val="24"/>
                <w:szCs w:val="24"/>
              </w:rPr>
            </w:pPr>
          </w:p>
        </w:tc>
        <w:tc>
          <w:tcPr>
            <w:tcW w:w="913" w:type="dxa"/>
            <w:vMerge w:val="continue"/>
            <w:vAlign w:val="center"/>
          </w:tcPr>
          <w:p w14:paraId="50226CDA">
            <w:pPr>
              <w:spacing w:line="240" w:lineRule="auto"/>
              <w:ind w:firstLine="0" w:firstLineChars="0"/>
              <w:jc w:val="center"/>
              <w:rPr>
                <w:rFonts w:cs="Times New Roman"/>
                <w:sz w:val="24"/>
                <w:szCs w:val="24"/>
              </w:rPr>
            </w:pPr>
          </w:p>
        </w:tc>
        <w:tc>
          <w:tcPr>
            <w:tcW w:w="1615" w:type="dxa"/>
            <w:vAlign w:val="center"/>
          </w:tcPr>
          <w:p w14:paraId="3402FA84">
            <w:pPr>
              <w:spacing w:line="240" w:lineRule="auto"/>
              <w:ind w:firstLine="0" w:firstLineChars="0"/>
              <w:jc w:val="center"/>
              <w:rPr>
                <w:rFonts w:cs="Times New Roman"/>
                <w:sz w:val="24"/>
                <w:szCs w:val="24"/>
              </w:rPr>
            </w:pPr>
            <w:r>
              <w:rPr>
                <w:rFonts w:hint="eastAsia" w:cs="Times New Roman"/>
                <w:sz w:val="24"/>
                <w:szCs w:val="24"/>
                <w:lang w:val="en-US" w:eastAsia="zh-CN"/>
              </w:rPr>
              <w:t>棉</w:t>
            </w:r>
            <w:r>
              <w:rPr>
                <w:rFonts w:cs="Times New Roman"/>
                <w:sz w:val="24"/>
                <w:szCs w:val="24"/>
              </w:rPr>
              <w:t>帐篷</w:t>
            </w:r>
          </w:p>
        </w:tc>
        <w:tc>
          <w:tcPr>
            <w:tcW w:w="1008" w:type="dxa"/>
            <w:vAlign w:val="center"/>
          </w:tcPr>
          <w:p w14:paraId="0FEA057B">
            <w:pPr>
              <w:spacing w:line="240" w:lineRule="auto"/>
              <w:ind w:firstLine="0" w:firstLineChars="0"/>
              <w:jc w:val="center"/>
              <w:rPr>
                <w:rFonts w:hint="eastAsia" w:cs="Times New Roman"/>
                <w:sz w:val="24"/>
                <w:szCs w:val="24"/>
                <w:lang w:val="en-US" w:eastAsia="zh-CN"/>
              </w:rPr>
            </w:pPr>
            <w:r>
              <w:rPr>
                <w:rFonts w:hint="eastAsia" w:cs="Times New Roman"/>
                <w:sz w:val="24"/>
                <w:szCs w:val="24"/>
                <w:lang w:val="en-US" w:eastAsia="zh-CN"/>
              </w:rPr>
              <w:t>30</w:t>
            </w:r>
            <w:r>
              <w:rPr>
                <w:rFonts w:cs="Times New Roman"/>
                <w:sz w:val="24"/>
                <w:szCs w:val="24"/>
              </w:rPr>
              <w:t>顶</w:t>
            </w:r>
          </w:p>
        </w:tc>
        <w:tc>
          <w:tcPr>
            <w:tcW w:w="2159" w:type="dxa"/>
            <w:vMerge w:val="continue"/>
            <w:vAlign w:val="center"/>
          </w:tcPr>
          <w:p w14:paraId="2B4247AA">
            <w:pPr>
              <w:spacing w:line="240" w:lineRule="auto"/>
              <w:ind w:firstLine="0" w:firstLineChars="0"/>
              <w:jc w:val="center"/>
              <w:rPr>
                <w:rFonts w:cs="Times New Roman"/>
                <w:sz w:val="24"/>
                <w:szCs w:val="24"/>
              </w:rPr>
            </w:pPr>
          </w:p>
        </w:tc>
        <w:tc>
          <w:tcPr>
            <w:tcW w:w="1560" w:type="dxa"/>
            <w:vMerge w:val="continue"/>
            <w:vAlign w:val="center"/>
          </w:tcPr>
          <w:p w14:paraId="19B52D52">
            <w:pPr>
              <w:spacing w:line="240" w:lineRule="auto"/>
              <w:ind w:firstLine="0" w:firstLineChars="0"/>
              <w:jc w:val="center"/>
              <w:rPr>
                <w:rFonts w:cs="Times New Roman"/>
                <w:sz w:val="24"/>
                <w:szCs w:val="24"/>
              </w:rPr>
            </w:pPr>
          </w:p>
        </w:tc>
        <w:tc>
          <w:tcPr>
            <w:tcW w:w="1968" w:type="dxa"/>
            <w:vMerge w:val="continue"/>
            <w:vAlign w:val="center"/>
          </w:tcPr>
          <w:p w14:paraId="445D3513">
            <w:pPr>
              <w:spacing w:line="240" w:lineRule="auto"/>
              <w:ind w:firstLine="0" w:firstLineChars="0"/>
              <w:jc w:val="center"/>
              <w:rPr>
                <w:rFonts w:cs="Times New Roman"/>
                <w:sz w:val="24"/>
                <w:szCs w:val="24"/>
              </w:rPr>
            </w:pPr>
          </w:p>
        </w:tc>
      </w:tr>
      <w:tr w14:paraId="1551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B8BA799">
            <w:pPr>
              <w:spacing w:line="240" w:lineRule="auto"/>
              <w:ind w:firstLine="0" w:firstLineChars="0"/>
              <w:jc w:val="center"/>
              <w:rPr>
                <w:rFonts w:cs="Times New Roman"/>
                <w:sz w:val="24"/>
                <w:szCs w:val="24"/>
              </w:rPr>
            </w:pPr>
          </w:p>
        </w:tc>
        <w:tc>
          <w:tcPr>
            <w:tcW w:w="913" w:type="dxa"/>
            <w:vMerge w:val="continue"/>
            <w:vAlign w:val="center"/>
          </w:tcPr>
          <w:p w14:paraId="768E942F">
            <w:pPr>
              <w:spacing w:line="240" w:lineRule="auto"/>
              <w:ind w:firstLine="0" w:firstLineChars="0"/>
              <w:jc w:val="center"/>
              <w:rPr>
                <w:rFonts w:cs="Times New Roman"/>
                <w:sz w:val="24"/>
                <w:szCs w:val="24"/>
              </w:rPr>
            </w:pPr>
          </w:p>
        </w:tc>
        <w:tc>
          <w:tcPr>
            <w:tcW w:w="1615" w:type="dxa"/>
            <w:vAlign w:val="center"/>
          </w:tcPr>
          <w:p w14:paraId="56EAC1DF">
            <w:pPr>
              <w:spacing w:line="240" w:lineRule="auto"/>
              <w:ind w:firstLine="0" w:firstLineChars="0"/>
              <w:jc w:val="center"/>
              <w:rPr>
                <w:rFonts w:cs="Times New Roman"/>
                <w:sz w:val="24"/>
                <w:szCs w:val="24"/>
              </w:rPr>
            </w:pPr>
            <w:r>
              <w:rPr>
                <w:rFonts w:cs="Times New Roman"/>
                <w:sz w:val="24"/>
                <w:szCs w:val="24"/>
              </w:rPr>
              <w:t>98班用指挥帐篷</w:t>
            </w:r>
          </w:p>
        </w:tc>
        <w:tc>
          <w:tcPr>
            <w:tcW w:w="1008" w:type="dxa"/>
            <w:vAlign w:val="center"/>
          </w:tcPr>
          <w:p w14:paraId="2A9454DB">
            <w:pPr>
              <w:spacing w:line="240" w:lineRule="auto"/>
              <w:ind w:firstLine="0" w:firstLineChars="0"/>
              <w:jc w:val="center"/>
              <w:rPr>
                <w:rFonts w:cs="Times New Roman"/>
                <w:sz w:val="24"/>
                <w:szCs w:val="24"/>
              </w:rPr>
            </w:pPr>
            <w:r>
              <w:rPr>
                <w:rFonts w:cs="Times New Roman"/>
                <w:sz w:val="24"/>
                <w:szCs w:val="24"/>
              </w:rPr>
              <w:t>4顶</w:t>
            </w:r>
          </w:p>
        </w:tc>
        <w:tc>
          <w:tcPr>
            <w:tcW w:w="2159" w:type="dxa"/>
            <w:vMerge w:val="continue"/>
            <w:vAlign w:val="center"/>
          </w:tcPr>
          <w:p w14:paraId="26C9A23E">
            <w:pPr>
              <w:spacing w:line="240" w:lineRule="auto"/>
              <w:ind w:firstLine="0" w:firstLineChars="0"/>
              <w:jc w:val="center"/>
              <w:rPr>
                <w:rFonts w:cs="Times New Roman"/>
                <w:sz w:val="24"/>
                <w:szCs w:val="24"/>
              </w:rPr>
            </w:pPr>
          </w:p>
        </w:tc>
        <w:tc>
          <w:tcPr>
            <w:tcW w:w="1560" w:type="dxa"/>
            <w:vMerge w:val="continue"/>
            <w:vAlign w:val="center"/>
          </w:tcPr>
          <w:p w14:paraId="22682CC2">
            <w:pPr>
              <w:spacing w:line="240" w:lineRule="auto"/>
              <w:ind w:firstLine="0" w:firstLineChars="0"/>
              <w:jc w:val="center"/>
              <w:rPr>
                <w:rFonts w:cs="Times New Roman"/>
                <w:sz w:val="24"/>
                <w:szCs w:val="24"/>
              </w:rPr>
            </w:pPr>
          </w:p>
        </w:tc>
        <w:tc>
          <w:tcPr>
            <w:tcW w:w="1968" w:type="dxa"/>
            <w:vMerge w:val="continue"/>
            <w:vAlign w:val="center"/>
          </w:tcPr>
          <w:p w14:paraId="348129AE">
            <w:pPr>
              <w:spacing w:line="240" w:lineRule="auto"/>
              <w:ind w:firstLine="0" w:firstLineChars="0"/>
              <w:jc w:val="center"/>
              <w:rPr>
                <w:rFonts w:cs="Times New Roman"/>
                <w:sz w:val="24"/>
                <w:szCs w:val="24"/>
              </w:rPr>
            </w:pPr>
          </w:p>
        </w:tc>
      </w:tr>
      <w:tr w14:paraId="7272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F6A5C07">
            <w:pPr>
              <w:spacing w:line="240" w:lineRule="auto"/>
              <w:ind w:firstLine="0" w:firstLineChars="0"/>
              <w:jc w:val="center"/>
              <w:rPr>
                <w:rFonts w:cs="Times New Roman"/>
                <w:sz w:val="24"/>
                <w:szCs w:val="24"/>
              </w:rPr>
            </w:pPr>
          </w:p>
        </w:tc>
        <w:tc>
          <w:tcPr>
            <w:tcW w:w="913" w:type="dxa"/>
            <w:vMerge w:val="continue"/>
            <w:vAlign w:val="center"/>
          </w:tcPr>
          <w:p w14:paraId="54E459E6">
            <w:pPr>
              <w:spacing w:line="240" w:lineRule="auto"/>
              <w:ind w:firstLine="0" w:firstLineChars="0"/>
              <w:jc w:val="center"/>
              <w:rPr>
                <w:rFonts w:cs="Times New Roman"/>
                <w:sz w:val="24"/>
                <w:szCs w:val="24"/>
              </w:rPr>
            </w:pPr>
          </w:p>
        </w:tc>
        <w:tc>
          <w:tcPr>
            <w:tcW w:w="1615" w:type="dxa"/>
            <w:vAlign w:val="center"/>
          </w:tcPr>
          <w:p w14:paraId="4E80FB6B">
            <w:pPr>
              <w:spacing w:line="240" w:lineRule="auto"/>
              <w:ind w:firstLine="0" w:firstLineChars="0"/>
              <w:jc w:val="center"/>
              <w:rPr>
                <w:rFonts w:cs="Times New Roman"/>
                <w:sz w:val="24"/>
                <w:szCs w:val="24"/>
              </w:rPr>
            </w:pPr>
            <w:r>
              <w:rPr>
                <w:rFonts w:cs="Times New Roman"/>
                <w:sz w:val="24"/>
                <w:szCs w:val="24"/>
              </w:rPr>
              <w:t>折叠会议桌</w:t>
            </w:r>
          </w:p>
        </w:tc>
        <w:tc>
          <w:tcPr>
            <w:tcW w:w="1008" w:type="dxa"/>
            <w:vAlign w:val="center"/>
          </w:tcPr>
          <w:p w14:paraId="41E04426">
            <w:pPr>
              <w:spacing w:line="240" w:lineRule="auto"/>
              <w:ind w:firstLine="0" w:firstLineChars="0"/>
              <w:jc w:val="center"/>
              <w:rPr>
                <w:rFonts w:cs="Times New Roman"/>
                <w:sz w:val="24"/>
                <w:szCs w:val="24"/>
              </w:rPr>
            </w:pPr>
            <w:r>
              <w:rPr>
                <w:rFonts w:cs="Times New Roman"/>
                <w:sz w:val="24"/>
                <w:szCs w:val="24"/>
              </w:rPr>
              <w:t>2个</w:t>
            </w:r>
          </w:p>
        </w:tc>
        <w:tc>
          <w:tcPr>
            <w:tcW w:w="2159" w:type="dxa"/>
            <w:vMerge w:val="continue"/>
            <w:vAlign w:val="center"/>
          </w:tcPr>
          <w:p w14:paraId="2111B403">
            <w:pPr>
              <w:spacing w:line="240" w:lineRule="auto"/>
              <w:ind w:firstLine="0" w:firstLineChars="0"/>
              <w:jc w:val="center"/>
              <w:rPr>
                <w:rFonts w:cs="Times New Roman"/>
                <w:sz w:val="24"/>
                <w:szCs w:val="24"/>
              </w:rPr>
            </w:pPr>
          </w:p>
        </w:tc>
        <w:tc>
          <w:tcPr>
            <w:tcW w:w="1560" w:type="dxa"/>
            <w:vMerge w:val="continue"/>
            <w:vAlign w:val="center"/>
          </w:tcPr>
          <w:p w14:paraId="778C73A6">
            <w:pPr>
              <w:spacing w:line="240" w:lineRule="auto"/>
              <w:ind w:firstLine="0" w:firstLineChars="0"/>
              <w:jc w:val="center"/>
              <w:rPr>
                <w:rFonts w:cs="Times New Roman"/>
                <w:sz w:val="24"/>
                <w:szCs w:val="24"/>
              </w:rPr>
            </w:pPr>
          </w:p>
        </w:tc>
        <w:tc>
          <w:tcPr>
            <w:tcW w:w="1968" w:type="dxa"/>
            <w:vMerge w:val="continue"/>
            <w:vAlign w:val="center"/>
          </w:tcPr>
          <w:p w14:paraId="68F76F1B">
            <w:pPr>
              <w:spacing w:line="240" w:lineRule="auto"/>
              <w:ind w:firstLine="0" w:firstLineChars="0"/>
              <w:jc w:val="center"/>
              <w:rPr>
                <w:rFonts w:cs="Times New Roman"/>
                <w:sz w:val="24"/>
                <w:szCs w:val="24"/>
              </w:rPr>
            </w:pPr>
          </w:p>
        </w:tc>
      </w:tr>
      <w:tr w14:paraId="257C6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48AC2E5">
            <w:pPr>
              <w:spacing w:line="240" w:lineRule="auto"/>
              <w:ind w:firstLine="0" w:firstLineChars="0"/>
              <w:jc w:val="center"/>
              <w:rPr>
                <w:rFonts w:cs="Times New Roman"/>
                <w:sz w:val="24"/>
                <w:szCs w:val="24"/>
              </w:rPr>
            </w:pPr>
          </w:p>
        </w:tc>
        <w:tc>
          <w:tcPr>
            <w:tcW w:w="913" w:type="dxa"/>
            <w:vMerge w:val="continue"/>
            <w:vAlign w:val="center"/>
          </w:tcPr>
          <w:p w14:paraId="79FC6F5C">
            <w:pPr>
              <w:spacing w:line="240" w:lineRule="auto"/>
              <w:ind w:firstLine="0" w:firstLineChars="0"/>
              <w:jc w:val="center"/>
              <w:rPr>
                <w:rFonts w:cs="Times New Roman"/>
                <w:sz w:val="24"/>
                <w:szCs w:val="24"/>
              </w:rPr>
            </w:pPr>
          </w:p>
        </w:tc>
        <w:tc>
          <w:tcPr>
            <w:tcW w:w="1615" w:type="dxa"/>
            <w:vAlign w:val="center"/>
          </w:tcPr>
          <w:p w14:paraId="5D24E1AB">
            <w:pPr>
              <w:spacing w:line="240" w:lineRule="auto"/>
              <w:ind w:firstLine="0" w:firstLineChars="0"/>
              <w:jc w:val="center"/>
              <w:rPr>
                <w:rFonts w:cs="Times New Roman"/>
                <w:sz w:val="24"/>
                <w:szCs w:val="24"/>
              </w:rPr>
            </w:pPr>
            <w:r>
              <w:rPr>
                <w:rFonts w:cs="Times New Roman"/>
                <w:sz w:val="24"/>
                <w:szCs w:val="24"/>
              </w:rPr>
              <w:t>防潮垫</w:t>
            </w:r>
          </w:p>
        </w:tc>
        <w:tc>
          <w:tcPr>
            <w:tcW w:w="1008" w:type="dxa"/>
            <w:vAlign w:val="center"/>
          </w:tcPr>
          <w:p w14:paraId="2D2103F6">
            <w:pPr>
              <w:spacing w:line="240" w:lineRule="auto"/>
              <w:ind w:firstLine="0" w:firstLineChars="0"/>
              <w:jc w:val="center"/>
              <w:rPr>
                <w:rFonts w:cs="Times New Roman"/>
                <w:sz w:val="24"/>
                <w:szCs w:val="24"/>
              </w:rPr>
            </w:pPr>
            <w:r>
              <w:rPr>
                <w:rFonts w:hint="eastAsia" w:cs="Times New Roman"/>
                <w:sz w:val="24"/>
                <w:szCs w:val="24"/>
                <w:lang w:val="en-US" w:eastAsia="zh-CN"/>
              </w:rPr>
              <w:t>175</w:t>
            </w:r>
            <w:r>
              <w:rPr>
                <w:rFonts w:cs="Times New Roman"/>
                <w:sz w:val="24"/>
                <w:szCs w:val="24"/>
              </w:rPr>
              <w:t>个</w:t>
            </w:r>
          </w:p>
        </w:tc>
        <w:tc>
          <w:tcPr>
            <w:tcW w:w="2159" w:type="dxa"/>
            <w:vMerge w:val="continue"/>
            <w:vAlign w:val="center"/>
          </w:tcPr>
          <w:p w14:paraId="2901BCA6">
            <w:pPr>
              <w:spacing w:line="240" w:lineRule="auto"/>
              <w:ind w:firstLine="0" w:firstLineChars="0"/>
              <w:jc w:val="center"/>
              <w:rPr>
                <w:rFonts w:cs="Times New Roman"/>
                <w:sz w:val="24"/>
                <w:szCs w:val="24"/>
              </w:rPr>
            </w:pPr>
          </w:p>
        </w:tc>
        <w:tc>
          <w:tcPr>
            <w:tcW w:w="1560" w:type="dxa"/>
            <w:vMerge w:val="continue"/>
            <w:vAlign w:val="center"/>
          </w:tcPr>
          <w:p w14:paraId="592D1A91">
            <w:pPr>
              <w:spacing w:line="240" w:lineRule="auto"/>
              <w:ind w:firstLine="0" w:firstLineChars="0"/>
              <w:jc w:val="center"/>
              <w:rPr>
                <w:rFonts w:cs="Times New Roman"/>
                <w:sz w:val="24"/>
                <w:szCs w:val="24"/>
              </w:rPr>
            </w:pPr>
          </w:p>
        </w:tc>
        <w:tc>
          <w:tcPr>
            <w:tcW w:w="1968" w:type="dxa"/>
            <w:vMerge w:val="continue"/>
            <w:vAlign w:val="center"/>
          </w:tcPr>
          <w:p w14:paraId="42733BC1">
            <w:pPr>
              <w:spacing w:line="240" w:lineRule="auto"/>
              <w:ind w:firstLine="0" w:firstLineChars="0"/>
              <w:jc w:val="center"/>
              <w:rPr>
                <w:rFonts w:cs="Times New Roman"/>
                <w:sz w:val="24"/>
                <w:szCs w:val="24"/>
              </w:rPr>
            </w:pPr>
          </w:p>
        </w:tc>
      </w:tr>
      <w:tr w14:paraId="3BB3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80E3730">
            <w:pPr>
              <w:spacing w:line="240" w:lineRule="auto"/>
              <w:ind w:firstLine="0" w:firstLineChars="0"/>
              <w:jc w:val="center"/>
              <w:rPr>
                <w:rFonts w:cs="Times New Roman"/>
                <w:sz w:val="24"/>
                <w:szCs w:val="24"/>
              </w:rPr>
            </w:pPr>
          </w:p>
        </w:tc>
        <w:tc>
          <w:tcPr>
            <w:tcW w:w="913" w:type="dxa"/>
            <w:vMerge w:val="continue"/>
            <w:vAlign w:val="center"/>
          </w:tcPr>
          <w:p w14:paraId="483BC0EB">
            <w:pPr>
              <w:spacing w:line="240" w:lineRule="auto"/>
              <w:ind w:firstLine="0" w:firstLineChars="0"/>
              <w:jc w:val="center"/>
              <w:rPr>
                <w:rFonts w:cs="Times New Roman"/>
                <w:sz w:val="24"/>
                <w:szCs w:val="24"/>
              </w:rPr>
            </w:pPr>
          </w:p>
        </w:tc>
        <w:tc>
          <w:tcPr>
            <w:tcW w:w="1615" w:type="dxa"/>
            <w:vAlign w:val="center"/>
          </w:tcPr>
          <w:p w14:paraId="37595CDF">
            <w:pPr>
              <w:spacing w:line="240" w:lineRule="auto"/>
              <w:ind w:firstLine="0" w:firstLineChars="0"/>
              <w:jc w:val="center"/>
              <w:rPr>
                <w:rFonts w:cs="Times New Roman"/>
                <w:sz w:val="24"/>
                <w:szCs w:val="24"/>
              </w:rPr>
            </w:pPr>
            <w:r>
              <w:rPr>
                <w:rFonts w:cs="Times New Roman"/>
                <w:sz w:val="24"/>
                <w:szCs w:val="24"/>
              </w:rPr>
              <w:t>大疆无人机</w:t>
            </w:r>
          </w:p>
        </w:tc>
        <w:tc>
          <w:tcPr>
            <w:tcW w:w="1008" w:type="dxa"/>
            <w:vAlign w:val="center"/>
          </w:tcPr>
          <w:p w14:paraId="09BC2396">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1BFFAF3B">
            <w:pPr>
              <w:spacing w:line="240" w:lineRule="auto"/>
              <w:ind w:firstLine="0" w:firstLineChars="0"/>
              <w:jc w:val="center"/>
              <w:rPr>
                <w:rFonts w:cs="Times New Roman"/>
                <w:sz w:val="24"/>
                <w:szCs w:val="24"/>
              </w:rPr>
            </w:pPr>
          </w:p>
        </w:tc>
        <w:tc>
          <w:tcPr>
            <w:tcW w:w="1560" w:type="dxa"/>
            <w:vMerge w:val="continue"/>
            <w:vAlign w:val="center"/>
          </w:tcPr>
          <w:p w14:paraId="2B8776DD">
            <w:pPr>
              <w:spacing w:line="240" w:lineRule="auto"/>
              <w:ind w:firstLine="0" w:firstLineChars="0"/>
              <w:jc w:val="center"/>
              <w:rPr>
                <w:rFonts w:cs="Times New Roman"/>
                <w:sz w:val="24"/>
                <w:szCs w:val="24"/>
              </w:rPr>
            </w:pPr>
          </w:p>
        </w:tc>
        <w:tc>
          <w:tcPr>
            <w:tcW w:w="1968" w:type="dxa"/>
            <w:vMerge w:val="continue"/>
            <w:vAlign w:val="center"/>
          </w:tcPr>
          <w:p w14:paraId="0FF5C3B5">
            <w:pPr>
              <w:spacing w:line="240" w:lineRule="auto"/>
              <w:ind w:firstLine="0" w:firstLineChars="0"/>
              <w:jc w:val="center"/>
              <w:rPr>
                <w:rFonts w:cs="Times New Roman"/>
                <w:sz w:val="24"/>
                <w:szCs w:val="24"/>
              </w:rPr>
            </w:pPr>
          </w:p>
        </w:tc>
      </w:tr>
      <w:tr w14:paraId="4D06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8F93AA9">
            <w:pPr>
              <w:spacing w:line="240" w:lineRule="auto"/>
              <w:ind w:firstLine="0" w:firstLineChars="0"/>
              <w:jc w:val="center"/>
              <w:rPr>
                <w:rFonts w:cs="Times New Roman"/>
                <w:sz w:val="24"/>
                <w:szCs w:val="24"/>
              </w:rPr>
            </w:pPr>
          </w:p>
        </w:tc>
        <w:tc>
          <w:tcPr>
            <w:tcW w:w="913" w:type="dxa"/>
            <w:vMerge w:val="continue"/>
            <w:vAlign w:val="center"/>
          </w:tcPr>
          <w:p w14:paraId="02EA79EA">
            <w:pPr>
              <w:spacing w:line="240" w:lineRule="auto"/>
              <w:ind w:firstLine="0" w:firstLineChars="0"/>
              <w:jc w:val="center"/>
              <w:rPr>
                <w:rFonts w:cs="Times New Roman"/>
                <w:sz w:val="24"/>
                <w:szCs w:val="24"/>
              </w:rPr>
            </w:pPr>
          </w:p>
        </w:tc>
        <w:tc>
          <w:tcPr>
            <w:tcW w:w="1615" w:type="dxa"/>
            <w:vAlign w:val="center"/>
          </w:tcPr>
          <w:p w14:paraId="642901D9">
            <w:pPr>
              <w:spacing w:line="240" w:lineRule="auto"/>
              <w:ind w:firstLine="0" w:firstLineChars="0"/>
              <w:jc w:val="center"/>
              <w:rPr>
                <w:rFonts w:cs="Times New Roman"/>
                <w:sz w:val="24"/>
                <w:szCs w:val="24"/>
              </w:rPr>
            </w:pPr>
            <w:r>
              <w:rPr>
                <w:rFonts w:cs="Times New Roman"/>
                <w:sz w:val="24"/>
                <w:szCs w:val="24"/>
              </w:rPr>
              <w:t>红外生命探测仪</w:t>
            </w:r>
          </w:p>
        </w:tc>
        <w:tc>
          <w:tcPr>
            <w:tcW w:w="1008" w:type="dxa"/>
            <w:vAlign w:val="center"/>
          </w:tcPr>
          <w:p w14:paraId="646DEFA0">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5EFE1BA0">
            <w:pPr>
              <w:spacing w:line="240" w:lineRule="auto"/>
              <w:ind w:firstLine="0" w:firstLineChars="0"/>
              <w:jc w:val="center"/>
              <w:rPr>
                <w:rFonts w:cs="Times New Roman"/>
                <w:sz w:val="24"/>
                <w:szCs w:val="24"/>
              </w:rPr>
            </w:pPr>
          </w:p>
        </w:tc>
        <w:tc>
          <w:tcPr>
            <w:tcW w:w="1560" w:type="dxa"/>
            <w:vMerge w:val="continue"/>
            <w:vAlign w:val="center"/>
          </w:tcPr>
          <w:p w14:paraId="3E1D150C">
            <w:pPr>
              <w:spacing w:line="240" w:lineRule="auto"/>
              <w:ind w:firstLine="0" w:firstLineChars="0"/>
              <w:jc w:val="center"/>
              <w:rPr>
                <w:rFonts w:cs="Times New Roman"/>
                <w:sz w:val="24"/>
                <w:szCs w:val="24"/>
              </w:rPr>
            </w:pPr>
          </w:p>
        </w:tc>
        <w:tc>
          <w:tcPr>
            <w:tcW w:w="1968" w:type="dxa"/>
            <w:vMerge w:val="continue"/>
            <w:vAlign w:val="center"/>
          </w:tcPr>
          <w:p w14:paraId="41BABA43">
            <w:pPr>
              <w:spacing w:line="240" w:lineRule="auto"/>
              <w:ind w:firstLine="0" w:firstLineChars="0"/>
              <w:jc w:val="center"/>
              <w:rPr>
                <w:rFonts w:cs="Times New Roman"/>
                <w:sz w:val="24"/>
                <w:szCs w:val="24"/>
              </w:rPr>
            </w:pPr>
          </w:p>
        </w:tc>
      </w:tr>
      <w:tr w14:paraId="37B1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2F5383D">
            <w:pPr>
              <w:spacing w:line="240" w:lineRule="auto"/>
              <w:ind w:firstLine="0" w:firstLineChars="0"/>
              <w:jc w:val="center"/>
              <w:rPr>
                <w:rFonts w:cs="Times New Roman"/>
                <w:sz w:val="24"/>
                <w:szCs w:val="24"/>
              </w:rPr>
            </w:pPr>
          </w:p>
        </w:tc>
        <w:tc>
          <w:tcPr>
            <w:tcW w:w="913" w:type="dxa"/>
            <w:vMerge w:val="continue"/>
            <w:vAlign w:val="center"/>
          </w:tcPr>
          <w:p w14:paraId="1B0EF240">
            <w:pPr>
              <w:spacing w:line="240" w:lineRule="auto"/>
              <w:ind w:firstLine="0" w:firstLineChars="0"/>
              <w:jc w:val="center"/>
              <w:rPr>
                <w:rFonts w:cs="Times New Roman"/>
                <w:sz w:val="24"/>
                <w:szCs w:val="24"/>
              </w:rPr>
            </w:pPr>
          </w:p>
        </w:tc>
        <w:tc>
          <w:tcPr>
            <w:tcW w:w="1615" w:type="dxa"/>
            <w:vAlign w:val="center"/>
          </w:tcPr>
          <w:p w14:paraId="14479627">
            <w:pPr>
              <w:spacing w:line="240" w:lineRule="auto"/>
              <w:ind w:left="-160" w:leftChars="-50" w:right="-160" w:rightChars="-50" w:firstLine="0" w:firstLineChars="0"/>
              <w:jc w:val="center"/>
              <w:rPr>
                <w:rFonts w:cs="Times New Roman"/>
                <w:sz w:val="24"/>
                <w:szCs w:val="24"/>
              </w:rPr>
            </w:pPr>
            <w:r>
              <w:rPr>
                <w:rFonts w:cs="Times New Roman"/>
                <w:sz w:val="24"/>
                <w:szCs w:val="24"/>
              </w:rPr>
              <w:t>多功能升降灯</w:t>
            </w:r>
          </w:p>
        </w:tc>
        <w:tc>
          <w:tcPr>
            <w:tcW w:w="1008" w:type="dxa"/>
            <w:vAlign w:val="center"/>
          </w:tcPr>
          <w:p w14:paraId="6A710F13">
            <w:pPr>
              <w:spacing w:line="240" w:lineRule="auto"/>
              <w:ind w:firstLine="0" w:firstLineChars="0"/>
              <w:jc w:val="center"/>
              <w:rPr>
                <w:rFonts w:cs="Times New Roman"/>
                <w:sz w:val="24"/>
                <w:szCs w:val="24"/>
              </w:rPr>
            </w:pPr>
            <w:r>
              <w:rPr>
                <w:rFonts w:cs="Times New Roman"/>
                <w:sz w:val="24"/>
                <w:szCs w:val="24"/>
              </w:rPr>
              <w:t>2套</w:t>
            </w:r>
          </w:p>
        </w:tc>
        <w:tc>
          <w:tcPr>
            <w:tcW w:w="2159" w:type="dxa"/>
            <w:vMerge w:val="continue"/>
            <w:vAlign w:val="center"/>
          </w:tcPr>
          <w:p w14:paraId="3737700E">
            <w:pPr>
              <w:spacing w:line="240" w:lineRule="auto"/>
              <w:ind w:firstLine="0" w:firstLineChars="0"/>
              <w:jc w:val="center"/>
              <w:rPr>
                <w:rFonts w:cs="Times New Roman"/>
                <w:sz w:val="24"/>
                <w:szCs w:val="24"/>
              </w:rPr>
            </w:pPr>
          </w:p>
        </w:tc>
        <w:tc>
          <w:tcPr>
            <w:tcW w:w="1560" w:type="dxa"/>
            <w:vMerge w:val="continue"/>
            <w:vAlign w:val="center"/>
          </w:tcPr>
          <w:p w14:paraId="464E42AD">
            <w:pPr>
              <w:spacing w:line="240" w:lineRule="auto"/>
              <w:ind w:firstLine="0" w:firstLineChars="0"/>
              <w:jc w:val="center"/>
              <w:rPr>
                <w:rFonts w:cs="Times New Roman"/>
                <w:sz w:val="24"/>
                <w:szCs w:val="24"/>
              </w:rPr>
            </w:pPr>
          </w:p>
        </w:tc>
        <w:tc>
          <w:tcPr>
            <w:tcW w:w="1968" w:type="dxa"/>
            <w:vMerge w:val="continue"/>
            <w:vAlign w:val="center"/>
          </w:tcPr>
          <w:p w14:paraId="7D9618D9">
            <w:pPr>
              <w:spacing w:line="240" w:lineRule="auto"/>
              <w:ind w:firstLine="0" w:firstLineChars="0"/>
              <w:jc w:val="center"/>
              <w:rPr>
                <w:rFonts w:cs="Times New Roman"/>
                <w:sz w:val="24"/>
                <w:szCs w:val="24"/>
              </w:rPr>
            </w:pPr>
          </w:p>
        </w:tc>
      </w:tr>
      <w:tr w14:paraId="23B5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12382F6">
            <w:pPr>
              <w:spacing w:line="240" w:lineRule="auto"/>
              <w:ind w:firstLine="0" w:firstLineChars="0"/>
              <w:jc w:val="center"/>
              <w:rPr>
                <w:rFonts w:cs="Times New Roman"/>
                <w:sz w:val="24"/>
                <w:szCs w:val="24"/>
              </w:rPr>
            </w:pPr>
          </w:p>
        </w:tc>
        <w:tc>
          <w:tcPr>
            <w:tcW w:w="913" w:type="dxa"/>
            <w:vMerge w:val="continue"/>
            <w:vAlign w:val="center"/>
          </w:tcPr>
          <w:p w14:paraId="00F2753D">
            <w:pPr>
              <w:spacing w:line="240" w:lineRule="auto"/>
              <w:ind w:firstLine="0" w:firstLineChars="0"/>
              <w:jc w:val="center"/>
              <w:rPr>
                <w:rFonts w:cs="Times New Roman"/>
                <w:sz w:val="24"/>
                <w:szCs w:val="24"/>
              </w:rPr>
            </w:pPr>
          </w:p>
        </w:tc>
        <w:tc>
          <w:tcPr>
            <w:tcW w:w="1615" w:type="dxa"/>
            <w:vAlign w:val="center"/>
          </w:tcPr>
          <w:p w14:paraId="1D244675">
            <w:pPr>
              <w:spacing w:line="240" w:lineRule="auto"/>
              <w:ind w:firstLine="0" w:firstLineChars="0"/>
              <w:jc w:val="center"/>
              <w:rPr>
                <w:rFonts w:cs="Times New Roman"/>
                <w:sz w:val="24"/>
                <w:szCs w:val="24"/>
              </w:rPr>
            </w:pPr>
            <w:r>
              <w:rPr>
                <w:rFonts w:cs="Times New Roman"/>
                <w:sz w:val="24"/>
                <w:szCs w:val="24"/>
              </w:rPr>
              <w:t>红外夜视仪</w:t>
            </w:r>
          </w:p>
        </w:tc>
        <w:tc>
          <w:tcPr>
            <w:tcW w:w="1008" w:type="dxa"/>
            <w:vAlign w:val="center"/>
          </w:tcPr>
          <w:p w14:paraId="53189D3F">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23EE6C9E">
            <w:pPr>
              <w:spacing w:line="240" w:lineRule="auto"/>
              <w:ind w:firstLine="0" w:firstLineChars="0"/>
              <w:jc w:val="center"/>
              <w:rPr>
                <w:rFonts w:cs="Times New Roman"/>
                <w:sz w:val="24"/>
                <w:szCs w:val="24"/>
              </w:rPr>
            </w:pPr>
          </w:p>
        </w:tc>
        <w:tc>
          <w:tcPr>
            <w:tcW w:w="1560" w:type="dxa"/>
            <w:vMerge w:val="continue"/>
            <w:vAlign w:val="center"/>
          </w:tcPr>
          <w:p w14:paraId="601ED06F">
            <w:pPr>
              <w:spacing w:line="240" w:lineRule="auto"/>
              <w:ind w:firstLine="0" w:firstLineChars="0"/>
              <w:jc w:val="center"/>
              <w:rPr>
                <w:rFonts w:cs="Times New Roman"/>
                <w:sz w:val="24"/>
                <w:szCs w:val="24"/>
              </w:rPr>
            </w:pPr>
          </w:p>
        </w:tc>
        <w:tc>
          <w:tcPr>
            <w:tcW w:w="1968" w:type="dxa"/>
            <w:vMerge w:val="continue"/>
            <w:vAlign w:val="center"/>
          </w:tcPr>
          <w:p w14:paraId="01664657">
            <w:pPr>
              <w:spacing w:line="240" w:lineRule="auto"/>
              <w:ind w:firstLine="0" w:firstLineChars="0"/>
              <w:jc w:val="center"/>
              <w:rPr>
                <w:rFonts w:cs="Times New Roman"/>
                <w:sz w:val="24"/>
                <w:szCs w:val="24"/>
              </w:rPr>
            </w:pPr>
          </w:p>
        </w:tc>
      </w:tr>
      <w:tr w14:paraId="6EB0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D5DDE12">
            <w:pPr>
              <w:spacing w:line="240" w:lineRule="auto"/>
              <w:ind w:firstLine="0" w:firstLineChars="0"/>
              <w:jc w:val="center"/>
              <w:rPr>
                <w:rFonts w:cs="Times New Roman"/>
                <w:sz w:val="24"/>
                <w:szCs w:val="24"/>
              </w:rPr>
            </w:pPr>
          </w:p>
        </w:tc>
        <w:tc>
          <w:tcPr>
            <w:tcW w:w="913" w:type="dxa"/>
            <w:vMerge w:val="continue"/>
            <w:vAlign w:val="center"/>
          </w:tcPr>
          <w:p w14:paraId="61835088">
            <w:pPr>
              <w:spacing w:line="240" w:lineRule="auto"/>
              <w:ind w:firstLine="0" w:firstLineChars="0"/>
              <w:jc w:val="center"/>
              <w:rPr>
                <w:rFonts w:cs="Times New Roman"/>
                <w:sz w:val="24"/>
                <w:szCs w:val="24"/>
              </w:rPr>
            </w:pPr>
          </w:p>
        </w:tc>
        <w:tc>
          <w:tcPr>
            <w:tcW w:w="1615" w:type="dxa"/>
            <w:vAlign w:val="center"/>
          </w:tcPr>
          <w:p w14:paraId="30BDF31A">
            <w:pPr>
              <w:spacing w:line="240" w:lineRule="auto"/>
              <w:ind w:firstLine="0" w:firstLineChars="0"/>
              <w:jc w:val="center"/>
              <w:rPr>
                <w:rFonts w:cs="Times New Roman"/>
                <w:sz w:val="24"/>
                <w:szCs w:val="24"/>
              </w:rPr>
            </w:pPr>
            <w:r>
              <w:rPr>
                <w:rFonts w:cs="Times New Roman"/>
                <w:sz w:val="24"/>
                <w:szCs w:val="24"/>
              </w:rPr>
              <w:t>防爆夜视仪</w:t>
            </w:r>
          </w:p>
        </w:tc>
        <w:tc>
          <w:tcPr>
            <w:tcW w:w="1008" w:type="dxa"/>
            <w:vAlign w:val="center"/>
          </w:tcPr>
          <w:p w14:paraId="4DDD2CC5">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15547631">
            <w:pPr>
              <w:spacing w:line="240" w:lineRule="auto"/>
              <w:ind w:firstLine="0" w:firstLineChars="0"/>
              <w:jc w:val="center"/>
              <w:rPr>
                <w:rFonts w:cs="Times New Roman"/>
                <w:sz w:val="24"/>
                <w:szCs w:val="24"/>
              </w:rPr>
            </w:pPr>
          </w:p>
        </w:tc>
        <w:tc>
          <w:tcPr>
            <w:tcW w:w="1560" w:type="dxa"/>
            <w:vMerge w:val="continue"/>
            <w:vAlign w:val="center"/>
          </w:tcPr>
          <w:p w14:paraId="4349271B">
            <w:pPr>
              <w:spacing w:line="240" w:lineRule="auto"/>
              <w:ind w:firstLine="0" w:firstLineChars="0"/>
              <w:jc w:val="center"/>
              <w:rPr>
                <w:rFonts w:cs="Times New Roman"/>
                <w:sz w:val="24"/>
                <w:szCs w:val="24"/>
              </w:rPr>
            </w:pPr>
          </w:p>
        </w:tc>
        <w:tc>
          <w:tcPr>
            <w:tcW w:w="1968" w:type="dxa"/>
            <w:vMerge w:val="continue"/>
            <w:vAlign w:val="center"/>
          </w:tcPr>
          <w:p w14:paraId="4475FCBA">
            <w:pPr>
              <w:spacing w:line="240" w:lineRule="auto"/>
              <w:ind w:firstLine="0" w:firstLineChars="0"/>
              <w:jc w:val="center"/>
              <w:rPr>
                <w:rFonts w:cs="Times New Roman"/>
                <w:sz w:val="24"/>
                <w:szCs w:val="24"/>
              </w:rPr>
            </w:pPr>
          </w:p>
        </w:tc>
      </w:tr>
      <w:tr w14:paraId="78D4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921B65A">
            <w:pPr>
              <w:spacing w:line="240" w:lineRule="auto"/>
              <w:ind w:firstLine="0" w:firstLineChars="0"/>
              <w:jc w:val="center"/>
              <w:rPr>
                <w:rFonts w:cs="Times New Roman"/>
                <w:sz w:val="24"/>
                <w:szCs w:val="24"/>
              </w:rPr>
            </w:pPr>
          </w:p>
        </w:tc>
        <w:tc>
          <w:tcPr>
            <w:tcW w:w="913" w:type="dxa"/>
            <w:vMerge w:val="continue"/>
            <w:vAlign w:val="center"/>
          </w:tcPr>
          <w:p w14:paraId="66BCA808">
            <w:pPr>
              <w:spacing w:line="240" w:lineRule="auto"/>
              <w:ind w:firstLine="0" w:firstLineChars="0"/>
              <w:jc w:val="center"/>
              <w:rPr>
                <w:rFonts w:cs="Times New Roman"/>
                <w:sz w:val="24"/>
                <w:szCs w:val="24"/>
              </w:rPr>
            </w:pPr>
          </w:p>
        </w:tc>
        <w:tc>
          <w:tcPr>
            <w:tcW w:w="1615" w:type="dxa"/>
            <w:vAlign w:val="center"/>
          </w:tcPr>
          <w:p w14:paraId="00670655">
            <w:pPr>
              <w:spacing w:line="240" w:lineRule="auto"/>
              <w:ind w:firstLine="0" w:firstLineChars="0"/>
              <w:jc w:val="center"/>
              <w:rPr>
                <w:rFonts w:cs="Times New Roman"/>
                <w:sz w:val="24"/>
                <w:szCs w:val="24"/>
              </w:rPr>
            </w:pPr>
            <w:r>
              <w:rPr>
                <w:rFonts w:cs="Times New Roman"/>
                <w:sz w:val="24"/>
                <w:szCs w:val="24"/>
              </w:rPr>
              <w:t>红外测温仪</w:t>
            </w:r>
          </w:p>
        </w:tc>
        <w:tc>
          <w:tcPr>
            <w:tcW w:w="1008" w:type="dxa"/>
            <w:vAlign w:val="center"/>
          </w:tcPr>
          <w:p w14:paraId="6AB5B6B2">
            <w:pPr>
              <w:spacing w:line="240" w:lineRule="auto"/>
              <w:ind w:firstLine="0" w:firstLineChars="0"/>
              <w:jc w:val="center"/>
              <w:rPr>
                <w:rFonts w:cs="Times New Roman"/>
                <w:sz w:val="24"/>
                <w:szCs w:val="24"/>
              </w:rPr>
            </w:pPr>
            <w:r>
              <w:rPr>
                <w:rFonts w:cs="Times New Roman"/>
                <w:sz w:val="24"/>
                <w:szCs w:val="24"/>
              </w:rPr>
              <w:t>2台</w:t>
            </w:r>
          </w:p>
        </w:tc>
        <w:tc>
          <w:tcPr>
            <w:tcW w:w="2159" w:type="dxa"/>
            <w:vMerge w:val="continue"/>
            <w:vAlign w:val="center"/>
          </w:tcPr>
          <w:p w14:paraId="47051995">
            <w:pPr>
              <w:spacing w:line="240" w:lineRule="auto"/>
              <w:ind w:firstLine="0" w:firstLineChars="0"/>
              <w:jc w:val="center"/>
              <w:rPr>
                <w:rFonts w:cs="Times New Roman"/>
                <w:sz w:val="24"/>
                <w:szCs w:val="24"/>
              </w:rPr>
            </w:pPr>
          </w:p>
        </w:tc>
        <w:tc>
          <w:tcPr>
            <w:tcW w:w="1560" w:type="dxa"/>
            <w:vMerge w:val="continue"/>
            <w:vAlign w:val="center"/>
          </w:tcPr>
          <w:p w14:paraId="37DFE73B">
            <w:pPr>
              <w:spacing w:line="240" w:lineRule="auto"/>
              <w:ind w:firstLine="0" w:firstLineChars="0"/>
              <w:jc w:val="center"/>
              <w:rPr>
                <w:rFonts w:cs="Times New Roman"/>
                <w:sz w:val="24"/>
                <w:szCs w:val="24"/>
              </w:rPr>
            </w:pPr>
          </w:p>
        </w:tc>
        <w:tc>
          <w:tcPr>
            <w:tcW w:w="1968" w:type="dxa"/>
            <w:vMerge w:val="continue"/>
            <w:vAlign w:val="center"/>
          </w:tcPr>
          <w:p w14:paraId="4C9EA4CA">
            <w:pPr>
              <w:spacing w:line="240" w:lineRule="auto"/>
              <w:ind w:firstLine="0" w:firstLineChars="0"/>
              <w:jc w:val="center"/>
              <w:rPr>
                <w:rFonts w:cs="Times New Roman"/>
                <w:sz w:val="24"/>
                <w:szCs w:val="24"/>
              </w:rPr>
            </w:pPr>
          </w:p>
        </w:tc>
      </w:tr>
      <w:tr w14:paraId="046E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31F5FDA">
            <w:pPr>
              <w:spacing w:line="240" w:lineRule="auto"/>
              <w:ind w:firstLine="0" w:firstLineChars="0"/>
              <w:jc w:val="center"/>
              <w:rPr>
                <w:rFonts w:cs="Times New Roman"/>
                <w:sz w:val="24"/>
                <w:szCs w:val="24"/>
              </w:rPr>
            </w:pPr>
          </w:p>
        </w:tc>
        <w:tc>
          <w:tcPr>
            <w:tcW w:w="913" w:type="dxa"/>
            <w:vMerge w:val="continue"/>
            <w:vAlign w:val="center"/>
          </w:tcPr>
          <w:p w14:paraId="481696BD">
            <w:pPr>
              <w:spacing w:line="240" w:lineRule="auto"/>
              <w:ind w:firstLine="0" w:firstLineChars="0"/>
              <w:jc w:val="center"/>
              <w:rPr>
                <w:rFonts w:cs="Times New Roman"/>
                <w:sz w:val="24"/>
                <w:szCs w:val="24"/>
              </w:rPr>
            </w:pPr>
          </w:p>
        </w:tc>
        <w:tc>
          <w:tcPr>
            <w:tcW w:w="1615" w:type="dxa"/>
            <w:vAlign w:val="center"/>
          </w:tcPr>
          <w:p w14:paraId="2D303CEB">
            <w:pPr>
              <w:spacing w:line="240" w:lineRule="auto"/>
              <w:ind w:firstLine="0" w:firstLineChars="0"/>
              <w:jc w:val="center"/>
              <w:rPr>
                <w:rFonts w:cs="Times New Roman"/>
                <w:sz w:val="24"/>
                <w:szCs w:val="24"/>
              </w:rPr>
            </w:pPr>
            <w:r>
              <w:rPr>
                <w:rFonts w:cs="Times New Roman"/>
                <w:sz w:val="24"/>
                <w:szCs w:val="24"/>
              </w:rPr>
              <w:t>手持激光测距仪</w:t>
            </w:r>
          </w:p>
        </w:tc>
        <w:tc>
          <w:tcPr>
            <w:tcW w:w="1008" w:type="dxa"/>
            <w:vAlign w:val="center"/>
          </w:tcPr>
          <w:p w14:paraId="78FF901D">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3AB482A0">
            <w:pPr>
              <w:spacing w:line="240" w:lineRule="auto"/>
              <w:ind w:firstLine="0" w:firstLineChars="0"/>
              <w:jc w:val="center"/>
              <w:rPr>
                <w:rFonts w:cs="Times New Roman"/>
                <w:sz w:val="24"/>
                <w:szCs w:val="24"/>
              </w:rPr>
            </w:pPr>
          </w:p>
        </w:tc>
        <w:tc>
          <w:tcPr>
            <w:tcW w:w="1560" w:type="dxa"/>
            <w:vMerge w:val="continue"/>
            <w:vAlign w:val="center"/>
          </w:tcPr>
          <w:p w14:paraId="5C962C16">
            <w:pPr>
              <w:spacing w:line="240" w:lineRule="auto"/>
              <w:ind w:firstLine="0" w:firstLineChars="0"/>
              <w:jc w:val="center"/>
              <w:rPr>
                <w:rFonts w:cs="Times New Roman"/>
                <w:sz w:val="24"/>
                <w:szCs w:val="24"/>
              </w:rPr>
            </w:pPr>
          </w:p>
        </w:tc>
        <w:tc>
          <w:tcPr>
            <w:tcW w:w="1968" w:type="dxa"/>
            <w:vMerge w:val="continue"/>
            <w:vAlign w:val="center"/>
          </w:tcPr>
          <w:p w14:paraId="51A0A54B">
            <w:pPr>
              <w:spacing w:line="240" w:lineRule="auto"/>
              <w:ind w:firstLine="0" w:firstLineChars="0"/>
              <w:jc w:val="center"/>
              <w:rPr>
                <w:rFonts w:cs="Times New Roman"/>
                <w:sz w:val="24"/>
                <w:szCs w:val="24"/>
              </w:rPr>
            </w:pPr>
          </w:p>
        </w:tc>
      </w:tr>
      <w:tr w14:paraId="30628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0C0A63A">
            <w:pPr>
              <w:spacing w:line="240" w:lineRule="auto"/>
              <w:ind w:firstLine="0" w:firstLineChars="0"/>
              <w:jc w:val="center"/>
              <w:rPr>
                <w:rFonts w:cs="Times New Roman"/>
                <w:sz w:val="24"/>
                <w:szCs w:val="24"/>
              </w:rPr>
            </w:pPr>
          </w:p>
        </w:tc>
        <w:tc>
          <w:tcPr>
            <w:tcW w:w="913" w:type="dxa"/>
            <w:vMerge w:val="continue"/>
            <w:vAlign w:val="center"/>
          </w:tcPr>
          <w:p w14:paraId="77884CFD">
            <w:pPr>
              <w:spacing w:line="240" w:lineRule="auto"/>
              <w:ind w:firstLine="0" w:firstLineChars="0"/>
              <w:jc w:val="center"/>
              <w:rPr>
                <w:rFonts w:cs="Times New Roman"/>
                <w:sz w:val="24"/>
                <w:szCs w:val="24"/>
              </w:rPr>
            </w:pPr>
          </w:p>
        </w:tc>
        <w:tc>
          <w:tcPr>
            <w:tcW w:w="1615" w:type="dxa"/>
            <w:vAlign w:val="center"/>
          </w:tcPr>
          <w:p w14:paraId="50D728F0">
            <w:pPr>
              <w:spacing w:line="240" w:lineRule="auto"/>
              <w:ind w:firstLine="0" w:firstLineChars="0"/>
              <w:jc w:val="center"/>
              <w:rPr>
                <w:rFonts w:cs="Times New Roman"/>
                <w:sz w:val="24"/>
                <w:szCs w:val="24"/>
              </w:rPr>
            </w:pPr>
            <w:r>
              <w:rPr>
                <w:rFonts w:cs="Times New Roman"/>
                <w:sz w:val="24"/>
                <w:szCs w:val="24"/>
              </w:rPr>
              <w:t>数码拍照望远镜</w:t>
            </w:r>
          </w:p>
        </w:tc>
        <w:tc>
          <w:tcPr>
            <w:tcW w:w="1008" w:type="dxa"/>
            <w:vAlign w:val="center"/>
          </w:tcPr>
          <w:p w14:paraId="2D5301E8">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5EC74D4A">
            <w:pPr>
              <w:spacing w:line="240" w:lineRule="auto"/>
              <w:ind w:firstLine="0" w:firstLineChars="0"/>
              <w:jc w:val="center"/>
              <w:rPr>
                <w:rFonts w:cs="Times New Roman"/>
                <w:sz w:val="24"/>
                <w:szCs w:val="24"/>
              </w:rPr>
            </w:pPr>
          </w:p>
        </w:tc>
        <w:tc>
          <w:tcPr>
            <w:tcW w:w="1560" w:type="dxa"/>
            <w:vMerge w:val="continue"/>
            <w:vAlign w:val="center"/>
          </w:tcPr>
          <w:p w14:paraId="5DE303E8">
            <w:pPr>
              <w:spacing w:line="240" w:lineRule="auto"/>
              <w:ind w:firstLine="0" w:firstLineChars="0"/>
              <w:jc w:val="center"/>
              <w:rPr>
                <w:rFonts w:cs="Times New Roman"/>
                <w:sz w:val="24"/>
                <w:szCs w:val="24"/>
              </w:rPr>
            </w:pPr>
          </w:p>
        </w:tc>
        <w:tc>
          <w:tcPr>
            <w:tcW w:w="1968" w:type="dxa"/>
            <w:vMerge w:val="continue"/>
            <w:vAlign w:val="center"/>
          </w:tcPr>
          <w:p w14:paraId="6D342897">
            <w:pPr>
              <w:spacing w:line="240" w:lineRule="auto"/>
              <w:ind w:firstLine="0" w:firstLineChars="0"/>
              <w:jc w:val="center"/>
              <w:rPr>
                <w:rFonts w:cs="Times New Roman"/>
                <w:sz w:val="24"/>
                <w:szCs w:val="24"/>
              </w:rPr>
            </w:pPr>
          </w:p>
        </w:tc>
      </w:tr>
      <w:tr w14:paraId="2595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EB76633">
            <w:pPr>
              <w:spacing w:line="240" w:lineRule="auto"/>
              <w:ind w:firstLine="0" w:firstLineChars="0"/>
              <w:jc w:val="center"/>
              <w:rPr>
                <w:rFonts w:cs="Times New Roman"/>
                <w:sz w:val="24"/>
                <w:szCs w:val="24"/>
              </w:rPr>
            </w:pPr>
          </w:p>
        </w:tc>
        <w:tc>
          <w:tcPr>
            <w:tcW w:w="913" w:type="dxa"/>
            <w:vMerge w:val="continue"/>
            <w:vAlign w:val="center"/>
          </w:tcPr>
          <w:p w14:paraId="34402789">
            <w:pPr>
              <w:spacing w:line="240" w:lineRule="auto"/>
              <w:ind w:firstLine="0" w:firstLineChars="0"/>
              <w:jc w:val="center"/>
              <w:rPr>
                <w:rFonts w:cs="Times New Roman"/>
                <w:sz w:val="24"/>
                <w:szCs w:val="24"/>
              </w:rPr>
            </w:pPr>
          </w:p>
        </w:tc>
        <w:tc>
          <w:tcPr>
            <w:tcW w:w="1615" w:type="dxa"/>
            <w:vAlign w:val="center"/>
          </w:tcPr>
          <w:p w14:paraId="6B3110A0">
            <w:pPr>
              <w:spacing w:line="240" w:lineRule="auto"/>
              <w:ind w:firstLine="0" w:firstLineChars="0"/>
              <w:jc w:val="center"/>
              <w:rPr>
                <w:rFonts w:cs="Times New Roman"/>
                <w:sz w:val="24"/>
                <w:szCs w:val="24"/>
              </w:rPr>
            </w:pPr>
            <w:r>
              <w:rPr>
                <w:rFonts w:cs="Times New Roman"/>
                <w:sz w:val="24"/>
                <w:szCs w:val="24"/>
              </w:rPr>
              <w:t>全球导航</w:t>
            </w:r>
          </w:p>
        </w:tc>
        <w:tc>
          <w:tcPr>
            <w:tcW w:w="1008" w:type="dxa"/>
            <w:vAlign w:val="center"/>
          </w:tcPr>
          <w:p w14:paraId="17BA58B3">
            <w:pPr>
              <w:spacing w:line="240" w:lineRule="auto"/>
              <w:ind w:firstLine="0" w:firstLineChars="0"/>
              <w:jc w:val="center"/>
              <w:rPr>
                <w:rFonts w:cs="Times New Roman"/>
                <w:sz w:val="24"/>
                <w:szCs w:val="24"/>
              </w:rPr>
            </w:pPr>
            <w:r>
              <w:rPr>
                <w:rFonts w:cs="Times New Roman"/>
                <w:sz w:val="24"/>
                <w:szCs w:val="24"/>
              </w:rPr>
              <w:t>2台</w:t>
            </w:r>
          </w:p>
        </w:tc>
        <w:tc>
          <w:tcPr>
            <w:tcW w:w="2159" w:type="dxa"/>
            <w:vMerge w:val="continue"/>
            <w:vAlign w:val="center"/>
          </w:tcPr>
          <w:p w14:paraId="49369022">
            <w:pPr>
              <w:spacing w:line="240" w:lineRule="auto"/>
              <w:ind w:firstLine="0" w:firstLineChars="0"/>
              <w:jc w:val="center"/>
              <w:rPr>
                <w:rFonts w:cs="Times New Roman"/>
                <w:sz w:val="24"/>
                <w:szCs w:val="24"/>
              </w:rPr>
            </w:pPr>
          </w:p>
        </w:tc>
        <w:tc>
          <w:tcPr>
            <w:tcW w:w="1560" w:type="dxa"/>
            <w:vMerge w:val="continue"/>
            <w:vAlign w:val="center"/>
          </w:tcPr>
          <w:p w14:paraId="32C4B628">
            <w:pPr>
              <w:spacing w:line="240" w:lineRule="auto"/>
              <w:ind w:firstLine="0" w:firstLineChars="0"/>
              <w:jc w:val="center"/>
              <w:rPr>
                <w:rFonts w:cs="Times New Roman"/>
                <w:sz w:val="24"/>
                <w:szCs w:val="24"/>
              </w:rPr>
            </w:pPr>
          </w:p>
        </w:tc>
        <w:tc>
          <w:tcPr>
            <w:tcW w:w="1968" w:type="dxa"/>
            <w:vMerge w:val="continue"/>
            <w:vAlign w:val="center"/>
          </w:tcPr>
          <w:p w14:paraId="3E13B06A">
            <w:pPr>
              <w:spacing w:line="240" w:lineRule="auto"/>
              <w:ind w:firstLine="0" w:firstLineChars="0"/>
              <w:jc w:val="center"/>
              <w:rPr>
                <w:rFonts w:cs="Times New Roman"/>
                <w:sz w:val="24"/>
                <w:szCs w:val="24"/>
              </w:rPr>
            </w:pPr>
          </w:p>
        </w:tc>
      </w:tr>
      <w:tr w14:paraId="6AB1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086DB6A">
            <w:pPr>
              <w:spacing w:line="240" w:lineRule="auto"/>
              <w:ind w:firstLine="0" w:firstLineChars="0"/>
              <w:jc w:val="center"/>
              <w:rPr>
                <w:rFonts w:cs="Times New Roman"/>
                <w:sz w:val="24"/>
                <w:szCs w:val="24"/>
              </w:rPr>
            </w:pPr>
          </w:p>
        </w:tc>
        <w:tc>
          <w:tcPr>
            <w:tcW w:w="913" w:type="dxa"/>
            <w:vMerge w:val="continue"/>
            <w:vAlign w:val="center"/>
          </w:tcPr>
          <w:p w14:paraId="092DA585">
            <w:pPr>
              <w:spacing w:line="240" w:lineRule="auto"/>
              <w:ind w:firstLine="0" w:firstLineChars="0"/>
              <w:jc w:val="center"/>
              <w:rPr>
                <w:rFonts w:cs="Times New Roman"/>
                <w:sz w:val="24"/>
                <w:szCs w:val="24"/>
              </w:rPr>
            </w:pPr>
          </w:p>
        </w:tc>
        <w:tc>
          <w:tcPr>
            <w:tcW w:w="1615" w:type="dxa"/>
            <w:vAlign w:val="center"/>
          </w:tcPr>
          <w:p w14:paraId="270003F2">
            <w:pPr>
              <w:spacing w:line="240" w:lineRule="auto"/>
              <w:ind w:firstLine="0" w:firstLineChars="0"/>
              <w:jc w:val="center"/>
              <w:rPr>
                <w:rFonts w:cs="Times New Roman"/>
                <w:sz w:val="24"/>
                <w:szCs w:val="24"/>
              </w:rPr>
            </w:pPr>
            <w:r>
              <w:rPr>
                <w:rFonts w:cs="Times New Roman"/>
                <w:sz w:val="24"/>
                <w:szCs w:val="24"/>
              </w:rPr>
              <w:t>矿用本安型红外测温仪</w:t>
            </w:r>
          </w:p>
        </w:tc>
        <w:tc>
          <w:tcPr>
            <w:tcW w:w="1008" w:type="dxa"/>
            <w:vAlign w:val="center"/>
          </w:tcPr>
          <w:p w14:paraId="393DE00E">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71A80A01">
            <w:pPr>
              <w:spacing w:line="240" w:lineRule="auto"/>
              <w:ind w:firstLine="0" w:firstLineChars="0"/>
              <w:jc w:val="center"/>
              <w:rPr>
                <w:rFonts w:cs="Times New Roman"/>
                <w:sz w:val="24"/>
                <w:szCs w:val="24"/>
              </w:rPr>
            </w:pPr>
          </w:p>
        </w:tc>
        <w:tc>
          <w:tcPr>
            <w:tcW w:w="1560" w:type="dxa"/>
            <w:vMerge w:val="continue"/>
            <w:vAlign w:val="center"/>
          </w:tcPr>
          <w:p w14:paraId="651DB0CD">
            <w:pPr>
              <w:spacing w:line="240" w:lineRule="auto"/>
              <w:ind w:firstLine="0" w:firstLineChars="0"/>
              <w:jc w:val="center"/>
              <w:rPr>
                <w:rFonts w:cs="Times New Roman"/>
                <w:sz w:val="24"/>
                <w:szCs w:val="24"/>
              </w:rPr>
            </w:pPr>
          </w:p>
        </w:tc>
        <w:tc>
          <w:tcPr>
            <w:tcW w:w="1968" w:type="dxa"/>
            <w:vMerge w:val="continue"/>
            <w:vAlign w:val="center"/>
          </w:tcPr>
          <w:p w14:paraId="3D3F18A6">
            <w:pPr>
              <w:spacing w:line="240" w:lineRule="auto"/>
              <w:ind w:firstLine="0" w:firstLineChars="0"/>
              <w:jc w:val="center"/>
              <w:rPr>
                <w:rFonts w:cs="Times New Roman"/>
                <w:sz w:val="24"/>
                <w:szCs w:val="24"/>
              </w:rPr>
            </w:pPr>
          </w:p>
        </w:tc>
      </w:tr>
      <w:tr w14:paraId="2C15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ECEE7F0">
            <w:pPr>
              <w:spacing w:line="240" w:lineRule="auto"/>
              <w:ind w:firstLine="0" w:firstLineChars="0"/>
              <w:jc w:val="center"/>
              <w:rPr>
                <w:rFonts w:cs="Times New Roman"/>
                <w:sz w:val="24"/>
                <w:szCs w:val="24"/>
              </w:rPr>
            </w:pPr>
          </w:p>
        </w:tc>
        <w:tc>
          <w:tcPr>
            <w:tcW w:w="913" w:type="dxa"/>
            <w:vMerge w:val="continue"/>
            <w:vAlign w:val="center"/>
          </w:tcPr>
          <w:p w14:paraId="57F48424">
            <w:pPr>
              <w:spacing w:line="240" w:lineRule="auto"/>
              <w:ind w:firstLine="0" w:firstLineChars="0"/>
              <w:jc w:val="center"/>
              <w:rPr>
                <w:rFonts w:cs="Times New Roman"/>
                <w:sz w:val="24"/>
                <w:szCs w:val="24"/>
              </w:rPr>
            </w:pPr>
          </w:p>
        </w:tc>
        <w:tc>
          <w:tcPr>
            <w:tcW w:w="1615" w:type="dxa"/>
            <w:vAlign w:val="center"/>
          </w:tcPr>
          <w:p w14:paraId="504CBA57">
            <w:pPr>
              <w:spacing w:line="240" w:lineRule="auto"/>
              <w:ind w:firstLine="0" w:firstLineChars="0"/>
              <w:jc w:val="center"/>
              <w:rPr>
                <w:rFonts w:cs="Times New Roman"/>
                <w:sz w:val="24"/>
                <w:szCs w:val="24"/>
              </w:rPr>
            </w:pPr>
            <w:r>
              <w:rPr>
                <w:rFonts w:cs="Times New Roman"/>
                <w:sz w:val="24"/>
                <w:szCs w:val="24"/>
              </w:rPr>
              <w:t>安全药箱</w:t>
            </w:r>
          </w:p>
        </w:tc>
        <w:tc>
          <w:tcPr>
            <w:tcW w:w="1008" w:type="dxa"/>
            <w:vAlign w:val="center"/>
          </w:tcPr>
          <w:p w14:paraId="5DC8864D">
            <w:pPr>
              <w:spacing w:line="240" w:lineRule="auto"/>
              <w:ind w:firstLine="0" w:firstLineChars="0"/>
              <w:jc w:val="center"/>
              <w:rPr>
                <w:rFonts w:cs="Times New Roman"/>
                <w:sz w:val="24"/>
                <w:szCs w:val="24"/>
              </w:rPr>
            </w:pPr>
            <w:r>
              <w:rPr>
                <w:rFonts w:cs="Times New Roman"/>
                <w:sz w:val="24"/>
                <w:szCs w:val="24"/>
              </w:rPr>
              <w:t>2套</w:t>
            </w:r>
          </w:p>
        </w:tc>
        <w:tc>
          <w:tcPr>
            <w:tcW w:w="2159" w:type="dxa"/>
            <w:vMerge w:val="continue"/>
            <w:vAlign w:val="center"/>
          </w:tcPr>
          <w:p w14:paraId="6463F3BD">
            <w:pPr>
              <w:spacing w:line="240" w:lineRule="auto"/>
              <w:ind w:firstLine="0" w:firstLineChars="0"/>
              <w:jc w:val="center"/>
              <w:rPr>
                <w:rFonts w:cs="Times New Roman"/>
                <w:sz w:val="24"/>
                <w:szCs w:val="24"/>
              </w:rPr>
            </w:pPr>
          </w:p>
        </w:tc>
        <w:tc>
          <w:tcPr>
            <w:tcW w:w="1560" w:type="dxa"/>
            <w:vMerge w:val="continue"/>
            <w:vAlign w:val="center"/>
          </w:tcPr>
          <w:p w14:paraId="1081FABD">
            <w:pPr>
              <w:spacing w:line="240" w:lineRule="auto"/>
              <w:ind w:firstLine="0" w:firstLineChars="0"/>
              <w:jc w:val="center"/>
              <w:rPr>
                <w:rFonts w:cs="Times New Roman"/>
                <w:sz w:val="24"/>
                <w:szCs w:val="24"/>
              </w:rPr>
            </w:pPr>
          </w:p>
        </w:tc>
        <w:tc>
          <w:tcPr>
            <w:tcW w:w="1968" w:type="dxa"/>
            <w:vMerge w:val="continue"/>
            <w:vAlign w:val="center"/>
          </w:tcPr>
          <w:p w14:paraId="54C05561">
            <w:pPr>
              <w:spacing w:line="240" w:lineRule="auto"/>
              <w:ind w:firstLine="0" w:firstLineChars="0"/>
              <w:jc w:val="center"/>
              <w:rPr>
                <w:rFonts w:cs="Times New Roman"/>
                <w:sz w:val="24"/>
                <w:szCs w:val="24"/>
              </w:rPr>
            </w:pPr>
          </w:p>
        </w:tc>
      </w:tr>
      <w:tr w14:paraId="12D2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C1614B2">
            <w:pPr>
              <w:spacing w:line="240" w:lineRule="auto"/>
              <w:ind w:firstLine="0" w:firstLineChars="0"/>
              <w:jc w:val="center"/>
              <w:rPr>
                <w:rFonts w:cs="Times New Roman"/>
                <w:sz w:val="24"/>
                <w:szCs w:val="24"/>
              </w:rPr>
            </w:pPr>
          </w:p>
        </w:tc>
        <w:tc>
          <w:tcPr>
            <w:tcW w:w="913" w:type="dxa"/>
            <w:vMerge w:val="continue"/>
            <w:vAlign w:val="center"/>
          </w:tcPr>
          <w:p w14:paraId="07C08C57">
            <w:pPr>
              <w:spacing w:line="240" w:lineRule="auto"/>
              <w:ind w:firstLine="0" w:firstLineChars="0"/>
              <w:jc w:val="center"/>
              <w:rPr>
                <w:rFonts w:cs="Times New Roman"/>
                <w:sz w:val="24"/>
                <w:szCs w:val="24"/>
              </w:rPr>
            </w:pPr>
          </w:p>
        </w:tc>
        <w:tc>
          <w:tcPr>
            <w:tcW w:w="1615" w:type="dxa"/>
            <w:vAlign w:val="center"/>
          </w:tcPr>
          <w:p w14:paraId="328C5A52">
            <w:pPr>
              <w:spacing w:line="240" w:lineRule="auto"/>
              <w:ind w:firstLine="0" w:firstLineChars="0"/>
              <w:jc w:val="center"/>
              <w:rPr>
                <w:rFonts w:cs="Times New Roman"/>
                <w:sz w:val="24"/>
                <w:szCs w:val="24"/>
              </w:rPr>
            </w:pPr>
            <w:r>
              <w:rPr>
                <w:rFonts w:cs="Times New Roman"/>
                <w:sz w:val="24"/>
                <w:szCs w:val="24"/>
              </w:rPr>
              <w:t>编织袋</w:t>
            </w:r>
          </w:p>
        </w:tc>
        <w:tc>
          <w:tcPr>
            <w:tcW w:w="1008" w:type="dxa"/>
            <w:vAlign w:val="center"/>
          </w:tcPr>
          <w:p w14:paraId="13D6B49E">
            <w:pPr>
              <w:spacing w:line="240" w:lineRule="auto"/>
              <w:ind w:firstLine="0" w:firstLineChars="0"/>
              <w:jc w:val="center"/>
              <w:rPr>
                <w:rFonts w:cs="Times New Roman"/>
                <w:sz w:val="24"/>
                <w:szCs w:val="24"/>
              </w:rPr>
            </w:pPr>
            <w:r>
              <w:rPr>
                <w:rFonts w:hint="eastAsia" w:cs="Times New Roman"/>
                <w:sz w:val="24"/>
                <w:szCs w:val="24"/>
                <w:lang w:val="en-US" w:eastAsia="zh-CN"/>
              </w:rPr>
              <w:t>6</w:t>
            </w:r>
            <w:r>
              <w:rPr>
                <w:rFonts w:cs="Times New Roman"/>
                <w:sz w:val="24"/>
                <w:szCs w:val="24"/>
              </w:rPr>
              <w:t>0000条</w:t>
            </w:r>
          </w:p>
        </w:tc>
        <w:tc>
          <w:tcPr>
            <w:tcW w:w="2159" w:type="dxa"/>
            <w:vMerge w:val="continue"/>
            <w:vAlign w:val="center"/>
          </w:tcPr>
          <w:p w14:paraId="503F14AE">
            <w:pPr>
              <w:spacing w:line="240" w:lineRule="auto"/>
              <w:ind w:firstLine="0" w:firstLineChars="0"/>
              <w:jc w:val="center"/>
              <w:rPr>
                <w:rFonts w:cs="Times New Roman"/>
                <w:sz w:val="24"/>
                <w:szCs w:val="24"/>
              </w:rPr>
            </w:pPr>
          </w:p>
        </w:tc>
        <w:tc>
          <w:tcPr>
            <w:tcW w:w="1560" w:type="dxa"/>
            <w:vMerge w:val="continue"/>
            <w:vAlign w:val="center"/>
          </w:tcPr>
          <w:p w14:paraId="3E463009">
            <w:pPr>
              <w:spacing w:line="240" w:lineRule="auto"/>
              <w:ind w:firstLine="0" w:firstLineChars="0"/>
              <w:jc w:val="center"/>
              <w:rPr>
                <w:rFonts w:cs="Times New Roman"/>
                <w:sz w:val="24"/>
                <w:szCs w:val="24"/>
              </w:rPr>
            </w:pPr>
          </w:p>
        </w:tc>
        <w:tc>
          <w:tcPr>
            <w:tcW w:w="1968" w:type="dxa"/>
            <w:vMerge w:val="continue"/>
            <w:vAlign w:val="center"/>
          </w:tcPr>
          <w:p w14:paraId="2C5A5B03">
            <w:pPr>
              <w:spacing w:line="240" w:lineRule="auto"/>
              <w:ind w:firstLine="0" w:firstLineChars="0"/>
              <w:jc w:val="center"/>
              <w:rPr>
                <w:rFonts w:cs="Times New Roman"/>
                <w:sz w:val="24"/>
                <w:szCs w:val="24"/>
              </w:rPr>
            </w:pPr>
          </w:p>
        </w:tc>
      </w:tr>
      <w:tr w14:paraId="62451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F202D94">
            <w:pPr>
              <w:spacing w:line="240" w:lineRule="auto"/>
              <w:ind w:firstLine="0" w:firstLineChars="0"/>
              <w:jc w:val="center"/>
              <w:rPr>
                <w:rFonts w:cs="Times New Roman"/>
                <w:sz w:val="24"/>
                <w:szCs w:val="24"/>
              </w:rPr>
            </w:pPr>
          </w:p>
        </w:tc>
        <w:tc>
          <w:tcPr>
            <w:tcW w:w="913" w:type="dxa"/>
            <w:vMerge w:val="continue"/>
            <w:vAlign w:val="center"/>
          </w:tcPr>
          <w:p w14:paraId="38160DB0">
            <w:pPr>
              <w:spacing w:line="240" w:lineRule="auto"/>
              <w:ind w:firstLine="0" w:firstLineChars="0"/>
              <w:jc w:val="center"/>
              <w:rPr>
                <w:rFonts w:cs="Times New Roman"/>
                <w:sz w:val="24"/>
                <w:szCs w:val="24"/>
              </w:rPr>
            </w:pPr>
          </w:p>
        </w:tc>
        <w:tc>
          <w:tcPr>
            <w:tcW w:w="1615" w:type="dxa"/>
            <w:vAlign w:val="center"/>
          </w:tcPr>
          <w:p w14:paraId="4981615A">
            <w:pPr>
              <w:spacing w:line="240" w:lineRule="auto"/>
              <w:ind w:firstLine="0" w:firstLineChars="0"/>
              <w:jc w:val="center"/>
              <w:rPr>
                <w:rFonts w:cs="Times New Roman"/>
                <w:sz w:val="24"/>
                <w:szCs w:val="24"/>
              </w:rPr>
            </w:pPr>
            <w:r>
              <w:rPr>
                <w:rFonts w:cs="Times New Roman"/>
                <w:sz w:val="24"/>
                <w:szCs w:val="24"/>
              </w:rPr>
              <w:t>长筒胶鞋</w:t>
            </w:r>
          </w:p>
        </w:tc>
        <w:tc>
          <w:tcPr>
            <w:tcW w:w="1008" w:type="dxa"/>
            <w:vAlign w:val="center"/>
          </w:tcPr>
          <w:p w14:paraId="50ADCF46">
            <w:pPr>
              <w:spacing w:line="240" w:lineRule="auto"/>
              <w:ind w:firstLine="0" w:firstLineChars="0"/>
              <w:jc w:val="center"/>
              <w:rPr>
                <w:rFonts w:cs="Times New Roman"/>
                <w:sz w:val="24"/>
                <w:szCs w:val="24"/>
              </w:rPr>
            </w:pPr>
            <w:r>
              <w:rPr>
                <w:rFonts w:cs="Times New Roman"/>
                <w:sz w:val="24"/>
                <w:szCs w:val="24"/>
              </w:rPr>
              <w:t>200双</w:t>
            </w:r>
          </w:p>
        </w:tc>
        <w:tc>
          <w:tcPr>
            <w:tcW w:w="2159" w:type="dxa"/>
            <w:vMerge w:val="continue"/>
            <w:vAlign w:val="center"/>
          </w:tcPr>
          <w:p w14:paraId="52481AE0">
            <w:pPr>
              <w:spacing w:line="240" w:lineRule="auto"/>
              <w:ind w:firstLine="0" w:firstLineChars="0"/>
              <w:jc w:val="center"/>
              <w:rPr>
                <w:rFonts w:cs="Times New Roman"/>
                <w:sz w:val="24"/>
                <w:szCs w:val="24"/>
              </w:rPr>
            </w:pPr>
          </w:p>
        </w:tc>
        <w:tc>
          <w:tcPr>
            <w:tcW w:w="1560" w:type="dxa"/>
            <w:vMerge w:val="continue"/>
            <w:vAlign w:val="center"/>
          </w:tcPr>
          <w:p w14:paraId="7B6E901B">
            <w:pPr>
              <w:spacing w:line="240" w:lineRule="auto"/>
              <w:ind w:firstLine="0" w:firstLineChars="0"/>
              <w:jc w:val="center"/>
              <w:rPr>
                <w:rFonts w:cs="Times New Roman"/>
                <w:sz w:val="24"/>
                <w:szCs w:val="24"/>
              </w:rPr>
            </w:pPr>
          </w:p>
        </w:tc>
        <w:tc>
          <w:tcPr>
            <w:tcW w:w="1968" w:type="dxa"/>
            <w:vMerge w:val="continue"/>
            <w:vAlign w:val="center"/>
          </w:tcPr>
          <w:p w14:paraId="293DE2F1">
            <w:pPr>
              <w:spacing w:line="240" w:lineRule="auto"/>
              <w:ind w:firstLine="0" w:firstLineChars="0"/>
              <w:jc w:val="center"/>
              <w:rPr>
                <w:rFonts w:cs="Times New Roman"/>
                <w:sz w:val="24"/>
                <w:szCs w:val="24"/>
              </w:rPr>
            </w:pPr>
          </w:p>
        </w:tc>
      </w:tr>
      <w:tr w14:paraId="38B1F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43B703C">
            <w:pPr>
              <w:spacing w:line="240" w:lineRule="auto"/>
              <w:ind w:firstLine="0" w:firstLineChars="0"/>
              <w:jc w:val="center"/>
              <w:rPr>
                <w:rFonts w:cs="Times New Roman"/>
                <w:sz w:val="24"/>
                <w:szCs w:val="24"/>
              </w:rPr>
            </w:pPr>
          </w:p>
        </w:tc>
        <w:tc>
          <w:tcPr>
            <w:tcW w:w="913" w:type="dxa"/>
            <w:vMerge w:val="continue"/>
            <w:vAlign w:val="center"/>
          </w:tcPr>
          <w:p w14:paraId="4B4108E4">
            <w:pPr>
              <w:spacing w:line="240" w:lineRule="auto"/>
              <w:ind w:firstLine="0" w:firstLineChars="0"/>
              <w:jc w:val="center"/>
              <w:rPr>
                <w:rFonts w:cs="Times New Roman"/>
                <w:sz w:val="24"/>
                <w:szCs w:val="24"/>
              </w:rPr>
            </w:pPr>
          </w:p>
        </w:tc>
        <w:tc>
          <w:tcPr>
            <w:tcW w:w="1615" w:type="dxa"/>
            <w:vAlign w:val="center"/>
          </w:tcPr>
          <w:p w14:paraId="5852679C">
            <w:pPr>
              <w:spacing w:line="240" w:lineRule="auto"/>
              <w:ind w:firstLine="0" w:firstLineChars="0"/>
              <w:jc w:val="center"/>
              <w:rPr>
                <w:rFonts w:cs="Times New Roman"/>
                <w:sz w:val="24"/>
                <w:szCs w:val="24"/>
              </w:rPr>
            </w:pPr>
            <w:r>
              <w:rPr>
                <w:rFonts w:cs="Times New Roman"/>
                <w:sz w:val="24"/>
                <w:szCs w:val="24"/>
              </w:rPr>
              <w:t>迷彩服</w:t>
            </w:r>
          </w:p>
        </w:tc>
        <w:tc>
          <w:tcPr>
            <w:tcW w:w="1008" w:type="dxa"/>
            <w:vAlign w:val="center"/>
          </w:tcPr>
          <w:p w14:paraId="0D116736">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lang w:val="en-US" w:eastAsia="zh-CN"/>
              </w:rPr>
              <w:t>9</w:t>
            </w:r>
            <w:r>
              <w:rPr>
                <w:rFonts w:cs="Times New Roman"/>
                <w:sz w:val="24"/>
                <w:szCs w:val="24"/>
              </w:rPr>
              <w:t>0件</w:t>
            </w:r>
          </w:p>
        </w:tc>
        <w:tc>
          <w:tcPr>
            <w:tcW w:w="2159" w:type="dxa"/>
            <w:vMerge w:val="continue"/>
            <w:vAlign w:val="center"/>
          </w:tcPr>
          <w:p w14:paraId="59AAF705">
            <w:pPr>
              <w:spacing w:line="240" w:lineRule="auto"/>
              <w:ind w:firstLine="0" w:firstLineChars="0"/>
              <w:jc w:val="center"/>
              <w:rPr>
                <w:rFonts w:cs="Times New Roman"/>
                <w:sz w:val="24"/>
                <w:szCs w:val="24"/>
              </w:rPr>
            </w:pPr>
          </w:p>
        </w:tc>
        <w:tc>
          <w:tcPr>
            <w:tcW w:w="1560" w:type="dxa"/>
            <w:vMerge w:val="continue"/>
            <w:vAlign w:val="center"/>
          </w:tcPr>
          <w:p w14:paraId="346D5420">
            <w:pPr>
              <w:spacing w:line="240" w:lineRule="auto"/>
              <w:ind w:firstLine="0" w:firstLineChars="0"/>
              <w:jc w:val="center"/>
              <w:rPr>
                <w:rFonts w:cs="Times New Roman"/>
                <w:sz w:val="24"/>
                <w:szCs w:val="24"/>
              </w:rPr>
            </w:pPr>
          </w:p>
        </w:tc>
        <w:tc>
          <w:tcPr>
            <w:tcW w:w="1968" w:type="dxa"/>
            <w:vMerge w:val="continue"/>
            <w:vAlign w:val="center"/>
          </w:tcPr>
          <w:p w14:paraId="57CA7286">
            <w:pPr>
              <w:spacing w:line="240" w:lineRule="auto"/>
              <w:ind w:firstLine="0" w:firstLineChars="0"/>
              <w:jc w:val="center"/>
              <w:rPr>
                <w:rFonts w:cs="Times New Roman"/>
                <w:sz w:val="24"/>
                <w:szCs w:val="24"/>
              </w:rPr>
            </w:pPr>
          </w:p>
        </w:tc>
      </w:tr>
      <w:tr w14:paraId="6D67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3055922">
            <w:pPr>
              <w:spacing w:line="240" w:lineRule="auto"/>
              <w:ind w:firstLine="0" w:firstLineChars="0"/>
              <w:jc w:val="center"/>
              <w:rPr>
                <w:rFonts w:cs="Times New Roman"/>
                <w:sz w:val="24"/>
                <w:szCs w:val="24"/>
              </w:rPr>
            </w:pPr>
          </w:p>
        </w:tc>
        <w:tc>
          <w:tcPr>
            <w:tcW w:w="913" w:type="dxa"/>
            <w:vMerge w:val="continue"/>
            <w:vAlign w:val="center"/>
          </w:tcPr>
          <w:p w14:paraId="1A51B9D9">
            <w:pPr>
              <w:spacing w:line="240" w:lineRule="auto"/>
              <w:ind w:firstLine="0" w:firstLineChars="0"/>
              <w:jc w:val="center"/>
              <w:rPr>
                <w:rFonts w:cs="Times New Roman"/>
                <w:sz w:val="24"/>
                <w:szCs w:val="24"/>
              </w:rPr>
            </w:pPr>
          </w:p>
        </w:tc>
        <w:tc>
          <w:tcPr>
            <w:tcW w:w="1615" w:type="dxa"/>
            <w:vAlign w:val="center"/>
          </w:tcPr>
          <w:p w14:paraId="4E90FF46">
            <w:pPr>
              <w:spacing w:line="240" w:lineRule="auto"/>
              <w:ind w:firstLine="0" w:firstLineChars="0"/>
              <w:jc w:val="center"/>
              <w:rPr>
                <w:rFonts w:cs="Times New Roman"/>
                <w:sz w:val="24"/>
                <w:szCs w:val="24"/>
              </w:rPr>
            </w:pPr>
            <w:r>
              <w:rPr>
                <w:rFonts w:cs="Times New Roman"/>
                <w:sz w:val="24"/>
                <w:szCs w:val="24"/>
              </w:rPr>
              <w:t>雨衣</w:t>
            </w:r>
          </w:p>
        </w:tc>
        <w:tc>
          <w:tcPr>
            <w:tcW w:w="1008" w:type="dxa"/>
            <w:vAlign w:val="center"/>
          </w:tcPr>
          <w:p w14:paraId="1F4E9C0E">
            <w:pPr>
              <w:spacing w:line="240" w:lineRule="auto"/>
              <w:ind w:firstLine="0" w:firstLineChars="0"/>
              <w:jc w:val="center"/>
              <w:rPr>
                <w:rFonts w:cs="Times New Roman"/>
                <w:sz w:val="24"/>
                <w:szCs w:val="24"/>
              </w:rPr>
            </w:pPr>
            <w:r>
              <w:rPr>
                <w:rFonts w:cs="Times New Roman"/>
                <w:sz w:val="24"/>
                <w:szCs w:val="24"/>
              </w:rPr>
              <w:t>530件</w:t>
            </w:r>
          </w:p>
        </w:tc>
        <w:tc>
          <w:tcPr>
            <w:tcW w:w="2159" w:type="dxa"/>
            <w:vMerge w:val="continue"/>
            <w:vAlign w:val="center"/>
          </w:tcPr>
          <w:p w14:paraId="426C8B68">
            <w:pPr>
              <w:spacing w:line="240" w:lineRule="auto"/>
              <w:ind w:firstLine="0" w:firstLineChars="0"/>
              <w:jc w:val="center"/>
              <w:rPr>
                <w:rFonts w:cs="Times New Roman"/>
                <w:sz w:val="24"/>
                <w:szCs w:val="24"/>
              </w:rPr>
            </w:pPr>
          </w:p>
        </w:tc>
        <w:tc>
          <w:tcPr>
            <w:tcW w:w="1560" w:type="dxa"/>
            <w:vMerge w:val="continue"/>
            <w:vAlign w:val="center"/>
          </w:tcPr>
          <w:p w14:paraId="543E2D39">
            <w:pPr>
              <w:spacing w:line="240" w:lineRule="auto"/>
              <w:ind w:firstLine="0" w:firstLineChars="0"/>
              <w:jc w:val="center"/>
              <w:rPr>
                <w:rFonts w:cs="Times New Roman"/>
                <w:sz w:val="24"/>
                <w:szCs w:val="24"/>
              </w:rPr>
            </w:pPr>
          </w:p>
        </w:tc>
        <w:tc>
          <w:tcPr>
            <w:tcW w:w="1968" w:type="dxa"/>
            <w:vMerge w:val="continue"/>
            <w:vAlign w:val="center"/>
          </w:tcPr>
          <w:p w14:paraId="74ECE8B9">
            <w:pPr>
              <w:spacing w:line="240" w:lineRule="auto"/>
              <w:ind w:firstLine="0" w:firstLineChars="0"/>
              <w:jc w:val="center"/>
              <w:rPr>
                <w:rFonts w:cs="Times New Roman"/>
                <w:sz w:val="24"/>
                <w:szCs w:val="24"/>
              </w:rPr>
            </w:pPr>
          </w:p>
        </w:tc>
      </w:tr>
      <w:tr w14:paraId="7489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8428756">
            <w:pPr>
              <w:spacing w:line="240" w:lineRule="auto"/>
              <w:ind w:firstLine="0" w:firstLineChars="0"/>
              <w:jc w:val="center"/>
              <w:rPr>
                <w:rFonts w:cs="Times New Roman"/>
                <w:sz w:val="24"/>
                <w:szCs w:val="24"/>
              </w:rPr>
            </w:pPr>
          </w:p>
        </w:tc>
        <w:tc>
          <w:tcPr>
            <w:tcW w:w="913" w:type="dxa"/>
            <w:vMerge w:val="continue"/>
            <w:vAlign w:val="center"/>
          </w:tcPr>
          <w:p w14:paraId="456A1051">
            <w:pPr>
              <w:spacing w:line="240" w:lineRule="auto"/>
              <w:ind w:firstLine="0" w:firstLineChars="0"/>
              <w:jc w:val="center"/>
              <w:rPr>
                <w:rFonts w:cs="Times New Roman"/>
                <w:sz w:val="24"/>
                <w:szCs w:val="24"/>
              </w:rPr>
            </w:pPr>
          </w:p>
        </w:tc>
        <w:tc>
          <w:tcPr>
            <w:tcW w:w="1615" w:type="dxa"/>
            <w:vAlign w:val="center"/>
          </w:tcPr>
          <w:p w14:paraId="56EF35C7">
            <w:pPr>
              <w:spacing w:line="240" w:lineRule="auto"/>
              <w:ind w:firstLine="0" w:firstLineChars="0"/>
              <w:jc w:val="center"/>
              <w:rPr>
                <w:rFonts w:cs="Times New Roman"/>
                <w:sz w:val="24"/>
                <w:szCs w:val="24"/>
              </w:rPr>
            </w:pPr>
            <w:r>
              <w:rPr>
                <w:rFonts w:cs="Times New Roman"/>
                <w:sz w:val="24"/>
                <w:szCs w:val="24"/>
              </w:rPr>
              <w:t>拖车绳</w:t>
            </w:r>
          </w:p>
        </w:tc>
        <w:tc>
          <w:tcPr>
            <w:tcW w:w="1008" w:type="dxa"/>
            <w:vAlign w:val="center"/>
          </w:tcPr>
          <w:p w14:paraId="2B5CF99E">
            <w:pPr>
              <w:spacing w:line="240" w:lineRule="auto"/>
              <w:ind w:firstLine="0" w:firstLineChars="0"/>
              <w:jc w:val="center"/>
              <w:rPr>
                <w:rFonts w:cs="Times New Roman"/>
                <w:sz w:val="24"/>
                <w:szCs w:val="24"/>
              </w:rPr>
            </w:pPr>
            <w:r>
              <w:rPr>
                <w:rFonts w:cs="Times New Roman"/>
                <w:sz w:val="24"/>
                <w:szCs w:val="24"/>
              </w:rPr>
              <w:t>18根</w:t>
            </w:r>
          </w:p>
        </w:tc>
        <w:tc>
          <w:tcPr>
            <w:tcW w:w="2159" w:type="dxa"/>
            <w:vMerge w:val="continue"/>
            <w:vAlign w:val="center"/>
          </w:tcPr>
          <w:p w14:paraId="360A6AC2">
            <w:pPr>
              <w:spacing w:line="240" w:lineRule="auto"/>
              <w:ind w:firstLine="0" w:firstLineChars="0"/>
              <w:jc w:val="center"/>
              <w:rPr>
                <w:rFonts w:cs="Times New Roman"/>
                <w:sz w:val="24"/>
                <w:szCs w:val="24"/>
              </w:rPr>
            </w:pPr>
          </w:p>
        </w:tc>
        <w:tc>
          <w:tcPr>
            <w:tcW w:w="1560" w:type="dxa"/>
            <w:vMerge w:val="continue"/>
            <w:vAlign w:val="center"/>
          </w:tcPr>
          <w:p w14:paraId="13F719DC">
            <w:pPr>
              <w:spacing w:line="240" w:lineRule="auto"/>
              <w:ind w:firstLine="0" w:firstLineChars="0"/>
              <w:jc w:val="center"/>
              <w:rPr>
                <w:rFonts w:cs="Times New Roman"/>
                <w:sz w:val="24"/>
                <w:szCs w:val="24"/>
              </w:rPr>
            </w:pPr>
          </w:p>
        </w:tc>
        <w:tc>
          <w:tcPr>
            <w:tcW w:w="1968" w:type="dxa"/>
            <w:vMerge w:val="continue"/>
            <w:vAlign w:val="center"/>
          </w:tcPr>
          <w:p w14:paraId="55CBC9DF">
            <w:pPr>
              <w:spacing w:line="240" w:lineRule="auto"/>
              <w:ind w:firstLine="0" w:firstLineChars="0"/>
              <w:jc w:val="center"/>
              <w:rPr>
                <w:rFonts w:cs="Times New Roman"/>
                <w:sz w:val="24"/>
                <w:szCs w:val="24"/>
              </w:rPr>
            </w:pPr>
          </w:p>
        </w:tc>
      </w:tr>
      <w:tr w14:paraId="64EBE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4EB2E54">
            <w:pPr>
              <w:spacing w:line="240" w:lineRule="auto"/>
              <w:ind w:firstLine="0" w:firstLineChars="0"/>
              <w:jc w:val="center"/>
              <w:rPr>
                <w:rFonts w:cs="Times New Roman"/>
                <w:sz w:val="24"/>
                <w:szCs w:val="24"/>
              </w:rPr>
            </w:pPr>
          </w:p>
        </w:tc>
        <w:tc>
          <w:tcPr>
            <w:tcW w:w="913" w:type="dxa"/>
            <w:vMerge w:val="continue"/>
            <w:vAlign w:val="center"/>
          </w:tcPr>
          <w:p w14:paraId="454914FE">
            <w:pPr>
              <w:spacing w:line="240" w:lineRule="auto"/>
              <w:ind w:firstLine="0" w:firstLineChars="0"/>
              <w:jc w:val="center"/>
              <w:rPr>
                <w:rFonts w:cs="Times New Roman"/>
                <w:sz w:val="24"/>
                <w:szCs w:val="24"/>
              </w:rPr>
            </w:pPr>
          </w:p>
        </w:tc>
        <w:tc>
          <w:tcPr>
            <w:tcW w:w="1615" w:type="dxa"/>
            <w:vAlign w:val="center"/>
          </w:tcPr>
          <w:p w14:paraId="345A4402">
            <w:pPr>
              <w:spacing w:line="240" w:lineRule="auto"/>
              <w:ind w:firstLine="0" w:firstLineChars="0"/>
              <w:jc w:val="center"/>
              <w:rPr>
                <w:rFonts w:cs="Times New Roman"/>
                <w:sz w:val="24"/>
                <w:szCs w:val="24"/>
              </w:rPr>
            </w:pPr>
            <w:r>
              <w:rPr>
                <w:rFonts w:cs="Times New Roman"/>
                <w:sz w:val="24"/>
                <w:szCs w:val="24"/>
              </w:rPr>
              <w:t>防汛鞋</w:t>
            </w:r>
          </w:p>
        </w:tc>
        <w:tc>
          <w:tcPr>
            <w:tcW w:w="1008" w:type="dxa"/>
            <w:vAlign w:val="center"/>
          </w:tcPr>
          <w:p w14:paraId="2AD81613">
            <w:pPr>
              <w:spacing w:line="240" w:lineRule="auto"/>
              <w:ind w:firstLine="0" w:firstLineChars="0"/>
              <w:jc w:val="center"/>
              <w:rPr>
                <w:rFonts w:cs="Times New Roman"/>
                <w:sz w:val="24"/>
                <w:szCs w:val="24"/>
              </w:rPr>
            </w:pPr>
            <w:r>
              <w:rPr>
                <w:rFonts w:cs="Times New Roman"/>
                <w:sz w:val="24"/>
                <w:szCs w:val="24"/>
              </w:rPr>
              <w:t>200双</w:t>
            </w:r>
          </w:p>
        </w:tc>
        <w:tc>
          <w:tcPr>
            <w:tcW w:w="2159" w:type="dxa"/>
            <w:vMerge w:val="continue"/>
            <w:vAlign w:val="center"/>
          </w:tcPr>
          <w:p w14:paraId="5B4D1F1B">
            <w:pPr>
              <w:spacing w:line="240" w:lineRule="auto"/>
              <w:ind w:firstLine="0" w:firstLineChars="0"/>
              <w:jc w:val="center"/>
              <w:rPr>
                <w:rFonts w:cs="Times New Roman"/>
                <w:sz w:val="24"/>
                <w:szCs w:val="24"/>
              </w:rPr>
            </w:pPr>
          </w:p>
        </w:tc>
        <w:tc>
          <w:tcPr>
            <w:tcW w:w="1560" w:type="dxa"/>
            <w:vMerge w:val="continue"/>
            <w:vAlign w:val="center"/>
          </w:tcPr>
          <w:p w14:paraId="03BDB012">
            <w:pPr>
              <w:spacing w:line="240" w:lineRule="auto"/>
              <w:ind w:firstLine="0" w:firstLineChars="0"/>
              <w:jc w:val="center"/>
              <w:rPr>
                <w:rFonts w:cs="Times New Roman"/>
                <w:sz w:val="24"/>
                <w:szCs w:val="24"/>
              </w:rPr>
            </w:pPr>
          </w:p>
        </w:tc>
        <w:tc>
          <w:tcPr>
            <w:tcW w:w="1968" w:type="dxa"/>
            <w:vMerge w:val="continue"/>
            <w:vAlign w:val="center"/>
          </w:tcPr>
          <w:p w14:paraId="4C633601">
            <w:pPr>
              <w:spacing w:line="240" w:lineRule="auto"/>
              <w:ind w:firstLine="0" w:firstLineChars="0"/>
              <w:jc w:val="center"/>
              <w:rPr>
                <w:rFonts w:cs="Times New Roman"/>
                <w:sz w:val="24"/>
                <w:szCs w:val="24"/>
              </w:rPr>
            </w:pPr>
          </w:p>
        </w:tc>
      </w:tr>
      <w:tr w14:paraId="7AA9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0112DDE">
            <w:pPr>
              <w:spacing w:line="240" w:lineRule="auto"/>
              <w:ind w:firstLine="0" w:firstLineChars="0"/>
              <w:jc w:val="center"/>
              <w:rPr>
                <w:rFonts w:cs="Times New Roman"/>
                <w:sz w:val="24"/>
                <w:szCs w:val="24"/>
              </w:rPr>
            </w:pPr>
          </w:p>
        </w:tc>
        <w:tc>
          <w:tcPr>
            <w:tcW w:w="913" w:type="dxa"/>
            <w:vMerge w:val="continue"/>
            <w:vAlign w:val="center"/>
          </w:tcPr>
          <w:p w14:paraId="3A479C4C">
            <w:pPr>
              <w:spacing w:line="240" w:lineRule="auto"/>
              <w:ind w:firstLine="0" w:firstLineChars="0"/>
              <w:jc w:val="center"/>
              <w:rPr>
                <w:rFonts w:cs="Times New Roman"/>
                <w:sz w:val="24"/>
                <w:szCs w:val="24"/>
              </w:rPr>
            </w:pPr>
          </w:p>
        </w:tc>
        <w:tc>
          <w:tcPr>
            <w:tcW w:w="1615" w:type="dxa"/>
            <w:vAlign w:val="center"/>
          </w:tcPr>
          <w:p w14:paraId="3056EC40">
            <w:pPr>
              <w:spacing w:line="240" w:lineRule="auto"/>
              <w:ind w:firstLine="0" w:firstLineChars="0"/>
              <w:jc w:val="center"/>
              <w:rPr>
                <w:rFonts w:cs="Times New Roman"/>
                <w:sz w:val="24"/>
                <w:szCs w:val="24"/>
              </w:rPr>
            </w:pPr>
            <w:r>
              <w:rPr>
                <w:rFonts w:cs="Times New Roman"/>
                <w:sz w:val="24"/>
                <w:szCs w:val="24"/>
              </w:rPr>
              <w:t>应急手电</w:t>
            </w:r>
          </w:p>
        </w:tc>
        <w:tc>
          <w:tcPr>
            <w:tcW w:w="1008" w:type="dxa"/>
            <w:vAlign w:val="center"/>
          </w:tcPr>
          <w:p w14:paraId="1685664A">
            <w:pPr>
              <w:spacing w:line="240" w:lineRule="auto"/>
              <w:ind w:firstLine="0" w:firstLineChars="0"/>
              <w:jc w:val="center"/>
              <w:rPr>
                <w:rFonts w:cs="Times New Roman"/>
                <w:sz w:val="24"/>
                <w:szCs w:val="24"/>
              </w:rPr>
            </w:pPr>
            <w:r>
              <w:rPr>
                <w:rFonts w:cs="Times New Roman"/>
                <w:sz w:val="24"/>
                <w:szCs w:val="24"/>
              </w:rPr>
              <w:t>396个</w:t>
            </w:r>
          </w:p>
        </w:tc>
        <w:tc>
          <w:tcPr>
            <w:tcW w:w="2159" w:type="dxa"/>
            <w:vMerge w:val="continue"/>
            <w:vAlign w:val="center"/>
          </w:tcPr>
          <w:p w14:paraId="2CE69D24">
            <w:pPr>
              <w:spacing w:line="240" w:lineRule="auto"/>
              <w:ind w:firstLine="0" w:firstLineChars="0"/>
              <w:jc w:val="center"/>
              <w:rPr>
                <w:rFonts w:cs="Times New Roman"/>
                <w:sz w:val="24"/>
                <w:szCs w:val="24"/>
              </w:rPr>
            </w:pPr>
          </w:p>
        </w:tc>
        <w:tc>
          <w:tcPr>
            <w:tcW w:w="1560" w:type="dxa"/>
            <w:vMerge w:val="continue"/>
            <w:vAlign w:val="center"/>
          </w:tcPr>
          <w:p w14:paraId="254F6511">
            <w:pPr>
              <w:spacing w:line="240" w:lineRule="auto"/>
              <w:ind w:firstLine="0" w:firstLineChars="0"/>
              <w:jc w:val="center"/>
              <w:rPr>
                <w:rFonts w:cs="Times New Roman"/>
                <w:sz w:val="24"/>
                <w:szCs w:val="24"/>
              </w:rPr>
            </w:pPr>
          </w:p>
        </w:tc>
        <w:tc>
          <w:tcPr>
            <w:tcW w:w="1968" w:type="dxa"/>
            <w:vMerge w:val="continue"/>
            <w:vAlign w:val="center"/>
          </w:tcPr>
          <w:p w14:paraId="016356D6">
            <w:pPr>
              <w:spacing w:line="240" w:lineRule="auto"/>
              <w:ind w:firstLine="0" w:firstLineChars="0"/>
              <w:jc w:val="center"/>
              <w:rPr>
                <w:rFonts w:cs="Times New Roman"/>
                <w:sz w:val="24"/>
                <w:szCs w:val="24"/>
              </w:rPr>
            </w:pPr>
          </w:p>
        </w:tc>
      </w:tr>
      <w:tr w14:paraId="14D6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restart"/>
            <w:noWrap/>
            <w:vAlign w:val="center"/>
          </w:tcPr>
          <w:p w14:paraId="2E17817D">
            <w:pPr>
              <w:spacing w:line="240" w:lineRule="auto"/>
              <w:ind w:firstLine="0" w:firstLineChars="0"/>
              <w:jc w:val="center"/>
              <w:rPr>
                <w:rFonts w:cs="Times New Roman"/>
                <w:sz w:val="24"/>
                <w:szCs w:val="24"/>
              </w:rPr>
            </w:pPr>
            <w:r>
              <w:rPr>
                <w:rFonts w:cs="Times New Roman"/>
                <w:sz w:val="24"/>
                <w:szCs w:val="24"/>
              </w:rPr>
              <w:t>区本级</w:t>
            </w:r>
          </w:p>
        </w:tc>
        <w:tc>
          <w:tcPr>
            <w:tcW w:w="913" w:type="dxa"/>
            <w:vMerge w:val="restart"/>
            <w:vAlign w:val="center"/>
          </w:tcPr>
          <w:p w14:paraId="303F2FF4">
            <w:pPr>
              <w:spacing w:line="240" w:lineRule="auto"/>
              <w:ind w:firstLine="0" w:firstLineChars="0"/>
              <w:jc w:val="center"/>
              <w:rPr>
                <w:rFonts w:cs="Times New Roman"/>
                <w:sz w:val="24"/>
                <w:szCs w:val="24"/>
              </w:rPr>
            </w:pPr>
            <w:r>
              <w:rPr>
                <w:rFonts w:cs="Times New Roman"/>
                <w:sz w:val="24"/>
                <w:szCs w:val="24"/>
              </w:rPr>
              <w:t>消防救援大队</w:t>
            </w:r>
          </w:p>
        </w:tc>
        <w:tc>
          <w:tcPr>
            <w:tcW w:w="1615" w:type="dxa"/>
            <w:vAlign w:val="center"/>
          </w:tcPr>
          <w:p w14:paraId="34D9F7CF">
            <w:pPr>
              <w:spacing w:line="240" w:lineRule="auto"/>
              <w:ind w:firstLine="0" w:firstLineChars="0"/>
              <w:jc w:val="center"/>
              <w:rPr>
                <w:rFonts w:cs="Times New Roman"/>
                <w:sz w:val="24"/>
                <w:szCs w:val="24"/>
              </w:rPr>
            </w:pPr>
            <w:r>
              <w:rPr>
                <w:rFonts w:cs="Times New Roman"/>
                <w:sz w:val="24"/>
                <w:szCs w:val="24"/>
              </w:rPr>
              <w:t>铁锹</w:t>
            </w:r>
          </w:p>
        </w:tc>
        <w:tc>
          <w:tcPr>
            <w:tcW w:w="1008" w:type="dxa"/>
            <w:vAlign w:val="center"/>
          </w:tcPr>
          <w:p w14:paraId="6AB5A66E">
            <w:pPr>
              <w:spacing w:line="240" w:lineRule="auto"/>
              <w:ind w:firstLine="0" w:firstLineChars="0"/>
              <w:jc w:val="center"/>
              <w:rPr>
                <w:rFonts w:cs="Times New Roman"/>
                <w:sz w:val="24"/>
                <w:szCs w:val="24"/>
              </w:rPr>
            </w:pPr>
            <w:r>
              <w:rPr>
                <w:rFonts w:cs="Times New Roman"/>
                <w:sz w:val="24"/>
                <w:szCs w:val="24"/>
              </w:rPr>
              <w:t>8把</w:t>
            </w:r>
          </w:p>
        </w:tc>
        <w:tc>
          <w:tcPr>
            <w:tcW w:w="2159" w:type="dxa"/>
            <w:vMerge w:val="restart"/>
            <w:vAlign w:val="center"/>
          </w:tcPr>
          <w:p w14:paraId="71A2EE4F">
            <w:pPr>
              <w:spacing w:line="240" w:lineRule="auto"/>
              <w:ind w:firstLine="0" w:firstLineChars="0"/>
              <w:jc w:val="center"/>
              <w:rPr>
                <w:rFonts w:cs="Times New Roman"/>
                <w:sz w:val="24"/>
                <w:szCs w:val="24"/>
              </w:rPr>
            </w:pPr>
            <w:r>
              <w:rPr>
                <w:rFonts w:cs="Times New Roman"/>
                <w:sz w:val="24"/>
                <w:szCs w:val="24"/>
              </w:rPr>
              <w:t>橡皮艇3艇</w:t>
            </w:r>
          </w:p>
          <w:p w14:paraId="1278901F">
            <w:pPr>
              <w:spacing w:line="240" w:lineRule="auto"/>
              <w:ind w:firstLine="0" w:firstLineChars="0"/>
              <w:jc w:val="center"/>
              <w:rPr>
                <w:rFonts w:cs="Times New Roman"/>
                <w:sz w:val="24"/>
                <w:szCs w:val="24"/>
              </w:rPr>
            </w:pPr>
            <w:r>
              <w:rPr>
                <w:rFonts w:cs="Times New Roman"/>
                <w:sz w:val="24"/>
                <w:szCs w:val="24"/>
              </w:rPr>
              <w:t>冲锋舟1艘</w:t>
            </w:r>
          </w:p>
          <w:p w14:paraId="11B9BF4B">
            <w:pPr>
              <w:spacing w:line="240" w:lineRule="auto"/>
              <w:ind w:firstLine="0" w:firstLineChars="0"/>
              <w:jc w:val="center"/>
              <w:rPr>
                <w:rFonts w:cs="Times New Roman"/>
                <w:sz w:val="24"/>
                <w:szCs w:val="24"/>
              </w:rPr>
            </w:pPr>
            <w:r>
              <w:rPr>
                <w:rFonts w:cs="Times New Roman"/>
                <w:sz w:val="24"/>
                <w:szCs w:val="24"/>
              </w:rPr>
              <w:t>水陆两栖车1辆</w:t>
            </w:r>
          </w:p>
          <w:p w14:paraId="4F92E0CF">
            <w:pPr>
              <w:spacing w:line="240" w:lineRule="auto"/>
              <w:ind w:firstLine="0" w:firstLineChars="0"/>
              <w:jc w:val="center"/>
              <w:rPr>
                <w:rFonts w:cs="Times New Roman"/>
                <w:sz w:val="24"/>
                <w:szCs w:val="24"/>
              </w:rPr>
            </w:pPr>
            <w:r>
              <w:rPr>
                <w:rFonts w:cs="Times New Roman"/>
                <w:sz w:val="24"/>
                <w:szCs w:val="24"/>
              </w:rPr>
              <w:t>水罐消防车4辆</w:t>
            </w:r>
          </w:p>
        </w:tc>
        <w:tc>
          <w:tcPr>
            <w:tcW w:w="1560" w:type="dxa"/>
            <w:vMerge w:val="restart"/>
            <w:vAlign w:val="center"/>
          </w:tcPr>
          <w:p w14:paraId="504C49F7">
            <w:pPr>
              <w:spacing w:line="240" w:lineRule="auto"/>
              <w:ind w:firstLine="0" w:firstLineChars="0"/>
              <w:jc w:val="center"/>
              <w:rPr>
                <w:rFonts w:cs="Times New Roman"/>
                <w:sz w:val="24"/>
                <w:szCs w:val="24"/>
              </w:rPr>
            </w:pPr>
            <w:r>
              <w:rPr>
                <w:rFonts w:cs="Times New Roman"/>
                <w:sz w:val="24"/>
                <w:szCs w:val="24"/>
              </w:rPr>
              <w:t>赵永杰</w:t>
            </w:r>
          </w:p>
          <w:p w14:paraId="2A4C87D7">
            <w:pPr>
              <w:keepNext/>
              <w:keepLines/>
              <w:spacing w:line="240" w:lineRule="auto"/>
              <w:ind w:firstLine="0" w:firstLineChars="0"/>
              <w:jc w:val="center"/>
              <w:rPr>
                <w:rFonts w:cs="Times New Roman"/>
                <w:bCs/>
                <w:kern w:val="44"/>
                <w:sz w:val="24"/>
                <w:szCs w:val="24"/>
              </w:rPr>
            </w:pPr>
            <w:r>
              <w:rPr>
                <w:rFonts w:cs="Times New Roman"/>
                <w:bCs/>
                <w:kern w:val="44"/>
                <w:sz w:val="24"/>
                <w:szCs w:val="24"/>
              </w:rPr>
              <w:t>18736968188</w:t>
            </w:r>
          </w:p>
        </w:tc>
        <w:tc>
          <w:tcPr>
            <w:tcW w:w="1968" w:type="dxa"/>
            <w:vMerge w:val="restart"/>
            <w:vAlign w:val="center"/>
          </w:tcPr>
          <w:p w14:paraId="7A4E064C">
            <w:pPr>
              <w:spacing w:line="240" w:lineRule="auto"/>
              <w:ind w:firstLine="0" w:firstLineChars="0"/>
              <w:jc w:val="center"/>
              <w:rPr>
                <w:rFonts w:cs="Times New Roman"/>
                <w:sz w:val="24"/>
                <w:szCs w:val="24"/>
                <w:highlight w:val="none"/>
              </w:rPr>
            </w:pPr>
            <w:r>
              <w:rPr>
                <w:rFonts w:hint="eastAsia" w:cs="Times New Roman"/>
                <w:sz w:val="24"/>
                <w:szCs w:val="24"/>
                <w:highlight w:val="none"/>
                <w:lang w:eastAsia="zh-CN"/>
              </w:rPr>
              <w:t>赵庆磊</w:t>
            </w:r>
            <w:r>
              <w:rPr>
                <w:rFonts w:hint="eastAsia" w:cs="Times New Roman"/>
                <w:sz w:val="24"/>
                <w:szCs w:val="24"/>
                <w:highlight w:val="none"/>
                <w:lang w:val="en-US" w:eastAsia="zh-CN"/>
              </w:rPr>
              <w:t>17839275010</w:t>
            </w:r>
          </w:p>
        </w:tc>
      </w:tr>
      <w:tr w14:paraId="14638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F8AC6C">
            <w:pPr>
              <w:spacing w:line="240" w:lineRule="auto"/>
              <w:ind w:firstLine="0" w:firstLineChars="0"/>
              <w:jc w:val="center"/>
              <w:rPr>
                <w:rFonts w:cs="Times New Roman"/>
                <w:sz w:val="24"/>
                <w:szCs w:val="24"/>
              </w:rPr>
            </w:pPr>
          </w:p>
        </w:tc>
        <w:tc>
          <w:tcPr>
            <w:tcW w:w="913" w:type="dxa"/>
            <w:vMerge w:val="continue"/>
            <w:vAlign w:val="center"/>
          </w:tcPr>
          <w:p w14:paraId="126C99E1">
            <w:pPr>
              <w:spacing w:line="240" w:lineRule="auto"/>
              <w:ind w:firstLine="0" w:firstLineChars="0"/>
              <w:jc w:val="center"/>
              <w:rPr>
                <w:rFonts w:cs="Times New Roman"/>
                <w:sz w:val="24"/>
                <w:szCs w:val="24"/>
              </w:rPr>
            </w:pPr>
          </w:p>
        </w:tc>
        <w:tc>
          <w:tcPr>
            <w:tcW w:w="1615" w:type="dxa"/>
            <w:vAlign w:val="center"/>
          </w:tcPr>
          <w:p w14:paraId="61E9F025">
            <w:pPr>
              <w:spacing w:line="240" w:lineRule="auto"/>
              <w:ind w:firstLine="0" w:firstLineChars="0"/>
              <w:jc w:val="center"/>
              <w:rPr>
                <w:rFonts w:cs="Times New Roman"/>
                <w:sz w:val="24"/>
                <w:szCs w:val="24"/>
              </w:rPr>
            </w:pPr>
            <w:r>
              <w:rPr>
                <w:rFonts w:cs="Times New Roman"/>
                <w:sz w:val="24"/>
                <w:szCs w:val="24"/>
              </w:rPr>
              <w:t>救生圈</w:t>
            </w:r>
          </w:p>
        </w:tc>
        <w:tc>
          <w:tcPr>
            <w:tcW w:w="1008" w:type="dxa"/>
            <w:vAlign w:val="center"/>
          </w:tcPr>
          <w:p w14:paraId="7B151464">
            <w:pPr>
              <w:spacing w:line="240" w:lineRule="auto"/>
              <w:ind w:firstLine="0" w:firstLineChars="0"/>
              <w:jc w:val="center"/>
              <w:rPr>
                <w:rFonts w:cs="Times New Roman"/>
                <w:sz w:val="24"/>
                <w:szCs w:val="24"/>
              </w:rPr>
            </w:pPr>
            <w:r>
              <w:rPr>
                <w:rFonts w:cs="Times New Roman"/>
                <w:sz w:val="24"/>
                <w:szCs w:val="24"/>
              </w:rPr>
              <w:t>10个</w:t>
            </w:r>
          </w:p>
        </w:tc>
        <w:tc>
          <w:tcPr>
            <w:tcW w:w="2159" w:type="dxa"/>
            <w:vMerge w:val="continue"/>
            <w:vAlign w:val="center"/>
          </w:tcPr>
          <w:p w14:paraId="68512888">
            <w:pPr>
              <w:spacing w:line="240" w:lineRule="auto"/>
              <w:ind w:firstLine="0" w:firstLineChars="0"/>
              <w:jc w:val="center"/>
              <w:rPr>
                <w:rFonts w:cs="Times New Roman"/>
                <w:sz w:val="24"/>
                <w:szCs w:val="24"/>
              </w:rPr>
            </w:pPr>
          </w:p>
        </w:tc>
        <w:tc>
          <w:tcPr>
            <w:tcW w:w="1560" w:type="dxa"/>
            <w:vMerge w:val="continue"/>
            <w:vAlign w:val="center"/>
          </w:tcPr>
          <w:p w14:paraId="7804E40B">
            <w:pPr>
              <w:spacing w:line="240" w:lineRule="auto"/>
              <w:ind w:firstLine="0" w:firstLineChars="0"/>
              <w:jc w:val="center"/>
              <w:rPr>
                <w:rFonts w:cs="Times New Roman"/>
                <w:sz w:val="24"/>
                <w:szCs w:val="24"/>
              </w:rPr>
            </w:pPr>
          </w:p>
        </w:tc>
        <w:tc>
          <w:tcPr>
            <w:tcW w:w="1968" w:type="dxa"/>
            <w:vMerge w:val="continue"/>
            <w:vAlign w:val="center"/>
          </w:tcPr>
          <w:p w14:paraId="7C58AE5F">
            <w:pPr>
              <w:spacing w:line="240" w:lineRule="auto"/>
              <w:ind w:firstLine="0" w:firstLineChars="0"/>
              <w:jc w:val="center"/>
              <w:rPr>
                <w:rFonts w:cs="Times New Roman"/>
                <w:sz w:val="24"/>
                <w:szCs w:val="24"/>
              </w:rPr>
            </w:pPr>
          </w:p>
        </w:tc>
      </w:tr>
      <w:tr w14:paraId="36766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AD1C7F7">
            <w:pPr>
              <w:spacing w:line="240" w:lineRule="auto"/>
              <w:ind w:firstLine="0" w:firstLineChars="0"/>
              <w:jc w:val="center"/>
              <w:rPr>
                <w:rFonts w:cs="Times New Roman"/>
                <w:sz w:val="24"/>
                <w:szCs w:val="24"/>
              </w:rPr>
            </w:pPr>
          </w:p>
        </w:tc>
        <w:tc>
          <w:tcPr>
            <w:tcW w:w="913" w:type="dxa"/>
            <w:vMerge w:val="continue"/>
            <w:vAlign w:val="center"/>
          </w:tcPr>
          <w:p w14:paraId="6F395C09">
            <w:pPr>
              <w:spacing w:line="240" w:lineRule="auto"/>
              <w:ind w:firstLine="0" w:firstLineChars="0"/>
              <w:jc w:val="center"/>
              <w:rPr>
                <w:rFonts w:cs="Times New Roman"/>
                <w:sz w:val="24"/>
                <w:szCs w:val="24"/>
              </w:rPr>
            </w:pPr>
          </w:p>
        </w:tc>
        <w:tc>
          <w:tcPr>
            <w:tcW w:w="1615" w:type="dxa"/>
            <w:vAlign w:val="center"/>
          </w:tcPr>
          <w:p w14:paraId="3E048ED5">
            <w:pPr>
              <w:spacing w:line="240" w:lineRule="auto"/>
              <w:ind w:firstLine="0" w:firstLineChars="0"/>
              <w:jc w:val="center"/>
              <w:rPr>
                <w:rFonts w:cs="Times New Roman"/>
                <w:sz w:val="24"/>
                <w:szCs w:val="24"/>
              </w:rPr>
            </w:pPr>
            <w:r>
              <w:rPr>
                <w:rFonts w:cs="Times New Roman"/>
                <w:sz w:val="24"/>
                <w:szCs w:val="24"/>
              </w:rPr>
              <w:t>救生衣</w:t>
            </w:r>
          </w:p>
        </w:tc>
        <w:tc>
          <w:tcPr>
            <w:tcW w:w="1008" w:type="dxa"/>
            <w:vAlign w:val="center"/>
          </w:tcPr>
          <w:p w14:paraId="0B24BB03">
            <w:pPr>
              <w:spacing w:line="240" w:lineRule="auto"/>
              <w:ind w:firstLine="0" w:firstLineChars="0"/>
              <w:jc w:val="center"/>
              <w:rPr>
                <w:rFonts w:cs="Times New Roman"/>
                <w:sz w:val="24"/>
                <w:szCs w:val="24"/>
              </w:rPr>
            </w:pPr>
            <w:r>
              <w:rPr>
                <w:rFonts w:cs="Times New Roman"/>
                <w:sz w:val="24"/>
                <w:szCs w:val="24"/>
              </w:rPr>
              <w:t>27件</w:t>
            </w:r>
          </w:p>
        </w:tc>
        <w:tc>
          <w:tcPr>
            <w:tcW w:w="2159" w:type="dxa"/>
            <w:vMerge w:val="continue"/>
            <w:vAlign w:val="center"/>
          </w:tcPr>
          <w:p w14:paraId="349A7014">
            <w:pPr>
              <w:spacing w:line="240" w:lineRule="auto"/>
              <w:ind w:firstLine="0" w:firstLineChars="0"/>
              <w:jc w:val="center"/>
              <w:rPr>
                <w:rFonts w:cs="Times New Roman"/>
                <w:sz w:val="24"/>
                <w:szCs w:val="24"/>
              </w:rPr>
            </w:pPr>
          </w:p>
        </w:tc>
        <w:tc>
          <w:tcPr>
            <w:tcW w:w="1560" w:type="dxa"/>
            <w:vMerge w:val="continue"/>
            <w:vAlign w:val="center"/>
          </w:tcPr>
          <w:p w14:paraId="46DB17A7">
            <w:pPr>
              <w:spacing w:line="240" w:lineRule="auto"/>
              <w:ind w:firstLine="0" w:firstLineChars="0"/>
              <w:jc w:val="center"/>
              <w:rPr>
                <w:rFonts w:cs="Times New Roman"/>
                <w:sz w:val="24"/>
                <w:szCs w:val="24"/>
              </w:rPr>
            </w:pPr>
          </w:p>
        </w:tc>
        <w:tc>
          <w:tcPr>
            <w:tcW w:w="1968" w:type="dxa"/>
            <w:vMerge w:val="continue"/>
            <w:vAlign w:val="center"/>
          </w:tcPr>
          <w:p w14:paraId="234AED4D">
            <w:pPr>
              <w:spacing w:line="240" w:lineRule="auto"/>
              <w:ind w:firstLine="0" w:firstLineChars="0"/>
              <w:jc w:val="center"/>
              <w:rPr>
                <w:rFonts w:cs="Times New Roman"/>
                <w:sz w:val="24"/>
                <w:szCs w:val="24"/>
              </w:rPr>
            </w:pPr>
          </w:p>
        </w:tc>
      </w:tr>
      <w:tr w14:paraId="0EFE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19A2FDB">
            <w:pPr>
              <w:spacing w:line="240" w:lineRule="auto"/>
              <w:ind w:firstLine="0" w:firstLineChars="0"/>
              <w:jc w:val="center"/>
              <w:rPr>
                <w:rFonts w:cs="Times New Roman"/>
                <w:sz w:val="24"/>
                <w:szCs w:val="24"/>
              </w:rPr>
            </w:pPr>
          </w:p>
        </w:tc>
        <w:tc>
          <w:tcPr>
            <w:tcW w:w="913" w:type="dxa"/>
            <w:vMerge w:val="continue"/>
            <w:vAlign w:val="center"/>
          </w:tcPr>
          <w:p w14:paraId="4973FF3D">
            <w:pPr>
              <w:spacing w:line="240" w:lineRule="auto"/>
              <w:ind w:firstLine="0" w:firstLineChars="0"/>
              <w:jc w:val="center"/>
              <w:rPr>
                <w:rFonts w:cs="Times New Roman"/>
                <w:sz w:val="24"/>
                <w:szCs w:val="24"/>
              </w:rPr>
            </w:pPr>
          </w:p>
        </w:tc>
        <w:tc>
          <w:tcPr>
            <w:tcW w:w="1615" w:type="dxa"/>
            <w:vAlign w:val="center"/>
          </w:tcPr>
          <w:p w14:paraId="33B4EEE5">
            <w:pPr>
              <w:spacing w:line="240" w:lineRule="auto"/>
              <w:ind w:firstLine="0" w:firstLineChars="0"/>
              <w:jc w:val="center"/>
              <w:rPr>
                <w:rFonts w:cs="Times New Roman"/>
                <w:sz w:val="24"/>
                <w:szCs w:val="24"/>
              </w:rPr>
            </w:pPr>
            <w:r>
              <w:rPr>
                <w:rFonts w:cs="Times New Roman"/>
                <w:sz w:val="24"/>
                <w:szCs w:val="24"/>
              </w:rPr>
              <w:t>雨衣雨鞋</w:t>
            </w:r>
          </w:p>
        </w:tc>
        <w:tc>
          <w:tcPr>
            <w:tcW w:w="1008" w:type="dxa"/>
            <w:vAlign w:val="center"/>
          </w:tcPr>
          <w:p w14:paraId="6CD9F17D">
            <w:pPr>
              <w:spacing w:line="240" w:lineRule="auto"/>
              <w:ind w:firstLine="0" w:firstLineChars="0"/>
              <w:jc w:val="center"/>
              <w:rPr>
                <w:rFonts w:cs="Times New Roman"/>
                <w:sz w:val="24"/>
                <w:szCs w:val="24"/>
              </w:rPr>
            </w:pPr>
            <w:r>
              <w:rPr>
                <w:rFonts w:cs="Times New Roman"/>
                <w:sz w:val="24"/>
                <w:szCs w:val="24"/>
              </w:rPr>
              <w:t>50件</w:t>
            </w:r>
          </w:p>
        </w:tc>
        <w:tc>
          <w:tcPr>
            <w:tcW w:w="2159" w:type="dxa"/>
            <w:vMerge w:val="continue"/>
            <w:vAlign w:val="center"/>
          </w:tcPr>
          <w:p w14:paraId="52C081CC">
            <w:pPr>
              <w:spacing w:line="240" w:lineRule="auto"/>
              <w:ind w:firstLine="0" w:firstLineChars="0"/>
              <w:jc w:val="center"/>
              <w:rPr>
                <w:rFonts w:cs="Times New Roman"/>
                <w:sz w:val="24"/>
                <w:szCs w:val="24"/>
              </w:rPr>
            </w:pPr>
          </w:p>
        </w:tc>
        <w:tc>
          <w:tcPr>
            <w:tcW w:w="1560" w:type="dxa"/>
            <w:vMerge w:val="continue"/>
            <w:vAlign w:val="center"/>
          </w:tcPr>
          <w:p w14:paraId="7979D39C">
            <w:pPr>
              <w:spacing w:line="240" w:lineRule="auto"/>
              <w:ind w:firstLine="0" w:firstLineChars="0"/>
              <w:jc w:val="center"/>
              <w:rPr>
                <w:rFonts w:cs="Times New Roman"/>
                <w:sz w:val="24"/>
                <w:szCs w:val="24"/>
              </w:rPr>
            </w:pPr>
          </w:p>
        </w:tc>
        <w:tc>
          <w:tcPr>
            <w:tcW w:w="1968" w:type="dxa"/>
            <w:vMerge w:val="continue"/>
            <w:vAlign w:val="center"/>
          </w:tcPr>
          <w:p w14:paraId="3B2FB2AF">
            <w:pPr>
              <w:spacing w:line="240" w:lineRule="auto"/>
              <w:ind w:firstLine="0" w:firstLineChars="0"/>
              <w:jc w:val="center"/>
              <w:rPr>
                <w:rFonts w:cs="Times New Roman"/>
                <w:sz w:val="24"/>
                <w:szCs w:val="24"/>
              </w:rPr>
            </w:pPr>
          </w:p>
        </w:tc>
      </w:tr>
      <w:tr w14:paraId="7AB7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344EE30">
            <w:pPr>
              <w:spacing w:line="240" w:lineRule="auto"/>
              <w:ind w:firstLine="0" w:firstLineChars="0"/>
              <w:jc w:val="center"/>
              <w:rPr>
                <w:rFonts w:cs="Times New Roman"/>
                <w:sz w:val="24"/>
                <w:szCs w:val="24"/>
              </w:rPr>
            </w:pPr>
          </w:p>
        </w:tc>
        <w:tc>
          <w:tcPr>
            <w:tcW w:w="913" w:type="dxa"/>
            <w:vMerge w:val="continue"/>
            <w:vAlign w:val="center"/>
          </w:tcPr>
          <w:p w14:paraId="2BE6EBA4">
            <w:pPr>
              <w:spacing w:line="240" w:lineRule="auto"/>
              <w:ind w:firstLine="0" w:firstLineChars="0"/>
              <w:jc w:val="center"/>
              <w:rPr>
                <w:rFonts w:cs="Times New Roman"/>
                <w:sz w:val="24"/>
                <w:szCs w:val="24"/>
              </w:rPr>
            </w:pPr>
          </w:p>
        </w:tc>
        <w:tc>
          <w:tcPr>
            <w:tcW w:w="1615" w:type="dxa"/>
            <w:vAlign w:val="center"/>
          </w:tcPr>
          <w:p w14:paraId="6F0EDB48">
            <w:pPr>
              <w:spacing w:line="240" w:lineRule="auto"/>
              <w:ind w:left="-160" w:leftChars="-50" w:right="-160" w:rightChars="-50" w:firstLine="0" w:firstLineChars="0"/>
              <w:jc w:val="center"/>
              <w:rPr>
                <w:rFonts w:cs="Times New Roman"/>
                <w:sz w:val="24"/>
                <w:szCs w:val="24"/>
              </w:rPr>
            </w:pPr>
            <w:r>
              <w:rPr>
                <w:rFonts w:cs="Times New Roman"/>
                <w:sz w:val="24"/>
                <w:szCs w:val="24"/>
              </w:rPr>
              <w:t>大型照明设备</w:t>
            </w:r>
          </w:p>
        </w:tc>
        <w:tc>
          <w:tcPr>
            <w:tcW w:w="1008" w:type="dxa"/>
            <w:vAlign w:val="center"/>
          </w:tcPr>
          <w:p w14:paraId="23F6AC12">
            <w:pPr>
              <w:spacing w:line="240" w:lineRule="auto"/>
              <w:ind w:firstLine="0" w:firstLineChars="0"/>
              <w:jc w:val="center"/>
              <w:rPr>
                <w:rFonts w:cs="Times New Roman"/>
                <w:sz w:val="24"/>
                <w:szCs w:val="24"/>
              </w:rPr>
            </w:pPr>
            <w:r>
              <w:rPr>
                <w:rFonts w:cs="Times New Roman"/>
                <w:sz w:val="24"/>
                <w:szCs w:val="24"/>
              </w:rPr>
              <w:t>1个</w:t>
            </w:r>
          </w:p>
        </w:tc>
        <w:tc>
          <w:tcPr>
            <w:tcW w:w="2159" w:type="dxa"/>
            <w:vMerge w:val="continue"/>
            <w:vAlign w:val="center"/>
          </w:tcPr>
          <w:p w14:paraId="4AED1A9C">
            <w:pPr>
              <w:spacing w:line="240" w:lineRule="auto"/>
              <w:ind w:firstLine="0" w:firstLineChars="0"/>
              <w:jc w:val="center"/>
              <w:rPr>
                <w:rFonts w:cs="Times New Roman"/>
                <w:sz w:val="24"/>
                <w:szCs w:val="24"/>
              </w:rPr>
            </w:pPr>
          </w:p>
        </w:tc>
        <w:tc>
          <w:tcPr>
            <w:tcW w:w="1560" w:type="dxa"/>
            <w:vMerge w:val="continue"/>
            <w:vAlign w:val="center"/>
          </w:tcPr>
          <w:p w14:paraId="6A891330">
            <w:pPr>
              <w:spacing w:line="240" w:lineRule="auto"/>
              <w:ind w:firstLine="0" w:firstLineChars="0"/>
              <w:jc w:val="center"/>
              <w:rPr>
                <w:rFonts w:cs="Times New Roman"/>
                <w:sz w:val="24"/>
                <w:szCs w:val="24"/>
              </w:rPr>
            </w:pPr>
          </w:p>
        </w:tc>
        <w:tc>
          <w:tcPr>
            <w:tcW w:w="1968" w:type="dxa"/>
            <w:vMerge w:val="continue"/>
            <w:vAlign w:val="center"/>
          </w:tcPr>
          <w:p w14:paraId="59D0ACCA">
            <w:pPr>
              <w:spacing w:line="240" w:lineRule="auto"/>
              <w:ind w:firstLine="0" w:firstLineChars="0"/>
              <w:jc w:val="center"/>
              <w:rPr>
                <w:rFonts w:cs="Times New Roman"/>
                <w:sz w:val="24"/>
                <w:szCs w:val="24"/>
              </w:rPr>
            </w:pPr>
          </w:p>
        </w:tc>
      </w:tr>
      <w:tr w14:paraId="67B2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7FD4BC9">
            <w:pPr>
              <w:spacing w:line="240" w:lineRule="auto"/>
              <w:ind w:firstLine="0" w:firstLineChars="0"/>
              <w:jc w:val="center"/>
              <w:rPr>
                <w:rFonts w:cs="Times New Roman"/>
                <w:sz w:val="24"/>
                <w:szCs w:val="24"/>
              </w:rPr>
            </w:pPr>
          </w:p>
        </w:tc>
        <w:tc>
          <w:tcPr>
            <w:tcW w:w="913" w:type="dxa"/>
            <w:vMerge w:val="continue"/>
            <w:vAlign w:val="center"/>
          </w:tcPr>
          <w:p w14:paraId="5386FA5A">
            <w:pPr>
              <w:spacing w:line="240" w:lineRule="auto"/>
              <w:ind w:firstLine="0" w:firstLineChars="0"/>
              <w:jc w:val="center"/>
              <w:rPr>
                <w:rFonts w:cs="Times New Roman"/>
                <w:sz w:val="24"/>
                <w:szCs w:val="24"/>
              </w:rPr>
            </w:pPr>
          </w:p>
        </w:tc>
        <w:tc>
          <w:tcPr>
            <w:tcW w:w="1615" w:type="dxa"/>
            <w:vAlign w:val="center"/>
          </w:tcPr>
          <w:p w14:paraId="3CA78B9A">
            <w:pPr>
              <w:spacing w:line="240" w:lineRule="auto"/>
              <w:ind w:firstLine="0" w:firstLineChars="0"/>
              <w:jc w:val="center"/>
              <w:rPr>
                <w:rFonts w:cs="Times New Roman"/>
                <w:sz w:val="24"/>
                <w:szCs w:val="24"/>
              </w:rPr>
            </w:pPr>
            <w:r>
              <w:rPr>
                <w:rFonts w:cs="Times New Roman"/>
                <w:sz w:val="24"/>
                <w:szCs w:val="24"/>
              </w:rPr>
              <w:t>对讲机</w:t>
            </w:r>
          </w:p>
        </w:tc>
        <w:tc>
          <w:tcPr>
            <w:tcW w:w="1008" w:type="dxa"/>
            <w:vAlign w:val="center"/>
          </w:tcPr>
          <w:p w14:paraId="3616D98C">
            <w:pPr>
              <w:spacing w:line="240" w:lineRule="auto"/>
              <w:ind w:firstLine="0" w:firstLineChars="0"/>
              <w:jc w:val="center"/>
              <w:rPr>
                <w:rFonts w:cs="Times New Roman"/>
                <w:sz w:val="24"/>
                <w:szCs w:val="24"/>
              </w:rPr>
            </w:pPr>
            <w:r>
              <w:rPr>
                <w:rFonts w:cs="Times New Roman"/>
                <w:sz w:val="24"/>
                <w:szCs w:val="24"/>
              </w:rPr>
              <w:t>19部</w:t>
            </w:r>
          </w:p>
        </w:tc>
        <w:tc>
          <w:tcPr>
            <w:tcW w:w="2159" w:type="dxa"/>
            <w:vMerge w:val="continue"/>
            <w:vAlign w:val="center"/>
          </w:tcPr>
          <w:p w14:paraId="791D5847">
            <w:pPr>
              <w:spacing w:line="240" w:lineRule="auto"/>
              <w:ind w:firstLine="0" w:firstLineChars="0"/>
              <w:jc w:val="center"/>
              <w:rPr>
                <w:rFonts w:cs="Times New Roman"/>
                <w:sz w:val="24"/>
                <w:szCs w:val="24"/>
              </w:rPr>
            </w:pPr>
          </w:p>
        </w:tc>
        <w:tc>
          <w:tcPr>
            <w:tcW w:w="1560" w:type="dxa"/>
            <w:vMerge w:val="continue"/>
            <w:vAlign w:val="center"/>
          </w:tcPr>
          <w:p w14:paraId="44CF5C94">
            <w:pPr>
              <w:spacing w:line="240" w:lineRule="auto"/>
              <w:ind w:firstLine="0" w:firstLineChars="0"/>
              <w:jc w:val="center"/>
              <w:rPr>
                <w:rFonts w:cs="Times New Roman"/>
                <w:sz w:val="24"/>
                <w:szCs w:val="24"/>
              </w:rPr>
            </w:pPr>
          </w:p>
        </w:tc>
        <w:tc>
          <w:tcPr>
            <w:tcW w:w="1968" w:type="dxa"/>
            <w:vMerge w:val="continue"/>
            <w:vAlign w:val="center"/>
          </w:tcPr>
          <w:p w14:paraId="73156045">
            <w:pPr>
              <w:spacing w:line="240" w:lineRule="auto"/>
              <w:ind w:firstLine="0" w:firstLineChars="0"/>
              <w:jc w:val="center"/>
              <w:rPr>
                <w:rFonts w:cs="Times New Roman"/>
                <w:sz w:val="24"/>
                <w:szCs w:val="24"/>
              </w:rPr>
            </w:pPr>
          </w:p>
        </w:tc>
      </w:tr>
      <w:tr w14:paraId="5445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355F854">
            <w:pPr>
              <w:spacing w:line="240" w:lineRule="auto"/>
              <w:ind w:firstLine="0" w:firstLineChars="0"/>
              <w:jc w:val="center"/>
              <w:rPr>
                <w:rFonts w:cs="Times New Roman"/>
                <w:sz w:val="24"/>
                <w:szCs w:val="24"/>
              </w:rPr>
            </w:pPr>
          </w:p>
        </w:tc>
        <w:tc>
          <w:tcPr>
            <w:tcW w:w="913" w:type="dxa"/>
            <w:vMerge w:val="continue"/>
            <w:vAlign w:val="center"/>
          </w:tcPr>
          <w:p w14:paraId="7F2807FC">
            <w:pPr>
              <w:spacing w:line="240" w:lineRule="auto"/>
              <w:ind w:firstLine="0" w:firstLineChars="0"/>
              <w:jc w:val="center"/>
              <w:rPr>
                <w:rFonts w:cs="Times New Roman"/>
                <w:sz w:val="24"/>
                <w:szCs w:val="24"/>
              </w:rPr>
            </w:pPr>
          </w:p>
        </w:tc>
        <w:tc>
          <w:tcPr>
            <w:tcW w:w="1615" w:type="dxa"/>
            <w:vAlign w:val="center"/>
          </w:tcPr>
          <w:p w14:paraId="1CBD21C7">
            <w:pPr>
              <w:spacing w:line="240" w:lineRule="auto"/>
              <w:ind w:firstLine="0" w:firstLineChars="0"/>
              <w:jc w:val="center"/>
              <w:rPr>
                <w:rFonts w:cs="Times New Roman"/>
                <w:sz w:val="24"/>
                <w:szCs w:val="24"/>
              </w:rPr>
            </w:pPr>
            <w:r>
              <w:rPr>
                <w:rFonts w:cs="Times New Roman"/>
                <w:sz w:val="24"/>
                <w:szCs w:val="24"/>
              </w:rPr>
              <w:t>发电机</w:t>
            </w:r>
          </w:p>
        </w:tc>
        <w:tc>
          <w:tcPr>
            <w:tcW w:w="1008" w:type="dxa"/>
            <w:vAlign w:val="center"/>
          </w:tcPr>
          <w:p w14:paraId="3E9E6612">
            <w:pPr>
              <w:spacing w:line="240" w:lineRule="auto"/>
              <w:ind w:firstLine="0" w:firstLineChars="0"/>
              <w:jc w:val="center"/>
              <w:rPr>
                <w:rFonts w:cs="Times New Roman"/>
                <w:sz w:val="24"/>
                <w:szCs w:val="24"/>
              </w:rPr>
            </w:pPr>
            <w:r>
              <w:rPr>
                <w:rFonts w:cs="Times New Roman"/>
                <w:sz w:val="24"/>
                <w:szCs w:val="24"/>
              </w:rPr>
              <w:t>2台</w:t>
            </w:r>
          </w:p>
        </w:tc>
        <w:tc>
          <w:tcPr>
            <w:tcW w:w="2159" w:type="dxa"/>
            <w:vMerge w:val="continue"/>
            <w:vAlign w:val="center"/>
          </w:tcPr>
          <w:p w14:paraId="6FA3A48E">
            <w:pPr>
              <w:spacing w:line="240" w:lineRule="auto"/>
              <w:ind w:firstLine="0" w:firstLineChars="0"/>
              <w:jc w:val="center"/>
              <w:rPr>
                <w:rFonts w:cs="Times New Roman"/>
                <w:sz w:val="24"/>
                <w:szCs w:val="24"/>
              </w:rPr>
            </w:pPr>
          </w:p>
        </w:tc>
        <w:tc>
          <w:tcPr>
            <w:tcW w:w="1560" w:type="dxa"/>
            <w:vMerge w:val="continue"/>
            <w:vAlign w:val="center"/>
          </w:tcPr>
          <w:p w14:paraId="48AAB2FF">
            <w:pPr>
              <w:spacing w:line="240" w:lineRule="auto"/>
              <w:ind w:firstLine="0" w:firstLineChars="0"/>
              <w:jc w:val="center"/>
              <w:rPr>
                <w:rFonts w:cs="Times New Roman"/>
                <w:sz w:val="24"/>
                <w:szCs w:val="24"/>
              </w:rPr>
            </w:pPr>
          </w:p>
        </w:tc>
        <w:tc>
          <w:tcPr>
            <w:tcW w:w="1968" w:type="dxa"/>
            <w:vMerge w:val="continue"/>
            <w:vAlign w:val="center"/>
          </w:tcPr>
          <w:p w14:paraId="31982450">
            <w:pPr>
              <w:spacing w:line="240" w:lineRule="auto"/>
              <w:ind w:firstLine="0" w:firstLineChars="0"/>
              <w:jc w:val="center"/>
              <w:rPr>
                <w:rFonts w:cs="Times New Roman"/>
                <w:sz w:val="24"/>
                <w:szCs w:val="24"/>
              </w:rPr>
            </w:pPr>
          </w:p>
        </w:tc>
      </w:tr>
      <w:tr w14:paraId="075DA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E381D80">
            <w:pPr>
              <w:spacing w:line="240" w:lineRule="auto"/>
              <w:ind w:firstLine="0" w:firstLineChars="0"/>
              <w:jc w:val="center"/>
              <w:rPr>
                <w:rFonts w:cs="Times New Roman"/>
                <w:sz w:val="24"/>
                <w:szCs w:val="24"/>
              </w:rPr>
            </w:pPr>
          </w:p>
        </w:tc>
        <w:tc>
          <w:tcPr>
            <w:tcW w:w="913" w:type="dxa"/>
            <w:vMerge w:val="continue"/>
            <w:vAlign w:val="center"/>
          </w:tcPr>
          <w:p w14:paraId="74C544F4">
            <w:pPr>
              <w:spacing w:line="240" w:lineRule="auto"/>
              <w:ind w:firstLine="0" w:firstLineChars="0"/>
              <w:jc w:val="center"/>
              <w:rPr>
                <w:rFonts w:cs="Times New Roman"/>
                <w:sz w:val="24"/>
                <w:szCs w:val="24"/>
              </w:rPr>
            </w:pPr>
          </w:p>
        </w:tc>
        <w:tc>
          <w:tcPr>
            <w:tcW w:w="1615" w:type="dxa"/>
            <w:vAlign w:val="center"/>
          </w:tcPr>
          <w:p w14:paraId="3CFC95EC">
            <w:pPr>
              <w:spacing w:line="240" w:lineRule="auto"/>
              <w:ind w:firstLine="0" w:firstLineChars="0"/>
              <w:jc w:val="center"/>
              <w:rPr>
                <w:rFonts w:cs="Times New Roman"/>
                <w:sz w:val="24"/>
                <w:szCs w:val="24"/>
              </w:rPr>
            </w:pPr>
            <w:r>
              <w:rPr>
                <w:rFonts w:cs="Times New Roman"/>
                <w:sz w:val="24"/>
                <w:szCs w:val="24"/>
              </w:rPr>
              <w:t>无人机</w:t>
            </w:r>
          </w:p>
        </w:tc>
        <w:tc>
          <w:tcPr>
            <w:tcW w:w="1008" w:type="dxa"/>
            <w:vAlign w:val="center"/>
          </w:tcPr>
          <w:p w14:paraId="0F54B7E4">
            <w:pPr>
              <w:spacing w:line="240" w:lineRule="auto"/>
              <w:ind w:firstLine="0" w:firstLineChars="0"/>
              <w:jc w:val="center"/>
              <w:rPr>
                <w:rFonts w:cs="Times New Roman"/>
                <w:sz w:val="24"/>
                <w:szCs w:val="24"/>
              </w:rPr>
            </w:pPr>
            <w:r>
              <w:rPr>
                <w:rFonts w:cs="Times New Roman"/>
                <w:sz w:val="24"/>
                <w:szCs w:val="24"/>
              </w:rPr>
              <w:t>2台</w:t>
            </w:r>
          </w:p>
        </w:tc>
        <w:tc>
          <w:tcPr>
            <w:tcW w:w="2159" w:type="dxa"/>
            <w:vMerge w:val="continue"/>
            <w:vAlign w:val="center"/>
          </w:tcPr>
          <w:p w14:paraId="1A0E87D5">
            <w:pPr>
              <w:spacing w:line="240" w:lineRule="auto"/>
              <w:ind w:firstLine="0" w:firstLineChars="0"/>
              <w:jc w:val="center"/>
              <w:rPr>
                <w:rFonts w:cs="Times New Roman"/>
                <w:sz w:val="24"/>
                <w:szCs w:val="24"/>
              </w:rPr>
            </w:pPr>
          </w:p>
        </w:tc>
        <w:tc>
          <w:tcPr>
            <w:tcW w:w="1560" w:type="dxa"/>
            <w:vMerge w:val="continue"/>
            <w:vAlign w:val="center"/>
          </w:tcPr>
          <w:p w14:paraId="5520BAD4">
            <w:pPr>
              <w:spacing w:line="240" w:lineRule="auto"/>
              <w:ind w:firstLine="0" w:firstLineChars="0"/>
              <w:jc w:val="center"/>
              <w:rPr>
                <w:rFonts w:cs="Times New Roman"/>
                <w:sz w:val="24"/>
                <w:szCs w:val="24"/>
              </w:rPr>
            </w:pPr>
          </w:p>
        </w:tc>
        <w:tc>
          <w:tcPr>
            <w:tcW w:w="1968" w:type="dxa"/>
            <w:vMerge w:val="continue"/>
            <w:vAlign w:val="center"/>
          </w:tcPr>
          <w:p w14:paraId="65E9EC68">
            <w:pPr>
              <w:spacing w:line="240" w:lineRule="auto"/>
              <w:ind w:firstLine="0" w:firstLineChars="0"/>
              <w:jc w:val="center"/>
              <w:rPr>
                <w:rFonts w:cs="Times New Roman"/>
                <w:sz w:val="24"/>
                <w:szCs w:val="24"/>
              </w:rPr>
            </w:pPr>
          </w:p>
        </w:tc>
      </w:tr>
      <w:tr w14:paraId="2B5CA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DF7FD25">
            <w:pPr>
              <w:spacing w:line="240" w:lineRule="auto"/>
              <w:ind w:firstLine="0" w:firstLineChars="0"/>
              <w:jc w:val="center"/>
              <w:rPr>
                <w:rFonts w:cs="Times New Roman"/>
                <w:sz w:val="24"/>
                <w:szCs w:val="24"/>
              </w:rPr>
            </w:pPr>
          </w:p>
        </w:tc>
        <w:tc>
          <w:tcPr>
            <w:tcW w:w="913" w:type="dxa"/>
            <w:vMerge w:val="continue"/>
            <w:vAlign w:val="center"/>
          </w:tcPr>
          <w:p w14:paraId="0011224C">
            <w:pPr>
              <w:spacing w:line="240" w:lineRule="auto"/>
              <w:ind w:firstLine="0" w:firstLineChars="0"/>
              <w:jc w:val="center"/>
              <w:rPr>
                <w:rFonts w:cs="Times New Roman"/>
                <w:sz w:val="24"/>
                <w:szCs w:val="24"/>
              </w:rPr>
            </w:pPr>
          </w:p>
        </w:tc>
        <w:tc>
          <w:tcPr>
            <w:tcW w:w="1615" w:type="dxa"/>
            <w:vAlign w:val="center"/>
          </w:tcPr>
          <w:p w14:paraId="23A6C07E">
            <w:pPr>
              <w:spacing w:line="240" w:lineRule="auto"/>
              <w:ind w:firstLine="0" w:firstLineChars="0"/>
              <w:jc w:val="center"/>
              <w:rPr>
                <w:rFonts w:cs="Times New Roman"/>
                <w:sz w:val="24"/>
                <w:szCs w:val="24"/>
              </w:rPr>
            </w:pPr>
            <w:r>
              <w:rPr>
                <w:rFonts w:cs="Times New Roman"/>
                <w:sz w:val="24"/>
                <w:szCs w:val="24"/>
              </w:rPr>
              <w:t>卫星电话</w:t>
            </w:r>
          </w:p>
        </w:tc>
        <w:tc>
          <w:tcPr>
            <w:tcW w:w="1008" w:type="dxa"/>
            <w:vAlign w:val="center"/>
          </w:tcPr>
          <w:p w14:paraId="3DE361ED">
            <w:pPr>
              <w:spacing w:line="240" w:lineRule="auto"/>
              <w:ind w:firstLine="0" w:firstLineChars="0"/>
              <w:jc w:val="center"/>
              <w:rPr>
                <w:rFonts w:cs="Times New Roman"/>
                <w:sz w:val="24"/>
                <w:szCs w:val="24"/>
              </w:rPr>
            </w:pPr>
            <w:r>
              <w:rPr>
                <w:rFonts w:cs="Times New Roman"/>
                <w:sz w:val="24"/>
                <w:szCs w:val="24"/>
              </w:rPr>
              <w:t>1部</w:t>
            </w:r>
          </w:p>
        </w:tc>
        <w:tc>
          <w:tcPr>
            <w:tcW w:w="2159" w:type="dxa"/>
            <w:vMerge w:val="continue"/>
            <w:vAlign w:val="center"/>
          </w:tcPr>
          <w:p w14:paraId="68D0F12F">
            <w:pPr>
              <w:spacing w:line="240" w:lineRule="auto"/>
              <w:ind w:firstLine="0" w:firstLineChars="0"/>
              <w:jc w:val="center"/>
              <w:rPr>
                <w:rFonts w:cs="Times New Roman"/>
                <w:sz w:val="24"/>
                <w:szCs w:val="24"/>
              </w:rPr>
            </w:pPr>
          </w:p>
        </w:tc>
        <w:tc>
          <w:tcPr>
            <w:tcW w:w="1560" w:type="dxa"/>
            <w:vMerge w:val="continue"/>
            <w:vAlign w:val="center"/>
          </w:tcPr>
          <w:p w14:paraId="216DCA5F">
            <w:pPr>
              <w:spacing w:line="240" w:lineRule="auto"/>
              <w:ind w:firstLine="0" w:firstLineChars="0"/>
              <w:jc w:val="center"/>
              <w:rPr>
                <w:rFonts w:cs="Times New Roman"/>
                <w:sz w:val="24"/>
                <w:szCs w:val="24"/>
              </w:rPr>
            </w:pPr>
          </w:p>
        </w:tc>
        <w:tc>
          <w:tcPr>
            <w:tcW w:w="1968" w:type="dxa"/>
            <w:vMerge w:val="continue"/>
            <w:vAlign w:val="center"/>
          </w:tcPr>
          <w:p w14:paraId="57C0DBDB">
            <w:pPr>
              <w:spacing w:line="240" w:lineRule="auto"/>
              <w:ind w:firstLine="0" w:firstLineChars="0"/>
              <w:jc w:val="center"/>
              <w:rPr>
                <w:rFonts w:cs="Times New Roman"/>
                <w:sz w:val="24"/>
                <w:szCs w:val="24"/>
              </w:rPr>
            </w:pPr>
          </w:p>
        </w:tc>
      </w:tr>
      <w:tr w14:paraId="14D7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754CD76">
            <w:pPr>
              <w:spacing w:line="240" w:lineRule="auto"/>
              <w:ind w:firstLine="0" w:firstLineChars="0"/>
              <w:jc w:val="center"/>
              <w:rPr>
                <w:rFonts w:cs="Times New Roman"/>
                <w:sz w:val="24"/>
                <w:szCs w:val="24"/>
              </w:rPr>
            </w:pPr>
          </w:p>
        </w:tc>
        <w:tc>
          <w:tcPr>
            <w:tcW w:w="913" w:type="dxa"/>
            <w:vMerge w:val="continue"/>
            <w:vAlign w:val="center"/>
          </w:tcPr>
          <w:p w14:paraId="061A7E8F">
            <w:pPr>
              <w:spacing w:line="240" w:lineRule="auto"/>
              <w:ind w:firstLine="0" w:firstLineChars="0"/>
              <w:jc w:val="center"/>
              <w:rPr>
                <w:rFonts w:cs="Times New Roman"/>
                <w:sz w:val="24"/>
                <w:szCs w:val="24"/>
              </w:rPr>
            </w:pPr>
          </w:p>
        </w:tc>
        <w:tc>
          <w:tcPr>
            <w:tcW w:w="1615" w:type="dxa"/>
            <w:vAlign w:val="center"/>
          </w:tcPr>
          <w:p w14:paraId="488DE041">
            <w:pPr>
              <w:spacing w:line="240" w:lineRule="auto"/>
              <w:ind w:firstLine="0" w:firstLineChars="0"/>
              <w:jc w:val="center"/>
              <w:rPr>
                <w:rFonts w:cs="Times New Roman"/>
                <w:sz w:val="24"/>
                <w:szCs w:val="24"/>
              </w:rPr>
            </w:pPr>
            <w:r>
              <w:rPr>
                <w:rFonts w:cs="Times New Roman"/>
                <w:sz w:val="24"/>
                <w:szCs w:val="24"/>
              </w:rPr>
              <w:t>水泵</w:t>
            </w:r>
          </w:p>
        </w:tc>
        <w:tc>
          <w:tcPr>
            <w:tcW w:w="1008" w:type="dxa"/>
            <w:vAlign w:val="center"/>
          </w:tcPr>
          <w:p w14:paraId="08BA2FF3">
            <w:pPr>
              <w:spacing w:line="240" w:lineRule="auto"/>
              <w:ind w:firstLine="0" w:firstLineChars="0"/>
              <w:jc w:val="center"/>
              <w:rPr>
                <w:rFonts w:cs="Times New Roman"/>
                <w:sz w:val="24"/>
                <w:szCs w:val="24"/>
              </w:rPr>
            </w:pPr>
            <w:r>
              <w:rPr>
                <w:rFonts w:cs="Times New Roman"/>
                <w:sz w:val="24"/>
                <w:szCs w:val="24"/>
              </w:rPr>
              <w:t>4套</w:t>
            </w:r>
          </w:p>
        </w:tc>
        <w:tc>
          <w:tcPr>
            <w:tcW w:w="2159" w:type="dxa"/>
            <w:vMerge w:val="continue"/>
            <w:vAlign w:val="center"/>
          </w:tcPr>
          <w:p w14:paraId="3234691C">
            <w:pPr>
              <w:spacing w:line="240" w:lineRule="auto"/>
              <w:ind w:firstLine="0" w:firstLineChars="0"/>
              <w:jc w:val="center"/>
              <w:rPr>
                <w:rFonts w:cs="Times New Roman"/>
                <w:sz w:val="24"/>
                <w:szCs w:val="24"/>
              </w:rPr>
            </w:pPr>
          </w:p>
        </w:tc>
        <w:tc>
          <w:tcPr>
            <w:tcW w:w="1560" w:type="dxa"/>
            <w:vMerge w:val="continue"/>
            <w:vAlign w:val="center"/>
          </w:tcPr>
          <w:p w14:paraId="1164083C">
            <w:pPr>
              <w:spacing w:line="240" w:lineRule="auto"/>
              <w:ind w:firstLine="0" w:firstLineChars="0"/>
              <w:jc w:val="center"/>
              <w:rPr>
                <w:rFonts w:cs="Times New Roman"/>
                <w:sz w:val="24"/>
                <w:szCs w:val="24"/>
              </w:rPr>
            </w:pPr>
          </w:p>
        </w:tc>
        <w:tc>
          <w:tcPr>
            <w:tcW w:w="1968" w:type="dxa"/>
            <w:vMerge w:val="continue"/>
            <w:vAlign w:val="center"/>
          </w:tcPr>
          <w:p w14:paraId="36D2DD7A">
            <w:pPr>
              <w:spacing w:line="240" w:lineRule="auto"/>
              <w:ind w:firstLine="0" w:firstLineChars="0"/>
              <w:jc w:val="center"/>
              <w:rPr>
                <w:rFonts w:cs="Times New Roman"/>
                <w:sz w:val="24"/>
                <w:szCs w:val="24"/>
              </w:rPr>
            </w:pPr>
          </w:p>
        </w:tc>
      </w:tr>
      <w:tr w14:paraId="0B61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9F8C9E1">
            <w:pPr>
              <w:spacing w:line="240" w:lineRule="auto"/>
              <w:ind w:firstLine="0" w:firstLineChars="0"/>
              <w:jc w:val="center"/>
              <w:rPr>
                <w:rFonts w:cs="Times New Roman"/>
                <w:sz w:val="24"/>
                <w:szCs w:val="24"/>
              </w:rPr>
            </w:pPr>
          </w:p>
        </w:tc>
        <w:tc>
          <w:tcPr>
            <w:tcW w:w="913" w:type="dxa"/>
            <w:vMerge w:val="continue"/>
            <w:vAlign w:val="center"/>
          </w:tcPr>
          <w:p w14:paraId="6F2FB050">
            <w:pPr>
              <w:spacing w:line="240" w:lineRule="auto"/>
              <w:ind w:firstLine="0" w:firstLineChars="0"/>
              <w:jc w:val="center"/>
              <w:rPr>
                <w:rFonts w:cs="Times New Roman"/>
                <w:sz w:val="24"/>
                <w:szCs w:val="24"/>
              </w:rPr>
            </w:pPr>
          </w:p>
        </w:tc>
        <w:tc>
          <w:tcPr>
            <w:tcW w:w="1615" w:type="dxa"/>
            <w:vAlign w:val="center"/>
          </w:tcPr>
          <w:p w14:paraId="7E4D0E83">
            <w:pPr>
              <w:spacing w:line="240" w:lineRule="auto"/>
              <w:ind w:firstLine="0" w:firstLineChars="0"/>
              <w:jc w:val="center"/>
              <w:rPr>
                <w:rFonts w:cs="Times New Roman"/>
                <w:sz w:val="24"/>
                <w:szCs w:val="24"/>
              </w:rPr>
            </w:pPr>
            <w:r>
              <w:rPr>
                <w:rFonts w:cs="Times New Roman"/>
                <w:sz w:val="24"/>
                <w:szCs w:val="24"/>
              </w:rPr>
              <w:t>帐篷</w:t>
            </w:r>
          </w:p>
        </w:tc>
        <w:tc>
          <w:tcPr>
            <w:tcW w:w="1008" w:type="dxa"/>
            <w:vAlign w:val="center"/>
          </w:tcPr>
          <w:p w14:paraId="17D56C0F">
            <w:pPr>
              <w:spacing w:line="240" w:lineRule="auto"/>
              <w:ind w:firstLine="0" w:firstLineChars="0"/>
              <w:jc w:val="center"/>
              <w:rPr>
                <w:rFonts w:cs="Times New Roman"/>
                <w:sz w:val="24"/>
                <w:szCs w:val="24"/>
              </w:rPr>
            </w:pPr>
            <w:r>
              <w:rPr>
                <w:rFonts w:cs="Times New Roman"/>
                <w:sz w:val="24"/>
                <w:szCs w:val="24"/>
              </w:rPr>
              <w:t>10顶</w:t>
            </w:r>
          </w:p>
        </w:tc>
        <w:tc>
          <w:tcPr>
            <w:tcW w:w="2159" w:type="dxa"/>
            <w:vMerge w:val="continue"/>
            <w:vAlign w:val="center"/>
          </w:tcPr>
          <w:p w14:paraId="2A303132">
            <w:pPr>
              <w:spacing w:line="240" w:lineRule="auto"/>
              <w:ind w:firstLine="0" w:firstLineChars="0"/>
              <w:jc w:val="center"/>
              <w:rPr>
                <w:rFonts w:cs="Times New Roman"/>
                <w:sz w:val="24"/>
                <w:szCs w:val="24"/>
              </w:rPr>
            </w:pPr>
          </w:p>
        </w:tc>
        <w:tc>
          <w:tcPr>
            <w:tcW w:w="1560" w:type="dxa"/>
            <w:vMerge w:val="continue"/>
            <w:vAlign w:val="center"/>
          </w:tcPr>
          <w:p w14:paraId="16EAED87">
            <w:pPr>
              <w:spacing w:line="240" w:lineRule="auto"/>
              <w:ind w:firstLine="0" w:firstLineChars="0"/>
              <w:jc w:val="center"/>
              <w:rPr>
                <w:rFonts w:cs="Times New Roman"/>
                <w:sz w:val="24"/>
                <w:szCs w:val="24"/>
              </w:rPr>
            </w:pPr>
          </w:p>
        </w:tc>
        <w:tc>
          <w:tcPr>
            <w:tcW w:w="1968" w:type="dxa"/>
            <w:vMerge w:val="continue"/>
            <w:vAlign w:val="center"/>
          </w:tcPr>
          <w:p w14:paraId="73B364C0">
            <w:pPr>
              <w:spacing w:line="240" w:lineRule="auto"/>
              <w:ind w:firstLine="0" w:firstLineChars="0"/>
              <w:jc w:val="center"/>
              <w:rPr>
                <w:rFonts w:cs="Times New Roman"/>
                <w:sz w:val="24"/>
                <w:szCs w:val="24"/>
              </w:rPr>
            </w:pPr>
          </w:p>
        </w:tc>
      </w:tr>
      <w:tr w14:paraId="0B27E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9819CC">
            <w:pPr>
              <w:spacing w:line="240" w:lineRule="auto"/>
              <w:ind w:firstLine="0" w:firstLineChars="0"/>
              <w:jc w:val="center"/>
              <w:rPr>
                <w:rFonts w:cs="Times New Roman"/>
                <w:sz w:val="24"/>
                <w:szCs w:val="24"/>
              </w:rPr>
            </w:pPr>
          </w:p>
        </w:tc>
        <w:tc>
          <w:tcPr>
            <w:tcW w:w="913" w:type="dxa"/>
            <w:vMerge w:val="restart"/>
            <w:vAlign w:val="center"/>
          </w:tcPr>
          <w:p w14:paraId="7F4B0AAB">
            <w:pPr>
              <w:spacing w:line="240" w:lineRule="auto"/>
              <w:ind w:firstLine="0" w:firstLineChars="0"/>
              <w:jc w:val="center"/>
              <w:rPr>
                <w:rFonts w:cs="Times New Roman"/>
                <w:sz w:val="24"/>
                <w:szCs w:val="24"/>
              </w:rPr>
            </w:pPr>
            <w:r>
              <w:rPr>
                <w:rFonts w:cs="Times New Roman"/>
                <w:sz w:val="24"/>
                <w:szCs w:val="24"/>
              </w:rPr>
              <w:t>城管局</w:t>
            </w:r>
          </w:p>
        </w:tc>
        <w:tc>
          <w:tcPr>
            <w:tcW w:w="1615" w:type="dxa"/>
            <w:vAlign w:val="center"/>
          </w:tcPr>
          <w:p w14:paraId="32510767">
            <w:pPr>
              <w:spacing w:line="240" w:lineRule="auto"/>
              <w:ind w:firstLine="0" w:firstLineChars="0"/>
              <w:jc w:val="center"/>
              <w:rPr>
                <w:rFonts w:cs="Times New Roman"/>
                <w:sz w:val="24"/>
                <w:szCs w:val="24"/>
                <w:highlight w:val="none"/>
              </w:rPr>
            </w:pPr>
            <w:r>
              <w:rPr>
                <w:rFonts w:cs="Times New Roman"/>
                <w:sz w:val="24"/>
                <w:szCs w:val="24"/>
                <w:highlight w:val="none"/>
              </w:rPr>
              <w:t>编织袋</w:t>
            </w:r>
          </w:p>
        </w:tc>
        <w:tc>
          <w:tcPr>
            <w:tcW w:w="1008" w:type="dxa"/>
            <w:vAlign w:val="center"/>
          </w:tcPr>
          <w:p w14:paraId="2A4B03E7">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10</w:t>
            </w:r>
            <w:r>
              <w:rPr>
                <w:rFonts w:cs="Times New Roman"/>
                <w:sz w:val="24"/>
                <w:szCs w:val="24"/>
                <w:highlight w:val="yellow"/>
              </w:rPr>
              <w:t>000个</w:t>
            </w:r>
          </w:p>
        </w:tc>
        <w:tc>
          <w:tcPr>
            <w:tcW w:w="2159" w:type="dxa"/>
            <w:vMerge w:val="restart"/>
            <w:vAlign w:val="center"/>
          </w:tcPr>
          <w:p w14:paraId="1B4975BD">
            <w:pPr>
              <w:spacing w:line="240" w:lineRule="auto"/>
              <w:ind w:firstLine="0" w:firstLineChars="0"/>
              <w:jc w:val="center"/>
              <w:rPr>
                <w:rFonts w:cs="Times New Roman"/>
                <w:sz w:val="24"/>
                <w:szCs w:val="24"/>
                <w:highlight w:val="none"/>
              </w:rPr>
            </w:pPr>
            <w:r>
              <w:rPr>
                <w:rFonts w:cs="Times New Roman"/>
                <w:sz w:val="24"/>
                <w:szCs w:val="24"/>
                <w:highlight w:val="none"/>
              </w:rPr>
              <w:t>运输车8辆</w:t>
            </w:r>
          </w:p>
          <w:p w14:paraId="55B18C8F">
            <w:pPr>
              <w:spacing w:line="240" w:lineRule="auto"/>
              <w:ind w:firstLine="0" w:firstLineChars="0"/>
              <w:jc w:val="center"/>
              <w:rPr>
                <w:rFonts w:cs="Times New Roman"/>
                <w:sz w:val="24"/>
                <w:szCs w:val="24"/>
                <w:highlight w:val="none"/>
              </w:rPr>
            </w:pPr>
            <w:r>
              <w:rPr>
                <w:rFonts w:cs="Times New Roman"/>
                <w:sz w:val="24"/>
                <w:szCs w:val="24"/>
                <w:highlight w:val="none"/>
              </w:rPr>
              <w:t>牵引车1辆</w:t>
            </w:r>
          </w:p>
          <w:p w14:paraId="18627C36">
            <w:pPr>
              <w:spacing w:line="240" w:lineRule="auto"/>
              <w:ind w:firstLine="0" w:firstLineChars="0"/>
              <w:jc w:val="center"/>
              <w:rPr>
                <w:rFonts w:cs="Times New Roman"/>
                <w:sz w:val="24"/>
                <w:szCs w:val="24"/>
                <w:highlight w:val="none"/>
              </w:rPr>
            </w:pPr>
            <w:r>
              <w:rPr>
                <w:rFonts w:cs="Times New Roman"/>
                <w:sz w:val="24"/>
                <w:szCs w:val="24"/>
                <w:highlight w:val="none"/>
              </w:rPr>
              <w:t>移动泵车2辆</w:t>
            </w:r>
          </w:p>
          <w:p w14:paraId="046E12F6">
            <w:pPr>
              <w:spacing w:line="240" w:lineRule="auto"/>
              <w:ind w:firstLine="0" w:firstLineChars="0"/>
              <w:jc w:val="center"/>
              <w:rPr>
                <w:rFonts w:cs="Times New Roman"/>
                <w:sz w:val="24"/>
                <w:szCs w:val="24"/>
                <w:highlight w:val="none"/>
              </w:rPr>
            </w:pPr>
            <w:r>
              <w:rPr>
                <w:rFonts w:cs="Times New Roman"/>
                <w:sz w:val="24"/>
                <w:szCs w:val="24"/>
                <w:highlight w:val="none"/>
              </w:rPr>
              <w:t>橡皮艇</w:t>
            </w:r>
            <w:r>
              <w:rPr>
                <w:rFonts w:hint="eastAsia" w:cs="Times New Roman"/>
                <w:sz w:val="24"/>
                <w:szCs w:val="24"/>
                <w:highlight w:val="none"/>
                <w:lang w:val="en-US" w:eastAsia="zh-CN"/>
              </w:rPr>
              <w:t>1</w:t>
            </w:r>
            <w:r>
              <w:rPr>
                <w:rFonts w:cs="Times New Roman"/>
                <w:sz w:val="24"/>
                <w:szCs w:val="24"/>
                <w:highlight w:val="none"/>
              </w:rPr>
              <w:t>艘</w:t>
            </w:r>
          </w:p>
        </w:tc>
        <w:tc>
          <w:tcPr>
            <w:tcW w:w="1560" w:type="dxa"/>
            <w:vMerge w:val="restart"/>
            <w:vAlign w:val="center"/>
          </w:tcPr>
          <w:p w14:paraId="3FD3744C">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color w:val="000000"/>
                <w:kern w:val="0"/>
                <w:sz w:val="24"/>
                <w:highlight w:val="none"/>
                <w:lang w:val="en-US" w:eastAsia="zh-CN"/>
              </w:rPr>
              <w:t>张晓博</w:t>
            </w:r>
            <w:r>
              <w:rPr>
                <w:rFonts w:hint="default" w:ascii="Times New Roman" w:hAnsi="Times New Roman" w:eastAsia="仿宋_GB2312" w:cs="Times New Roman"/>
                <w:color w:val="000000"/>
                <w:kern w:val="0"/>
                <w:sz w:val="24"/>
                <w:highlight w:val="none"/>
                <w:lang w:val="en-US" w:eastAsia="zh-CN"/>
              </w:rPr>
              <w:t>13673788686</w:t>
            </w:r>
          </w:p>
        </w:tc>
        <w:tc>
          <w:tcPr>
            <w:tcW w:w="1968" w:type="dxa"/>
            <w:vMerge w:val="restart"/>
            <w:vAlign w:val="center"/>
          </w:tcPr>
          <w:p w14:paraId="0EBD7094">
            <w:pPr>
              <w:spacing w:line="240" w:lineRule="auto"/>
              <w:ind w:firstLine="0" w:firstLineChars="0"/>
              <w:jc w:val="center"/>
              <w:rPr>
                <w:rFonts w:cs="Times New Roman"/>
                <w:sz w:val="24"/>
                <w:szCs w:val="24"/>
                <w:highlight w:val="none"/>
              </w:rPr>
            </w:pPr>
            <w:r>
              <w:rPr>
                <w:rFonts w:cs="Times New Roman"/>
                <w:sz w:val="24"/>
                <w:szCs w:val="24"/>
                <w:highlight w:val="none"/>
              </w:rPr>
              <w:t>张磊</w:t>
            </w:r>
          </w:p>
          <w:p w14:paraId="4EB0A775">
            <w:pPr>
              <w:spacing w:line="240" w:lineRule="auto"/>
              <w:ind w:firstLine="0" w:firstLineChars="0"/>
              <w:jc w:val="center"/>
              <w:rPr>
                <w:rFonts w:cs="Times New Roman"/>
                <w:sz w:val="24"/>
                <w:szCs w:val="24"/>
                <w:highlight w:val="none"/>
              </w:rPr>
            </w:pPr>
            <w:r>
              <w:rPr>
                <w:rFonts w:cs="Times New Roman"/>
                <w:sz w:val="24"/>
                <w:szCs w:val="24"/>
                <w:highlight w:val="none"/>
              </w:rPr>
              <w:t>13603783212</w:t>
            </w:r>
          </w:p>
        </w:tc>
      </w:tr>
      <w:tr w14:paraId="4B96C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C74111B">
            <w:pPr>
              <w:spacing w:line="240" w:lineRule="auto"/>
              <w:ind w:firstLine="0" w:firstLineChars="0"/>
              <w:jc w:val="center"/>
              <w:rPr>
                <w:rFonts w:cs="Times New Roman"/>
                <w:sz w:val="24"/>
                <w:szCs w:val="24"/>
              </w:rPr>
            </w:pPr>
          </w:p>
        </w:tc>
        <w:tc>
          <w:tcPr>
            <w:tcW w:w="913" w:type="dxa"/>
            <w:vMerge w:val="continue"/>
            <w:vAlign w:val="center"/>
          </w:tcPr>
          <w:p w14:paraId="002531C9">
            <w:pPr>
              <w:spacing w:line="240" w:lineRule="auto"/>
              <w:ind w:firstLine="0" w:firstLineChars="0"/>
              <w:jc w:val="center"/>
              <w:rPr>
                <w:rFonts w:cs="Times New Roman"/>
                <w:sz w:val="24"/>
                <w:szCs w:val="24"/>
              </w:rPr>
            </w:pPr>
          </w:p>
        </w:tc>
        <w:tc>
          <w:tcPr>
            <w:tcW w:w="1615" w:type="dxa"/>
            <w:vAlign w:val="center"/>
          </w:tcPr>
          <w:p w14:paraId="0DC429C9">
            <w:pPr>
              <w:spacing w:line="240" w:lineRule="auto"/>
              <w:ind w:firstLine="0" w:firstLineChars="0"/>
              <w:jc w:val="center"/>
              <w:rPr>
                <w:rFonts w:cs="Times New Roman"/>
                <w:sz w:val="24"/>
                <w:szCs w:val="24"/>
                <w:highlight w:val="none"/>
              </w:rPr>
            </w:pPr>
            <w:r>
              <w:rPr>
                <w:rFonts w:cs="Times New Roman"/>
                <w:sz w:val="24"/>
                <w:szCs w:val="24"/>
                <w:highlight w:val="none"/>
              </w:rPr>
              <w:t>水泵</w:t>
            </w:r>
          </w:p>
        </w:tc>
        <w:tc>
          <w:tcPr>
            <w:tcW w:w="1008" w:type="dxa"/>
            <w:vAlign w:val="center"/>
          </w:tcPr>
          <w:p w14:paraId="1F46DDAC">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17</w:t>
            </w:r>
            <w:r>
              <w:rPr>
                <w:rFonts w:cs="Times New Roman"/>
                <w:sz w:val="24"/>
                <w:szCs w:val="24"/>
                <w:highlight w:val="yellow"/>
              </w:rPr>
              <w:t>套</w:t>
            </w:r>
          </w:p>
        </w:tc>
        <w:tc>
          <w:tcPr>
            <w:tcW w:w="2159" w:type="dxa"/>
            <w:vMerge w:val="continue"/>
            <w:vAlign w:val="center"/>
          </w:tcPr>
          <w:p w14:paraId="6597998C">
            <w:pPr>
              <w:spacing w:line="240" w:lineRule="auto"/>
              <w:ind w:firstLine="0" w:firstLineChars="0"/>
              <w:jc w:val="center"/>
              <w:rPr>
                <w:rFonts w:cs="Times New Roman"/>
                <w:sz w:val="24"/>
                <w:szCs w:val="24"/>
                <w:highlight w:val="none"/>
              </w:rPr>
            </w:pPr>
          </w:p>
        </w:tc>
        <w:tc>
          <w:tcPr>
            <w:tcW w:w="1560" w:type="dxa"/>
            <w:vMerge w:val="continue"/>
            <w:vAlign w:val="center"/>
          </w:tcPr>
          <w:p w14:paraId="6B7209BE">
            <w:pPr>
              <w:spacing w:line="240" w:lineRule="auto"/>
              <w:ind w:firstLine="0" w:firstLineChars="0"/>
              <w:jc w:val="center"/>
              <w:rPr>
                <w:rFonts w:cs="Times New Roman"/>
                <w:sz w:val="24"/>
                <w:szCs w:val="24"/>
                <w:highlight w:val="none"/>
              </w:rPr>
            </w:pPr>
          </w:p>
        </w:tc>
        <w:tc>
          <w:tcPr>
            <w:tcW w:w="1968" w:type="dxa"/>
            <w:vMerge w:val="continue"/>
            <w:vAlign w:val="center"/>
          </w:tcPr>
          <w:p w14:paraId="0ACEDFBF">
            <w:pPr>
              <w:spacing w:line="240" w:lineRule="auto"/>
              <w:ind w:firstLine="0" w:firstLineChars="0"/>
              <w:jc w:val="center"/>
              <w:rPr>
                <w:rFonts w:cs="Times New Roman"/>
                <w:sz w:val="24"/>
                <w:szCs w:val="24"/>
                <w:highlight w:val="none"/>
              </w:rPr>
            </w:pPr>
          </w:p>
        </w:tc>
      </w:tr>
      <w:tr w14:paraId="5CA7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63390CD">
            <w:pPr>
              <w:spacing w:line="240" w:lineRule="auto"/>
              <w:ind w:firstLine="0" w:firstLineChars="0"/>
              <w:jc w:val="center"/>
              <w:rPr>
                <w:rFonts w:cs="Times New Roman"/>
                <w:sz w:val="24"/>
                <w:szCs w:val="24"/>
              </w:rPr>
            </w:pPr>
          </w:p>
        </w:tc>
        <w:tc>
          <w:tcPr>
            <w:tcW w:w="913" w:type="dxa"/>
            <w:vMerge w:val="continue"/>
            <w:vAlign w:val="center"/>
          </w:tcPr>
          <w:p w14:paraId="345A6690">
            <w:pPr>
              <w:spacing w:line="240" w:lineRule="auto"/>
              <w:ind w:firstLine="0" w:firstLineChars="0"/>
              <w:jc w:val="center"/>
              <w:rPr>
                <w:rFonts w:cs="Times New Roman"/>
                <w:sz w:val="24"/>
                <w:szCs w:val="24"/>
              </w:rPr>
            </w:pPr>
          </w:p>
        </w:tc>
        <w:tc>
          <w:tcPr>
            <w:tcW w:w="1615" w:type="dxa"/>
            <w:vAlign w:val="center"/>
          </w:tcPr>
          <w:p w14:paraId="35FAECA3">
            <w:pPr>
              <w:spacing w:line="240" w:lineRule="auto"/>
              <w:ind w:firstLine="0" w:firstLineChars="0"/>
              <w:jc w:val="center"/>
              <w:rPr>
                <w:rFonts w:cs="Times New Roman"/>
                <w:sz w:val="24"/>
                <w:szCs w:val="24"/>
                <w:highlight w:val="none"/>
              </w:rPr>
            </w:pPr>
            <w:r>
              <w:rPr>
                <w:rFonts w:cs="Times New Roman"/>
                <w:sz w:val="24"/>
                <w:szCs w:val="24"/>
                <w:highlight w:val="none"/>
              </w:rPr>
              <w:t>铁锨</w:t>
            </w:r>
          </w:p>
        </w:tc>
        <w:tc>
          <w:tcPr>
            <w:tcW w:w="1008" w:type="dxa"/>
            <w:vAlign w:val="center"/>
          </w:tcPr>
          <w:p w14:paraId="01278C4B">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200</w:t>
            </w:r>
            <w:r>
              <w:rPr>
                <w:rFonts w:cs="Times New Roman"/>
                <w:sz w:val="24"/>
                <w:szCs w:val="24"/>
                <w:highlight w:val="yellow"/>
              </w:rPr>
              <w:t>把</w:t>
            </w:r>
          </w:p>
        </w:tc>
        <w:tc>
          <w:tcPr>
            <w:tcW w:w="2159" w:type="dxa"/>
            <w:vMerge w:val="continue"/>
            <w:vAlign w:val="center"/>
          </w:tcPr>
          <w:p w14:paraId="11FA6DB4">
            <w:pPr>
              <w:spacing w:line="240" w:lineRule="auto"/>
              <w:ind w:firstLine="0" w:firstLineChars="0"/>
              <w:jc w:val="center"/>
              <w:rPr>
                <w:rFonts w:cs="Times New Roman"/>
                <w:sz w:val="24"/>
                <w:szCs w:val="24"/>
                <w:highlight w:val="none"/>
              </w:rPr>
            </w:pPr>
          </w:p>
        </w:tc>
        <w:tc>
          <w:tcPr>
            <w:tcW w:w="1560" w:type="dxa"/>
            <w:vMerge w:val="continue"/>
            <w:vAlign w:val="center"/>
          </w:tcPr>
          <w:p w14:paraId="4417804F">
            <w:pPr>
              <w:spacing w:line="240" w:lineRule="auto"/>
              <w:ind w:firstLine="0" w:firstLineChars="0"/>
              <w:jc w:val="center"/>
              <w:rPr>
                <w:rFonts w:cs="Times New Roman"/>
                <w:sz w:val="24"/>
                <w:szCs w:val="24"/>
                <w:highlight w:val="none"/>
              </w:rPr>
            </w:pPr>
          </w:p>
        </w:tc>
        <w:tc>
          <w:tcPr>
            <w:tcW w:w="1968" w:type="dxa"/>
            <w:vMerge w:val="continue"/>
            <w:vAlign w:val="center"/>
          </w:tcPr>
          <w:p w14:paraId="6BD4D069">
            <w:pPr>
              <w:spacing w:line="240" w:lineRule="auto"/>
              <w:ind w:firstLine="0" w:firstLineChars="0"/>
              <w:jc w:val="center"/>
              <w:rPr>
                <w:rFonts w:cs="Times New Roman"/>
                <w:sz w:val="24"/>
                <w:szCs w:val="24"/>
                <w:highlight w:val="none"/>
              </w:rPr>
            </w:pPr>
          </w:p>
        </w:tc>
      </w:tr>
      <w:tr w14:paraId="5E00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36A3884">
            <w:pPr>
              <w:spacing w:line="240" w:lineRule="auto"/>
              <w:ind w:firstLine="0" w:firstLineChars="0"/>
              <w:jc w:val="center"/>
              <w:rPr>
                <w:rFonts w:cs="Times New Roman"/>
                <w:sz w:val="24"/>
                <w:szCs w:val="24"/>
              </w:rPr>
            </w:pPr>
          </w:p>
        </w:tc>
        <w:tc>
          <w:tcPr>
            <w:tcW w:w="913" w:type="dxa"/>
            <w:vMerge w:val="continue"/>
            <w:vAlign w:val="center"/>
          </w:tcPr>
          <w:p w14:paraId="7D16F214">
            <w:pPr>
              <w:spacing w:line="240" w:lineRule="auto"/>
              <w:ind w:firstLine="0" w:firstLineChars="0"/>
              <w:jc w:val="center"/>
              <w:rPr>
                <w:rFonts w:cs="Times New Roman"/>
                <w:sz w:val="24"/>
                <w:szCs w:val="24"/>
              </w:rPr>
            </w:pPr>
          </w:p>
        </w:tc>
        <w:tc>
          <w:tcPr>
            <w:tcW w:w="1615" w:type="dxa"/>
            <w:vAlign w:val="center"/>
          </w:tcPr>
          <w:p w14:paraId="243D1A5E">
            <w:pPr>
              <w:spacing w:line="240" w:lineRule="auto"/>
              <w:ind w:firstLine="0" w:firstLineChars="0"/>
              <w:jc w:val="center"/>
              <w:rPr>
                <w:rFonts w:cs="Times New Roman"/>
                <w:sz w:val="24"/>
                <w:szCs w:val="24"/>
              </w:rPr>
            </w:pPr>
            <w:r>
              <w:rPr>
                <w:rFonts w:cs="Times New Roman"/>
                <w:sz w:val="24"/>
                <w:szCs w:val="24"/>
              </w:rPr>
              <w:t>铁镐</w:t>
            </w:r>
          </w:p>
        </w:tc>
        <w:tc>
          <w:tcPr>
            <w:tcW w:w="1008" w:type="dxa"/>
            <w:vAlign w:val="center"/>
          </w:tcPr>
          <w:p w14:paraId="6C2D3E5F">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20</w:t>
            </w:r>
            <w:r>
              <w:rPr>
                <w:rFonts w:cs="Times New Roman"/>
                <w:sz w:val="24"/>
                <w:szCs w:val="24"/>
                <w:highlight w:val="yellow"/>
              </w:rPr>
              <w:t>把</w:t>
            </w:r>
          </w:p>
        </w:tc>
        <w:tc>
          <w:tcPr>
            <w:tcW w:w="2159" w:type="dxa"/>
            <w:vMerge w:val="continue"/>
            <w:vAlign w:val="center"/>
          </w:tcPr>
          <w:p w14:paraId="09DB9F49">
            <w:pPr>
              <w:spacing w:line="240" w:lineRule="auto"/>
              <w:ind w:firstLine="0" w:firstLineChars="0"/>
              <w:jc w:val="center"/>
              <w:rPr>
                <w:rFonts w:cs="Times New Roman"/>
                <w:sz w:val="24"/>
                <w:szCs w:val="24"/>
              </w:rPr>
            </w:pPr>
          </w:p>
        </w:tc>
        <w:tc>
          <w:tcPr>
            <w:tcW w:w="1560" w:type="dxa"/>
            <w:vMerge w:val="continue"/>
            <w:vAlign w:val="center"/>
          </w:tcPr>
          <w:p w14:paraId="337F976B">
            <w:pPr>
              <w:spacing w:line="240" w:lineRule="auto"/>
              <w:ind w:firstLine="0" w:firstLineChars="0"/>
              <w:jc w:val="center"/>
              <w:rPr>
                <w:rFonts w:cs="Times New Roman"/>
                <w:sz w:val="24"/>
                <w:szCs w:val="24"/>
              </w:rPr>
            </w:pPr>
          </w:p>
        </w:tc>
        <w:tc>
          <w:tcPr>
            <w:tcW w:w="1968" w:type="dxa"/>
            <w:vMerge w:val="continue"/>
            <w:vAlign w:val="center"/>
          </w:tcPr>
          <w:p w14:paraId="40BA48A5">
            <w:pPr>
              <w:spacing w:line="240" w:lineRule="auto"/>
              <w:ind w:firstLine="0" w:firstLineChars="0"/>
              <w:jc w:val="center"/>
              <w:rPr>
                <w:rFonts w:cs="Times New Roman"/>
                <w:sz w:val="24"/>
                <w:szCs w:val="24"/>
              </w:rPr>
            </w:pPr>
          </w:p>
        </w:tc>
      </w:tr>
      <w:tr w14:paraId="47D7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F04FB4A">
            <w:pPr>
              <w:spacing w:line="240" w:lineRule="auto"/>
              <w:ind w:firstLine="0" w:firstLineChars="0"/>
              <w:jc w:val="center"/>
              <w:rPr>
                <w:rFonts w:cs="Times New Roman"/>
                <w:sz w:val="24"/>
                <w:szCs w:val="24"/>
              </w:rPr>
            </w:pPr>
          </w:p>
        </w:tc>
        <w:tc>
          <w:tcPr>
            <w:tcW w:w="913" w:type="dxa"/>
            <w:vMerge w:val="continue"/>
            <w:vAlign w:val="center"/>
          </w:tcPr>
          <w:p w14:paraId="7A1E1863">
            <w:pPr>
              <w:spacing w:line="240" w:lineRule="auto"/>
              <w:ind w:firstLine="0" w:firstLineChars="0"/>
              <w:jc w:val="center"/>
              <w:rPr>
                <w:rFonts w:cs="Times New Roman"/>
                <w:sz w:val="24"/>
                <w:szCs w:val="24"/>
              </w:rPr>
            </w:pPr>
          </w:p>
        </w:tc>
        <w:tc>
          <w:tcPr>
            <w:tcW w:w="1615" w:type="dxa"/>
            <w:vAlign w:val="center"/>
          </w:tcPr>
          <w:p w14:paraId="1AB5F563">
            <w:pPr>
              <w:spacing w:line="240" w:lineRule="auto"/>
              <w:ind w:firstLine="0" w:firstLineChars="0"/>
              <w:jc w:val="center"/>
              <w:rPr>
                <w:rFonts w:cs="Times New Roman"/>
                <w:sz w:val="24"/>
                <w:szCs w:val="24"/>
                <w:highlight w:val="none"/>
              </w:rPr>
            </w:pPr>
            <w:r>
              <w:rPr>
                <w:rFonts w:cs="Times New Roman"/>
                <w:sz w:val="24"/>
                <w:szCs w:val="24"/>
                <w:highlight w:val="none"/>
              </w:rPr>
              <w:t>救生衣</w:t>
            </w:r>
          </w:p>
        </w:tc>
        <w:tc>
          <w:tcPr>
            <w:tcW w:w="1008" w:type="dxa"/>
            <w:vAlign w:val="center"/>
          </w:tcPr>
          <w:p w14:paraId="251BF476">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130</w:t>
            </w:r>
            <w:r>
              <w:rPr>
                <w:rFonts w:cs="Times New Roman"/>
                <w:sz w:val="24"/>
                <w:szCs w:val="24"/>
                <w:highlight w:val="none"/>
              </w:rPr>
              <w:t>件</w:t>
            </w:r>
          </w:p>
        </w:tc>
        <w:tc>
          <w:tcPr>
            <w:tcW w:w="2159" w:type="dxa"/>
            <w:vMerge w:val="continue"/>
            <w:vAlign w:val="center"/>
          </w:tcPr>
          <w:p w14:paraId="26CFBC7B">
            <w:pPr>
              <w:spacing w:line="240" w:lineRule="auto"/>
              <w:ind w:firstLine="0" w:firstLineChars="0"/>
              <w:jc w:val="center"/>
              <w:rPr>
                <w:rFonts w:cs="Times New Roman"/>
                <w:sz w:val="24"/>
                <w:szCs w:val="24"/>
                <w:highlight w:val="none"/>
              </w:rPr>
            </w:pPr>
          </w:p>
        </w:tc>
        <w:tc>
          <w:tcPr>
            <w:tcW w:w="1560" w:type="dxa"/>
            <w:vMerge w:val="continue"/>
            <w:vAlign w:val="center"/>
          </w:tcPr>
          <w:p w14:paraId="260CC392">
            <w:pPr>
              <w:spacing w:line="240" w:lineRule="auto"/>
              <w:ind w:firstLine="0" w:firstLineChars="0"/>
              <w:jc w:val="center"/>
              <w:rPr>
                <w:rFonts w:cs="Times New Roman"/>
                <w:sz w:val="24"/>
                <w:szCs w:val="24"/>
                <w:highlight w:val="none"/>
              </w:rPr>
            </w:pPr>
          </w:p>
        </w:tc>
        <w:tc>
          <w:tcPr>
            <w:tcW w:w="1968" w:type="dxa"/>
            <w:vMerge w:val="continue"/>
            <w:vAlign w:val="center"/>
          </w:tcPr>
          <w:p w14:paraId="57FB479E">
            <w:pPr>
              <w:spacing w:line="240" w:lineRule="auto"/>
              <w:ind w:firstLine="0" w:firstLineChars="0"/>
              <w:jc w:val="center"/>
              <w:rPr>
                <w:rFonts w:cs="Times New Roman"/>
                <w:sz w:val="24"/>
                <w:szCs w:val="24"/>
                <w:highlight w:val="none"/>
              </w:rPr>
            </w:pPr>
          </w:p>
        </w:tc>
      </w:tr>
      <w:tr w14:paraId="09F6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FB90121">
            <w:pPr>
              <w:spacing w:line="240" w:lineRule="auto"/>
              <w:ind w:firstLine="0" w:firstLineChars="0"/>
              <w:jc w:val="center"/>
              <w:rPr>
                <w:rFonts w:cs="Times New Roman"/>
                <w:sz w:val="24"/>
                <w:szCs w:val="24"/>
              </w:rPr>
            </w:pPr>
          </w:p>
        </w:tc>
        <w:tc>
          <w:tcPr>
            <w:tcW w:w="913" w:type="dxa"/>
            <w:vMerge w:val="continue"/>
            <w:vAlign w:val="center"/>
          </w:tcPr>
          <w:p w14:paraId="5E71A579">
            <w:pPr>
              <w:spacing w:line="240" w:lineRule="auto"/>
              <w:ind w:firstLine="0" w:firstLineChars="0"/>
              <w:jc w:val="center"/>
              <w:rPr>
                <w:rFonts w:cs="Times New Roman"/>
                <w:sz w:val="24"/>
                <w:szCs w:val="24"/>
              </w:rPr>
            </w:pPr>
          </w:p>
        </w:tc>
        <w:tc>
          <w:tcPr>
            <w:tcW w:w="1615" w:type="dxa"/>
            <w:vAlign w:val="center"/>
          </w:tcPr>
          <w:p w14:paraId="01577768">
            <w:pPr>
              <w:spacing w:line="240" w:lineRule="auto"/>
              <w:ind w:firstLine="0" w:firstLineChars="0"/>
              <w:jc w:val="center"/>
              <w:rPr>
                <w:rFonts w:cs="Times New Roman"/>
                <w:sz w:val="24"/>
                <w:szCs w:val="24"/>
              </w:rPr>
            </w:pPr>
            <w:r>
              <w:rPr>
                <w:rFonts w:cs="Times New Roman"/>
                <w:sz w:val="24"/>
                <w:szCs w:val="24"/>
              </w:rPr>
              <w:t>对讲机</w:t>
            </w:r>
          </w:p>
        </w:tc>
        <w:tc>
          <w:tcPr>
            <w:tcW w:w="1008" w:type="dxa"/>
            <w:vAlign w:val="center"/>
          </w:tcPr>
          <w:p w14:paraId="5FA080E1">
            <w:pPr>
              <w:spacing w:line="240" w:lineRule="auto"/>
              <w:ind w:firstLine="0" w:firstLineChars="0"/>
              <w:jc w:val="center"/>
              <w:rPr>
                <w:rFonts w:cs="Times New Roman"/>
                <w:sz w:val="24"/>
                <w:szCs w:val="24"/>
              </w:rPr>
            </w:pPr>
            <w:r>
              <w:rPr>
                <w:rFonts w:cs="Times New Roman"/>
                <w:sz w:val="24"/>
                <w:szCs w:val="24"/>
              </w:rPr>
              <w:t>3部</w:t>
            </w:r>
          </w:p>
        </w:tc>
        <w:tc>
          <w:tcPr>
            <w:tcW w:w="2159" w:type="dxa"/>
            <w:vMerge w:val="continue"/>
            <w:vAlign w:val="center"/>
          </w:tcPr>
          <w:p w14:paraId="583A518A">
            <w:pPr>
              <w:spacing w:line="240" w:lineRule="auto"/>
              <w:ind w:firstLine="0" w:firstLineChars="0"/>
              <w:jc w:val="center"/>
              <w:rPr>
                <w:rFonts w:cs="Times New Roman"/>
                <w:sz w:val="24"/>
                <w:szCs w:val="24"/>
              </w:rPr>
            </w:pPr>
          </w:p>
        </w:tc>
        <w:tc>
          <w:tcPr>
            <w:tcW w:w="1560" w:type="dxa"/>
            <w:vMerge w:val="continue"/>
            <w:vAlign w:val="center"/>
          </w:tcPr>
          <w:p w14:paraId="63CA04B9">
            <w:pPr>
              <w:spacing w:line="240" w:lineRule="auto"/>
              <w:ind w:firstLine="0" w:firstLineChars="0"/>
              <w:jc w:val="center"/>
              <w:rPr>
                <w:rFonts w:cs="Times New Roman"/>
                <w:sz w:val="24"/>
                <w:szCs w:val="24"/>
              </w:rPr>
            </w:pPr>
          </w:p>
        </w:tc>
        <w:tc>
          <w:tcPr>
            <w:tcW w:w="1968" w:type="dxa"/>
            <w:vMerge w:val="continue"/>
            <w:vAlign w:val="center"/>
          </w:tcPr>
          <w:p w14:paraId="2B93380B">
            <w:pPr>
              <w:spacing w:line="240" w:lineRule="auto"/>
              <w:ind w:firstLine="0" w:firstLineChars="0"/>
              <w:jc w:val="center"/>
              <w:rPr>
                <w:rFonts w:cs="Times New Roman"/>
                <w:sz w:val="24"/>
                <w:szCs w:val="24"/>
              </w:rPr>
            </w:pPr>
          </w:p>
        </w:tc>
      </w:tr>
      <w:tr w14:paraId="6CF08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ECE5F21">
            <w:pPr>
              <w:spacing w:line="240" w:lineRule="auto"/>
              <w:ind w:firstLine="0" w:firstLineChars="0"/>
              <w:jc w:val="center"/>
              <w:rPr>
                <w:rFonts w:cs="Times New Roman"/>
                <w:sz w:val="24"/>
                <w:szCs w:val="24"/>
              </w:rPr>
            </w:pPr>
          </w:p>
        </w:tc>
        <w:tc>
          <w:tcPr>
            <w:tcW w:w="913" w:type="dxa"/>
            <w:vMerge w:val="continue"/>
            <w:vAlign w:val="center"/>
          </w:tcPr>
          <w:p w14:paraId="750C65C7">
            <w:pPr>
              <w:spacing w:line="240" w:lineRule="auto"/>
              <w:ind w:firstLine="0" w:firstLineChars="0"/>
              <w:jc w:val="center"/>
              <w:rPr>
                <w:rFonts w:cs="Times New Roman"/>
                <w:sz w:val="24"/>
                <w:szCs w:val="24"/>
              </w:rPr>
            </w:pPr>
          </w:p>
        </w:tc>
        <w:tc>
          <w:tcPr>
            <w:tcW w:w="1615" w:type="dxa"/>
            <w:vAlign w:val="center"/>
          </w:tcPr>
          <w:p w14:paraId="613C1E8B">
            <w:pPr>
              <w:spacing w:line="240" w:lineRule="auto"/>
              <w:ind w:firstLine="0" w:firstLineChars="0"/>
              <w:jc w:val="center"/>
              <w:rPr>
                <w:rFonts w:cs="Times New Roman"/>
                <w:sz w:val="24"/>
                <w:szCs w:val="24"/>
              </w:rPr>
            </w:pPr>
            <w:r>
              <w:rPr>
                <w:rFonts w:cs="Times New Roman"/>
                <w:sz w:val="24"/>
                <w:szCs w:val="24"/>
              </w:rPr>
              <w:t>救生圈</w:t>
            </w:r>
          </w:p>
        </w:tc>
        <w:tc>
          <w:tcPr>
            <w:tcW w:w="1008" w:type="dxa"/>
            <w:vAlign w:val="center"/>
          </w:tcPr>
          <w:p w14:paraId="0E581229">
            <w:pPr>
              <w:spacing w:line="240" w:lineRule="auto"/>
              <w:ind w:firstLine="0" w:firstLineChars="0"/>
              <w:jc w:val="center"/>
              <w:rPr>
                <w:rFonts w:cs="Times New Roman"/>
                <w:sz w:val="24"/>
                <w:szCs w:val="24"/>
              </w:rPr>
            </w:pPr>
            <w:r>
              <w:rPr>
                <w:rFonts w:cs="Times New Roman"/>
                <w:sz w:val="24"/>
                <w:szCs w:val="24"/>
              </w:rPr>
              <w:t>62只</w:t>
            </w:r>
          </w:p>
        </w:tc>
        <w:tc>
          <w:tcPr>
            <w:tcW w:w="2159" w:type="dxa"/>
            <w:vMerge w:val="continue"/>
            <w:vAlign w:val="center"/>
          </w:tcPr>
          <w:p w14:paraId="408994DB">
            <w:pPr>
              <w:spacing w:line="240" w:lineRule="auto"/>
              <w:ind w:firstLine="0" w:firstLineChars="0"/>
              <w:jc w:val="center"/>
              <w:rPr>
                <w:rFonts w:cs="Times New Roman"/>
                <w:sz w:val="24"/>
                <w:szCs w:val="24"/>
              </w:rPr>
            </w:pPr>
          </w:p>
        </w:tc>
        <w:tc>
          <w:tcPr>
            <w:tcW w:w="1560" w:type="dxa"/>
            <w:vMerge w:val="continue"/>
            <w:vAlign w:val="center"/>
          </w:tcPr>
          <w:p w14:paraId="0B3956DE">
            <w:pPr>
              <w:spacing w:line="240" w:lineRule="auto"/>
              <w:ind w:firstLine="0" w:firstLineChars="0"/>
              <w:jc w:val="center"/>
              <w:rPr>
                <w:rFonts w:cs="Times New Roman"/>
                <w:sz w:val="24"/>
                <w:szCs w:val="24"/>
              </w:rPr>
            </w:pPr>
          </w:p>
        </w:tc>
        <w:tc>
          <w:tcPr>
            <w:tcW w:w="1968" w:type="dxa"/>
            <w:vMerge w:val="continue"/>
            <w:vAlign w:val="center"/>
          </w:tcPr>
          <w:p w14:paraId="14BF883F">
            <w:pPr>
              <w:spacing w:line="240" w:lineRule="auto"/>
              <w:ind w:firstLine="0" w:firstLineChars="0"/>
              <w:jc w:val="center"/>
              <w:rPr>
                <w:rFonts w:cs="Times New Roman"/>
                <w:sz w:val="24"/>
                <w:szCs w:val="24"/>
              </w:rPr>
            </w:pPr>
          </w:p>
        </w:tc>
      </w:tr>
      <w:tr w14:paraId="22B65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5A882B9">
            <w:pPr>
              <w:spacing w:line="240" w:lineRule="auto"/>
              <w:ind w:firstLine="0" w:firstLineChars="0"/>
              <w:jc w:val="center"/>
              <w:rPr>
                <w:rFonts w:cs="Times New Roman"/>
                <w:sz w:val="24"/>
                <w:szCs w:val="24"/>
              </w:rPr>
            </w:pPr>
          </w:p>
        </w:tc>
        <w:tc>
          <w:tcPr>
            <w:tcW w:w="913" w:type="dxa"/>
            <w:vMerge w:val="continue"/>
            <w:vAlign w:val="center"/>
          </w:tcPr>
          <w:p w14:paraId="36B53110">
            <w:pPr>
              <w:spacing w:line="240" w:lineRule="auto"/>
              <w:ind w:firstLine="0" w:firstLineChars="0"/>
              <w:jc w:val="center"/>
              <w:rPr>
                <w:rFonts w:cs="Times New Roman"/>
                <w:sz w:val="24"/>
                <w:szCs w:val="24"/>
              </w:rPr>
            </w:pPr>
          </w:p>
        </w:tc>
        <w:tc>
          <w:tcPr>
            <w:tcW w:w="1615" w:type="dxa"/>
            <w:vAlign w:val="center"/>
          </w:tcPr>
          <w:p w14:paraId="224BA84D">
            <w:pPr>
              <w:spacing w:line="240" w:lineRule="auto"/>
              <w:ind w:firstLine="0" w:firstLineChars="0"/>
              <w:jc w:val="center"/>
              <w:rPr>
                <w:rFonts w:cs="Times New Roman"/>
                <w:sz w:val="24"/>
                <w:szCs w:val="24"/>
              </w:rPr>
            </w:pPr>
            <w:r>
              <w:rPr>
                <w:rFonts w:cs="Times New Roman"/>
                <w:sz w:val="24"/>
                <w:szCs w:val="24"/>
              </w:rPr>
              <w:t>帐篷</w:t>
            </w:r>
          </w:p>
        </w:tc>
        <w:tc>
          <w:tcPr>
            <w:tcW w:w="1008" w:type="dxa"/>
            <w:vAlign w:val="center"/>
          </w:tcPr>
          <w:p w14:paraId="6165953D">
            <w:pPr>
              <w:spacing w:line="240" w:lineRule="auto"/>
              <w:ind w:firstLine="0" w:firstLineChars="0"/>
              <w:jc w:val="center"/>
              <w:rPr>
                <w:rFonts w:cs="Times New Roman"/>
                <w:sz w:val="24"/>
                <w:szCs w:val="24"/>
              </w:rPr>
            </w:pPr>
            <w:r>
              <w:rPr>
                <w:rFonts w:cs="Times New Roman"/>
                <w:sz w:val="24"/>
                <w:szCs w:val="24"/>
              </w:rPr>
              <w:t>7顶</w:t>
            </w:r>
          </w:p>
        </w:tc>
        <w:tc>
          <w:tcPr>
            <w:tcW w:w="2159" w:type="dxa"/>
            <w:vMerge w:val="continue"/>
            <w:vAlign w:val="center"/>
          </w:tcPr>
          <w:p w14:paraId="6AA4F569">
            <w:pPr>
              <w:spacing w:line="240" w:lineRule="auto"/>
              <w:ind w:firstLine="0" w:firstLineChars="0"/>
              <w:jc w:val="center"/>
              <w:rPr>
                <w:rFonts w:cs="Times New Roman"/>
                <w:sz w:val="24"/>
                <w:szCs w:val="24"/>
              </w:rPr>
            </w:pPr>
          </w:p>
        </w:tc>
        <w:tc>
          <w:tcPr>
            <w:tcW w:w="1560" w:type="dxa"/>
            <w:vMerge w:val="continue"/>
            <w:vAlign w:val="center"/>
          </w:tcPr>
          <w:p w14:paraId="67852E2B">
            <w:pPr>
              <w:spacing w:line="240" w:lineRule="auto"/>
              <w:ind w:firstLine="0" w:firstLineChars="0"/>
              <w:jc w:val="center"/>
              <w:rPr>
                <w:rFonts w:cs="Times New Roman"/>
                <w:sz w:val="24"/>
                <w:szCs w:val="24"/>
              </w:rPr>
            </w:pPr>
          </w:p>
        </w:tc>
        <w:tc>
          <w:tcPr>
            <w:tcW w:w="1968" w:type="dxa"/>
            <w:vMerge w:val="continue"/>
            <w:vAlign w:val="center"/>
          </w:tcPr>
          <w:p w14:paraId="356C39BB">
            <w:pPr>
              <w:spacing w:line="240" w:lineRule="auto"/>
              <w:ind w:firstLine="0" w:firstLineChars="0"/>
              <w:jc w:val="center"/>
              <w:rPr>
                <w:rFonts w:cs="Times New Roman"/>
                <w:sz w:val="24"/>
                <w:szCs w:val="24"/>
              </w:rPr>
            </w:pPr>
          </w:p>
        </w:tc>
      </w:tr>
      <w:tr w14:paraId="1A19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C05DEC6">
            <w:pPr>
              <w:spacing w:line="240" w:lineRule="auto"/>
              <w:ind w:firstLine="0" w:firstLineChars="0"/>
              <w:jc w:val="center"/>
              <w:rPr>
                <w:rFonts w:cs="Times New Roman"/>
                <w:sz w:val="24"/>
                <w:szCs w:val="24"/>
              </w:rPr>
            </w:pPr>
          </w:p>
        </w:tc>
        <w:tc>
          <w:tcPr>
            <w:tcW w:w="913" w:type="dxa"/>
            <w:vMerge w:val="continue"/>
            <w:vAlign w:val="center"/>
          </w:tcPr>
          <w:p w14:paraId="6F72FDCD">
            <w:pPr>
              <w:spacing w:line="240" w:lineRule="auto"/>
              <w:ind w:firstLine="0" w:firstLineChars="0"/>
              <w:jc w:val="center"/>
              <w:rPr>
                <w:rFonts w:cs="Times New Roman"/>
                <w:sz w:val="24"/>
                <w:szCs w:val="24"/>
              </w:rPr>
            </w:pPr>
          </w:p>
        </w:tc>
        <w:tc>
          <w:tcPr>
            <w:tcW w:w="1615" w:type="dxa"/>
            <w:vAlign w:val="center"/>
          </w:tcPr>
          <w:p w14:paraId="5FADD0AD">
            <w:pPr>
              <w:spacing w:line="240" w:lineRule="auto"/>
              <w:ind w:firstLine="0" w:firstLineChars="0"/>
              <w:jc w:val="center"/>
              <w:rPr>
                <w:rFonts w:cs="Times New Roman"/>
                <w:sz w:val="24"/>
                <w:szCs w:val="24"/>
                <w:highlight w:val="none"/>
              </w:rPr>
            </w:pPr>
            <w:r>
              <w:rPr>
                <w:rFonts w:cs="Times New Roman"/>
                <w:sz w:val="24"/>
                <w:szCs w:val="24"/>
                <w:highlight w:val="none"/>
              </w:rPr>
              <w:t>雨衣</w:t>
            </w:r>
          </w:p>
        </w:tc>
        <w:tc>
          <w:tcPr>
            <w:tcW w:w="1008" w:type="dxa"/>
            <w:vAlign w:val="center"/>
          </w:tcPr>
          <w:p w14:paraId="5D33FBF7">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67</w:t>
            </w:r>
            <w:r>
              <w:rPr>
                <w:rFonts w:cs="Times New Roman"/>
                <w:sz w:val="24"/>
                <w:szCs w:val="24"/>
                <w:highlight w:val="yellow"/>
              </w:rPr>
              <w:t>件</w:t>
            </w:r>
          </w:p>
        </w:tc>
        <w:tc>
          <w:tcPr>
            <w:tcW w:w="2159" w:type="dxa"/>
            <w:vMerge w:val="continue"/>
            <w:vAlign w:val="center"/>
          </w:tcPr>
          <w:p w14:paraId="185422A5">
            <w:pPr>
              <w:spacing w:line="240" w:lineRule="auto"/>
              <w:ind w:firstLine="0" w:firstLineChars="0"/>
              <w:jc w:val="center"/>
              <w:rPr>
                <w:rFonts w:cs="Times New Roman"/>
                <w:sz w:val="24"/>
                <w:szCs w:val="24"/>
                <w:highlight w:val="none"/>
              </w:rPr>
            </w:pPr>
          </w:p>
        </w:tc>
        <w:tc>
          <w:tcPr>
            <w:tcW w:w="1560" w:type="dxa"/>
            <w:vMerge w:val="continue"/>
            <w:vAlign w:val="center"/>
          </w:tcPr>
          <w:p w14:paraId="09DF55F8">
            <w:pPr>
              <w:spacing w:line="240" w:lineRule="auto"/>
              <w:ind w:firstLine="0" w:firstLineChars="0"/>
              <w:jc w:val="center"/>
              <w:rPr>
                <w:rFonts w:cs="Times New Roman"/>
                <w:sz w:val="24"/>
                <w:szCs w:val="24"/>
                <w:highlight w:val="none"/>
              </w:rPr>
            </w:pPr>
          </w:p>
        </w:tc>
        <w:tc>
          <w:tcPr>
            <w:tcW w:w="1968" w:type="dxa"/>
            <w:vMerge w:val="continue"/>
            <w:vAlign w:val="center"/>
          </w:tcPr>
          <w:p w14:paraId="740DD8C7">
            <w:pPr>
              <w:spacing w:line="240" w:lineRule="auto"/>
              <w:ind w:firstLine="0" w:firstLineChars="0"/>
              <w:jc w:val="center"/>
              <w:rPr>
                <w:rFonts w:cs="Times New Roman"/>
                <w:sz w:val="24"/>
                <w:szCs w:val="24"/>
                <w:highlight w:val="none"/>
              </w:rPr>
            </w:pPr>
          </w:p>
        </w:tc>
      </w:tr>
      <w:tr w14:paraId="36C6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01BB0FE">
            <w:pPr>
              <w:spacing w:line="240" w:lineRule="auto"/>
              <w:ind w:firstLine="0" w:firstLineChars="0"/>
              <w:jc w:val="center"/>
              <w:rPr>
                <w:rFonts w:cs="Times New Roman"/>
                <w:sz w:val="24"/>
                <w:szCs w:val="24"/>
              </w:rPr>
            </w:pPr>
          </w:p>
        </w:tc>
        <w:tc>
          <w:tcPr>
            <w:tcW w:w="913" w:type="dxa"/>
            <w:vMerge w:val="continue"/>
            <w:vAlign w:val="center"/>
          </w:tcPr>
          <w:p w14:paraId="1522C0F6">
            <w:pPr>
              <w:spacing w:line="240" w:lineRule="auto"/>
              <w:ind w:firstLine="0" w:firstLineChars="0"/>
              <w:jc w:val="center"/>
              <w:rPr>
                <w:rFonts w:cs="Times New Roman"/>
                <w:sz w:val="24"/>
                <w:szCs w:val="24"/>
              </w:rPr>
            </w:pPr>
          </w:p>
        </w:tc>
        <w:tc>
          <w:tcPr>
            <w:tcW w:w="1615" w:type="dxa"/>
            <w:vAlign w:val="center"/>
          </w:tcPr>
          <w:p w14:paraId="55FD62FF">
            <w:pPr>
              <w:spacing w:line="240" w:lineRule="auto"/>
              <w:ind w:firstLine="0" w:firstLineChars="0"/>
              <w:jc w:val="center"/>
              <w:rPr>
                <w:rFonts w:cs="Times New Roman"/>
                <w:sz w:val="24"/>
                <w:szCs w:val="24"/>
                <w:highlight w:val="none"/>
              </w:rPr>
            </w:pPr>
            <w:r>
              <w:rPr>
                <w:rFonts w:cs="Times New Roman"/>
                <w:sz w:val="24"/>
                <w:szCs w:val="24"/>
                <w:highlight w:val="none"/>
              </w:rPr>
              <w:t>雨鞋</w:t>
            </w:r>
          </w:p>
        </w:tc>
        <w:tc>
          <w:tcPr>
            <w:tcW w:w="1008" w:type="dxa"/>
            <w:vAlign w:val="center"/>
          </w:tcPr>
          <w:p w14:paraId="16C0801D">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35</w:t>
            </w:r>
            <w:r>
              <w:rPr>
                <w:rFonts w:cs="Times New Roman"/>
                <w:sz w:val="24"/>
                <w:szCs w:val="24"/>
                <w:highlight w:val="yellow"/>
              </w:rPr>
              <w:t>双</w:t>
            </w:r>
          </w:p>
        </w:tc>
        <w:tc>
          <w:tcPr>
            <w:tcW w:w="2159" w:type="dxa"/>
            <w:vMerge w:val="continue"/>
            <w:vAlign w:val="center"/>
          </w:tcPr>
          <w:p w14:paraId="064B8F0F">
            <w:pPr>
              <w:spacing w:line="240" w:lineRule="auto"/>
              <w:ind w:firstLine="0" w:firstLineChars="0"/>
              <w:jc w:val="center"/>
              <w:rPr>
                <w:rFonts w:cs="Times New Roman"/>
                <w:sz w:val="24"/>
                <w:szCs w:val="24"/>
                <w:highlight w:val="none"/>
              </w:rPr>
            </w:pPr>
          </w:p>
        </w:tc>
        <w:tc>
          <w:tcPr>
            <w:tcW w:w="1560" w:type="dxa"/>
            <w:vMerge w:val="continue"/>
            <w:vAlign w:val="center"/>
          </w:tcPr>
          <w:p w14:paraId="5E852A24">
            <w:pPr>
              <w:spacing w:line="240" w:lineRule="auto"/>
              <w:ind w:firstLine="0" w:firstLineChars="0"/>
              <w:jc w:val="center"/>
              <w:rPr>
                <w:rFonts w:cs="Times New Roman"/>
                <w:sz w:val="24"/>
                <w:szCs w:val="24"/>
                <w:highlight w:val="none"/>
              </w:rPr>
            </w:pPr>
          </w:p>
        </w:tc>
        <w:tc>
          <w:tcPr>
            <w:tcW w:w="1968" w:type="dxa"/>
            <w:vMerge w:val="continue"/>
            <w:vAlign w:val="center"/>
          </w:tcPr>
          <w:p w14:paraId="73D71B03">
            <w:pPr>
              <w:spacing w:line="240" w:lineRule="auto"/>
              <w:ind w:firstLine="0" w:firstLineChars="0"/>
              <w:jc w:val="center"/>
              <w:rPr>
                <w:rFonts w:cs="Times New Roman"/>
                <w:sz w:val="24"/>
                <w:szCs w:val="24"/>
                <w:highlight w:val="none"/>
              </w:rPr>
            </w:pPr>
          </w:p>
        </w:tc>
      </w:tr>
      <w:tr w14:paraId="1B8F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D47ACF9">
            <w:pPr>
              <w:spacing w:line="240" w:lineRule="auto"/>
              <w:ind w:firstLine="0" w:firstLineChars="0"/>
              <w:jc w:val="center"/>
              <w:rPr>
                <w:rFonts w:cs="Times New Roman"/>
                <w:sz w:val="24"/>
                <w:szCs w:val="24"/>
              </w:rPr>
            </w:pPr>
          </w:p>
        </w:tc>
        <w:tc>
          <w:tcPr>
            <w:tcW w:w="913" w:type="dxa"/>
            <w:vMerge w:val="continue"/>
            <w:vAlign w:val="center"/>
          </w:tcPr>
          <w:p w14:paraId="5AD4BBAC">
            <w:pPr>
              <w:spacing w:line="240" w:lineRule="auto"/>
              <w:ind w:firstLine="0" w:firstLineChars="0"/>
              <w:jc w:val="center"/>
              <w:rPr>
                <w:rFonts w:cs="Times New Roman"/>
                <w:sz w:val="24"/>
                <w:szCs w:val="24"/>
              </w:rPr>
            </w:pPr>
          </w:p>
        </w:tc>
        <w:tc>
          <w:tcPr>
            <w:tcW w:w="1615" w:type="dxa"/>
            <w:vAlign w:val="center"/>
          </w:tcPr>
          <w:p w14:paraId="53804F07">
            <w:pPr>
              <w:spacing w:line="240" w:lineRule="auto"/>
              <w:ind w:firstLine="0" w:firstLineChars="0"/>
              <w:jc w:val="center"/>
              <w:rPr>
                <w:rFonts w:cs="Times New Roman"/>
                <w:sz w:val="24"/>
                <w:szCs w:val="24"/>
                <w:highlight w:val="none"/>
              </w:rPr>
            </w:pPr>
            <w:r>
              <w:rPr>
                <w:rFonts w:cs="Times New Roman"/>
                <w:sz w:val="24"/>
                <w:szCs w:val="24"/>
                <w:highlight w:val="none"/>
              </w:rPr>
              <w:t>手持灯具</w:t>
            </w:r>
          </w:p>
        </w:tc>
        <w:tc>
          <w:tcPr>
            <w:tcW w:w="1008" w:type="dxa"/>
            <w:vAlign w:val="center"/>
          </w:tcPr>
          <w:p w14:paraId="308A47FA">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31</w:t>
            </w:r>
            <w:r>
              <w:rPr>
                <w:rFonts w:cs="Times New Roman"/>
                <w:sz w:val="24"/>
                <w:szCs w:val="24"/>
                <w:highlight w:val="yellow"/>
              </w:rPr>
              <w:t>台</w:t>
            </w:r>
          </w:p>
        </w:tc>
        <w:tc>
          <w:tcPr>
            <w:tcW w:w="2159" w:type="dxa"/>
            <w:vMerge w:val="continue"/>
            <w:vAlign w:val="center"/>
          </w:tcPr>
          <w:p w14:paraId="6D392988">
            <w:pPr>
              <w:spacing w:line="240" w:lineRule="auto"/>
              <w:ind w:firstLine="0" w:firstLineChars="0"/>
              <w:jc w:val="center"/>
              <w:rPr>
                <w:rFonts w:cs="Times New Roman"/>
                <w:sz w:val="24"/>
                <w:szCs w:val="24"/>
                <w:highlight w:val="none"/>
              </w:rPr>
            </w:pPr>
          </w:p>
        </w:tc>
        <w:tc>
          <w:tcPr>
            <w:tcW w:w="1560" w:type="dxa"/>
            <w:vMerge w:val="continue"/>
            <w:vAlign w:val="center"/>
          </w:tcPr>
          <w:p w14:paraId="5D7A0729">
            <w:pPr>
              <w:spacing w:line="240" w:lineRule="auto"/>
              <w:ind w:firstLine="0" w:firstLineChars="0"/>
              <w:jc w:val="center"/>
              <w:rPr>
                <w:rFonts w:cs="Times New Roman"/>
                <w:sz w:val="24"/>
                <w:szCs w:val="24"/>
                <w:highlight w:val="none"/>
              </w:rPr>
            </w:pPr>
          </w:p>
        </w:tc>
        <w:tc>
          <w:tcPr>
            <w:tcW w:w="1968" w:type="dxa"/>
            <w:vMerge w:val="continue"/>
            <w:vAlign w:val="center"/>
          </w:tcPr>
          <w:p w14:paraId="0078139A">
            <w:pPr>
              <w:spacing w:line="240" w:lineRule="auto"/>
              <w:ind w:firstLine="0" w:firstLineChars="0"/>
              <w:jc w:val="center"/>
              <w:rPr>
                <w:rFonts w:cs="Times New Roman"/>
                <w:sz w:val="24"/>
                <w:szCs w:val="24"/>
                <w:highlight w:val="none"/>
              </w:rPr>
            </w:pPr>
          </w:p>
        </w:tc>
      </w:tr>
      <w:tr w14:paraId="0D36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tcBorders>
              <w:bottom w:val="single" w:color="auto" w:sz="4" w:space="0"/>
            </w:tcBorders>
            <w:vAlign w:val="center"/>
          </w:tcPr>
          <w:p w14:paraId="22FE4312">
            <w:pPr>
              <w:spacing w:line="240" w:lineRule="auto"/>
              <w:ind w:firstLine="0" w:firstLineChars="0"/>
              <w:jc w:val="center"/>
              <w:rPr>
                <w:rFonts w:cs="Times New Roman"/>
                <w:sz w:val="24"/>
                <w:szCs w:val="24"/>
              </w:rPr>
            </w:pPr>
          </w:p>
        </w:tc>
        <w:tc>
          <w:tcPr>
            <w:tcW w:w="913" w:type="dxa"/>
            <w:vMerge w:val="continue"/>
            <w:tcBorders>
              <w:bottom w:val="single" w:color="auto" w:sz="4" w:space="0"/>
            </w:tcBorders>
            <w:vAlign w:val="center"/>
          </w:tcPr>
          <w:p w14:paraId="494FC758">
            <w:pPr>
              <w:spacing w:line="240" w:lineRule="auto"/>
              <w:ind w:firstLine="0" w:firstLineChars="0"/>
              <w:jc w:val="center"/>
              <w:rPr>
                <w:rFonts w:cs="Times New Roman"/>
                <w:sz w:val="24"/>
                <w:szCs w:val="24"/>
              </w:rPr>
            </w:pPr>
          </w:p>
        </w:tc>
        <w:tc>
          <w:tcPr>
            <w:tcW w:w="1615" w:type="dxa"/>
            <w:tcBorders>
              <w:bottom w:val="single" w:color="auto" w:sz="4" w:space="0"/>
            </w:tcBorders>
            <w:vAlign w:val="center"/>
          </w:tcPr>
          <w:p w14:paraId="4C478F9F">
            <w:pPr>
              <w:spacing w:line="240" w:lineRule="auto"/>
              <w:ind w:firstLine="0" w:firstLineChars="0"/>
              <w:jc w:val="center"/>
              <w:rPr>
                <w:rFonts w:cs="Times New Roman"/>
                <w:sz w:val="24"/>
                <w:szCs w:val="24"/>
                <w:highlight w:val="none"/>
              </w:rPr>
            </w:pPr>
            <w:r>
              <w:rPr>
                <w:rFonts w:cs="Times New Roman"/>
                <w:sz w:val="24"/>
                <w:szCs w:val="24"/>
                <w:highlight w:val="none"/>
              </w:rPr>
              <w:t>发电机</w:t>
            </w:r>
          </w:p>
        </w:tc>
        <w:tc>
          <w:tcPr>
            <w:tcW w:w="1008" w:type="dxa"/>
            <w:tcBorders>
              <w:bottom w:val="single" w:color="auto" w:sz="4" w:space="0"/>
            </w:tcBorders>
            <w:vAlign w:val="center"/>
          </w:tcPr>
          <w:p w14:paraId="7D5EF574">
            <w:pPr>
              <w:spacing w:line="240" w:lineRule="auto"/>
              <w:ind w:firstLine="0" w:firstLineChars="0"/>
              <w:jc w:val="center"/>
              <w:rPr>
                <w:rFonts w:cs="Times New Roman"/>
                <w:sz w:val="24"/>
                <w:szCs w:val="24"/>
                <w:highlight w:val="yellow"/>
              </w:rPr>
            </w:pPr>
            <w:r>
              <w:rPr>
                <w:rFonts w:hint="eastAsia" w:cs="Times New Roman"/>
                <w:sz w:val="24"/>
                <w:szCs w:val="24"/>
                <w:highlight w:val="yellow"/>
                <w:lang w:val="en-US" w:eastAsia="zh-CN"/>
              </w:rPr>
              <w:t>1</w:t>
            </w:r>
            <w:r>
              <w:rPr>
                <w:rFonts w:cs="Times New Roman"/>
                <w:sz w:val="24"/>
                <w:szCs w:val="24"/>
                <w:highlight w:val="yellow"/>
              </w:rPr>
              <w:t>台</w:t>
            </w:r>
          </w:p>
        </w:tc>
        <w:tc>
          <w:tcPr>
            <w:tcW w:w="2159" w:type="dxa"/>
            <w:vMerge w:val="continue"/>
            <w:tcBorders>
              <w:bottom w:val="single" w:color="auto" w:sz="4" w:space="0"/>
            </w:tcBorders>
            <w:vAlign w:val="center"/>
          </w:tcPr>
          <w:p w14:paraId="1719FAF5">
            <w:pPr>
              <w:spacing w:line="240" w:lineRule="auto"/>
              <w:ind w:firstLine="0" w:firstLineChars="0"/>
              <w:jc w:val="center"/>
              <w:rPr>
                <w:rFonts w:cs="Times New Roman"/>
                <w:sz w:val="24"/>
                <w:szCs w:val="24"/>
                <w:highlight w:val="none"/>
              </w:rPr>
            </w:pPr>
          </w:p>
        </w:tc>
        <w:tc>
          <w:tcPr>
            <w:tcW w:w="1560" w:type="dxa"/>
            <w:vMerge w:val="continue"/>
            <w:tcBorders>
              <w:bottom w:val="single" w:color="auto" w:sz="4" w:space="0"/>
            </w:tcBorders>
            <w:vAlign w:val="center"/>
          </w:tcPr>
          <w:p w14:paraId="6F0895F0">
            <w:pPr>
              <w:spacing w:line="240" w:lineRule="auto"/>
              <w:ind w:firstLine="0" w:firstLineChars="0"/>
              <w:jc w:val="center"/>
              <w:rPr>
                <w:rFonts w:cs="Times New Roman"/>
                <w:sz w:val="24"/>
                <w:szCs w:val="24"/>
                <w:highlight w:val="none"/>
              </w:rPr>
            </w:pPr>
          </w:p>
        </w:tc>
        <w:tc>
          <w:tcPr>
            <w:tcW w:w="1968" w:type="dxa"/>
            <w:vMerge w:val="continue"/>
            <w:tcBorders>
              <w:bottom w:val="single" w:color="auto" w:sz="4" w:space="0"/>
            </w:tcBorders>
            <w:vAlign w:val="center"/>
          </w:tcPr>
          <w:p w14:paraId="39A66EE9">
            <w:pPr>
              <w:spacing w:line="240" w:lineRule="auto"/>
              <w:ind w:firstLine="0" w:firstLineChars="0"/>
              <w:jc w:val="center"/>
              <w:rPr>
                <w:rFonts w:cs="Times New Roman"/>
                <w:sz w:val="24"/>
                <w:szCs w:val="24"/>
                <w:highlight w:val="none"/>
              </w:rPr>
            </w:pPr>
          </w:p>
        </w:tc>
      </w:tr>
      <w:tr w14:paraId="34F8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AC450ED">
            <w:pPr>
              <w:spacing w:line="240" w:lineRule="auto"/>
              <w:ind w:firstLine="0" w:firstLineChars="0"/>
              <w:jc w:val="center"/>
              <w:rPr>
                <w:rFonts w:cs="Times New Roman"/>
                <w:sz w:val="24"/>
                <w:szCs w:val="24"/>
              </w:rPr>
            </w:pPr>
          </w:p>
        </w:tc>
        <w:tc>
          <w:tcPr>
            <w:tcW w:w="913" w:type="dxa"/>
            <w:vMerge w:val="restart"/>
            <w:vAlign w:val="center"/>
          </w:tcPr>
          <w:p w14:paraId="3CE48832">
            <w:pPr>
              <w:spacing w:line="240" w:lineRule="auto"/>
              <w:ind w:firstLine="0" w:firstLineChars="0"/>
              <w:jc w:val="center"/>
              <w:rPr>
                <w:rFonts w:cs="Times New Roman"/>
                <w:sz w:val="24"/>
                <w:szCs w:val="24"/>
              </w:rPr>
            </w:pPr>
            <w:r>
              <w:rPr>
                <w:rFonts w:cs="Times New Roman"/>
                <w:sz w:val="24"/>
                <w:szCs w:val="24"/>
              </w:rPr>
              <w:t>农业农村局</w:t>
            </w:r>
          </w:p>
        </w:tc>
        <w:tc>
          <w:tcPr>
            <w:tcW w:w="1615" w:type="dxa"/>
            <w:vAlign w:val="center"/>
          </w:tcPr>
          <w:p w14:paraId="5E532368">
            <w:pPr>
              <w:spacing w:line="240" w:lineRule="auto"/>
              <w:ind w:firstLine="0" w:firstLineChars="0"/>
              <w:jc w:val="center"/>
              <w:rPr>
                <w:rFonts w:cs="Times New Roman"/>
                <w:sz w:val="24"/>
                <w:szCs w:val="24"/>
                <w:highlight w:val="none"/>
              </w:rPr>
            </w:pPr>
            <w:r>
              <w:rPr>
                <w:rFonts w:cs="Times New Roman"/>
                <w:sz w:val="24"/>
                <w:szCs w:val="24"/>
                <w:highlight w:val="none"/>
              </w:rPr>
              <w:t>电缆线</w:t>
            </w:r>
          </w:p>
        </w:tc>
        <w:tc>
          <w:tcPr>
            <w:tcW w:w="1008" w:type="dxa"/>
            <w:vAlign w:val="center"/>
          </w:tcPr>
          <w:p w14:paraId="79C03389">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250</w:t>
            </w:r>
            <w:r>
              <w:rPr>
                <w:rFonts w:cs="Times New Roman"/>
                <w:sz w:val="24"/>
                <w:szCs w:val="24"/>
                <w:highlight w:val="none"/>
              </w:rPr>
              <w:t>米</w:t>
            </w:r>
          </w:p>
        </w:tc>
        <w:tc>
          <w:tcPr>
            <w:tcW w:w="2159" w:type="dxa"/>
            <w:vMerge w:val="restart"/>
            <w:vAlign w:val="center"/>
          </w:tcPr>
          <w:p w14:paraId="786AB6BA">
            <w:pPr>
              <w:spacing w:line="240" w:lineRule="auto"/>
              <w:ind w:firstLine="0" w:firstLineChars="0"/>
              <w:jc w:val="center"/>
              <w:rPr>
                <w:rFonts w:cs="Times New Roman"/>
                <w:sz w:val="24"/>
                <w:szCs w:val="24"/>
                <w:highlight w:val="none"/>
              </w:rPr>
            </w:pPr>
            <w:r>
              <w:rPr>
                <w:rFonts w:cs="Times New Roman"/>
                <w:sz w:val="24"/>
                <w:szCs w:val="24"/>
                <w:highlight w:val="none"/>
              </w:rPr>
              <w:t>轿车2辆</w:t>
            </w:r>
          </w:p>
        </w:tc>
        <w:tc>
          <w:tcPr>
            <w:tcW w:w="1560" w:type="dxa"/>
            <w:vMerge w:val="restart"/>
            <w:vAlign w:val="center"/>
          </w:tcPr>
          <w:p w14:paraId="3F989AD9">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color w:val="000000"/>
                <w:kern w:val="0"/>
                <w:sz w:val="24"/>
                <w:highlight w:val="none"/>
                <w:lang w:val="en-US" w:eastAsia="zh-CN"/>
              </w:rPr>
              <w:t>陈波涛</w:t>
            </w:r>
            <w:r>
              <w:rPr>
                <w:rFonts w:hint="default" w:ascii="Times New Roman" w:hAnsi="Times New Roman" w:eastAsia="仿宋_GB2312" w:cs="Times New Roman"/>
                <w:color w:val="000000"/>
                <w:kern w:val="0"/>
                <w:sz w:val="24"/>
                <w:highlight w:val="none"/>
                <w:lang w:val="en-US" w:eastAsia="zh-CN"/>
              </w:rPr>
              <w:t>13938614914</w:t>
            </w:r>
          </w:p>
        </w:tc>
        <w:tc>
          <w:tcPr>
            <w:tcW w:w="1968" w:type="dxa"/>
            <w:vMerge w:val="restart"/>
            <w:vAlign w:val="center"/>
          </w:tcPr>
          <w:p w14:paraId="4C563D82">
            <w:pPr>
              <w:spacing w:line="240" w:lineRule="auto"/>
              <w:ind w:firstLine="0" w:firstLineChars="0"/>
              <w:jc w:val="center"/>
              <w:rPr>
                <w:rFonts w:cs="Times New Roman"/>
                <w:sz w:val="24"/>
                <w:szCs w:val="24"/>
                <w:highlight w:val="none"/>
              </w:rPr>
            </w:pPr>
            <w:r>
              <w:rPr>
                <w:rFonts w:cs="Times New Roman"/>
                <w:sz w:val="24"/>
                <w:szCs w:val="24"/>
                <w:highlight w:val="none"/>
              </w:rPr>
              <w:t>刘冲13569507678</w:t>
            </w:r>
          </w:p>
        </w:tc>
      </w:tr>
      <w:tr w14:paraId="1932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D4902CA">
            <w:pPr>
              <w:spacing w:line="240" w:lineRule="auto"/>
              <w:ind w:firstLine="0" w:firstLineChars="0"/>
              <w:jc w:val="center"/>
              <w:rPr>
                <w:rFonts w:cs="Times New Roman"/>
                <w:sz w:val="24"/>
                <w:szCs w:val="24"/>
              </w:rPr>
            </w:pPr>
          </w:p>
        </w:tc>
        <w:tc>
          <w:tcPr>
            <w:tcW w:w="913" w:type="dxa"/>
            <w:vMerge w:val="continue"/>
            <w:vAlign w:val="center"/>
          </w:tcPr>
          <w:p w14:paraId="1910DC98">
            <w:pPr>
              <w:spacing w:line="240" w:lineRule="auto"/>
              <w:ind w:firstLine="0" w:firstLineChars="0"/>
              <w:jc w:val="center"/>
              <w:rPr>
                <w:rFonts w:cs="Times New Roman"/>
                <w:sz w:val="24"/>
                <w:szCs w:val="24"/>
              </w:rPr>
            </w:pPr>
          </w:p>
        </w:tc>
        <w:tc>
          <w:tcPr>
            <w:tcW w:w="1615" w:type="dxa"/>
            <w:vAlign w:val="center"/>
          </w:tcPr>
          <w:p w14:paraId="08E8D01A">
            <w:pPr>
              <w:spacing w:line="240" w:lineRule="auto"/>
              <w:ind w:firstLine="0" w:firstLineChars="0"/>
              <w:jc w:val="center"/>
              <w:rPr>
                <w:rFonts w:cs="Times New Roman"/>
                <w:sz w:val="24"/>
                <w:szCs w:val="24"/>
              </w:rPr>
            </w:pPr>
            <w:r>
              <w:rPr>
                <w:rFonts w:cs="Times New Roman"/>
                <w:sz w:val="24"/>
                <w:szCs w:val="24"/>
              </w:rPr>
              <w:t>铅丝</w:t>
            </w:r>
          </w:p>
        </w:tc>
        <w:tc>
          <w:tcPr>
            <w:tcW w:w="1008" w:type="dxa"/>
            <w:vAlign w:val="center"/>
          </w:tcPr>
          <w:p w14:paraId="1321B797">
            <w:pPr>
              <w:spacing w:line="240" w:lineRule="auto"/>
              <w:ind w:firstLine="0" w:firstLineChars="0"/>
              <w:jc w:val="center"/>
              <w:rPr>
                <w:rFonts w:cs="Times New Roman"/>
                <w:sz w:val="24"/>
                <w:szCs w:val="24"/>
              </w:rPr>
            </w:pPr>
            <w:r>
              <w:rPr>
                <w:rFonts w:cs="Times New Roman"/>
                <w:sz w:val="24"/>
                <w:szCs w:val="24"/>
              </w:rPr>
              <w:t>0.1吨</w:t>
            </w:r>
          </w:p>
        </w:tc>
        <w:tc>
          <w:tcPr>
            <w:tcW w:w="2159" w:type="dxa"/>
            <w:vMerge w:val="continue"/>
            <w:vAlign w:val="center"/>
          </w:tcPr>
          <w:p w14:paraId="0229B2EB">
            <w:pPr>
              <w:spacing w:line="240" w:lineRule="auto"/>
              <w:ind w:firstLine="0" w:firstLineChars="0"/>
              <w:jc w:val="center"/>
              <w:rPr>
                <w:rFonts w:cs="Times New Roman"/>
                <w:sz w:val="24"/>
                <w:szCs w:val="24"/>
              </w:rPr>
            </w:pPr>
          </w:p>
        </w:tc>
        <w:tc>
          <w:tcPr>
            <w:tcW w:w="1560" w:type="dxa"/>
            <w:vMerge w:val="continue"/>
            <w:vAlign w:val="center"/>
          </w:tcPr>
          <w:p w14:paraId="3BAE54AE">
            <w:pPr>
              <w:spacing w:line="240" w:lineRule="auto"/>
              <w:ind w:firstLine="0" w:firstLineChars="0"/>
              <w:jc w:val="center"/>
              <w:rPr>
                <w:rFonts w:cs="Times New Roman"/>
                <w:sz w:val="24"/>
                <w:szCs w:val="24"/>
              </w:rPr>
            </w:pPr>
          </w:p>
        </w:tc>
        <w:tc>
          <w:tcPr>
            <w:tcW w:w="1968" w:type="dxa"/>
            <w:vMerge w:val="continue"/>
            <w:vAlign w:val="center"/>
          </w:tcPr>
          <w:p w14:paraId="24910723">
            <w:pPr>
              <w:spacing w:line="240" w:lineRule="auto"/>
              <w:ind w:firstLine="0" w:firstLineChars="0"/>
              <w:jc w:val="center"/>
              <w:rPr>
                <w:rFonts w:cs="Times New Roman"/>
                <w:sz w:val="24"/>
                <w:szCs w:val="24"/>
              </w:rPr>
            </w:pPr>
          </w:p>
        </w:tc>
      </w:tr>
      <w:tr w14:paraId="0811B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5FB6FD0">
            <w:pPr>
              <w:spacing w:line="240" w:lineRule="auto"/>
              <w:ind w:firstLine="0" w:firstLineChars="0"/>
              <w:jc w:val="center"/>
              <w:rPr>
                <w:rFonts w:cs="Times New Roman"/>
                <w:sz w:val="24"/>
                <w:szCs w:val="24"/>
              </w:rPr>
            </w:pPr>
          </w:p>
        </w:tc>
        <w:tc>
          <w:tcPr>
            <w:tcW w:w="913" w:type="dxa"/>
            <w:vMerge w:val="continue"/>
            <w:vAlign w:val="center"/>
          </w:tcPr>
          <w:p w14:paraId="733D7F3F">
            <w:pPr>
              <w:spacing w:line="240" w:lineRule="auto"/>
              <w:ind w:firstLine="0" w:firstLineChars="0"/>
              <w:jc w:val="center"/>
              <w:rPr>
                <w:rFonts w:cs="Times New Roman"/>
                <w:sz w:val="24"/>
                <w:szCs w:val="24"/>
              </w:rPr>
            </w:pPr>
          </w:p>
        </w:tc>
        <w:tc>
          <w:tcPr>
            <w:tcW w:w="1615" w:type="dxa"/>
            <w:vAlign w:val="center"/>
          </w:tcPr>
          <w:p w14:paraId="1A8825E7">
            <w:pPr>
              <w:spacing w:line="240" w:lineRule="auto"/>
              <w:ind w:firstLine="0" w:firstLineChars="0"/>
              <w:jc w:val="center"/>
              <w:rPr>
                <w:rFonts w:cs="Times New Roman"/>
                <w:sz w:val="24"/>
                <w:szCs w:val="24"/>
              </w:rPr>
            </w:pPr>
            <w:r>
              <w:rPr>
                <w:rFonts w:cs="Times New Roman"/>
                <w:sz w:val="24"/>
                <w:szCs w:val="24"/>
              </w:rPr>
              <w:t>编织袋</w:t>
            </w:r>
          </w:p>
        </w:tc>
        <w:tc>
          <w:tcPr>
            <w:tcW w:w="1008" w:type="dxa"/>
            <w:vAlign w:val="center"/>
          </w:tcPr>
          <w:p w14:paraId="4E795A50">
            <w:pPr>
              <w:spacing w:line="240" w:lineRule="auto"/>
              <w:ind w:firstLine="0" w:firstLineChars="0"/>
              <w:jc w:val="center"/>
              <w:rPr>
                <w:rFonts w:cs="Times New Roman"/>
                <w:sz w:val="24"/>
                <w:szCs w:val="24"/>
              </w:rPr>
            </w:pPr>
            <w:r>
              <w:rPr>
                <w:rFonts w:cs="Times New Roman"/>
                <w:sz w:val="24"/>
                <w:szCs w:val="24"/>
              </w:rPr>
              <w:t>100个</w:t>
            </w:r>
          </w:p>
        </w:tc>
        <w:tc>
          <w:tcPr>
            <w:tcW w:w="2159" w:type="dxa"/>
            <w:vMerge w:val="continue"/>
            <w:vAlign w:val="center"/>
          </w:tcPr>
          <w:p w14:paraId="0CED374C">
            <w:pPr>
              <w:spacing w:line="240" w:lineRule="auto"/>
              <w:ind w:firstLine="0" w:firstLineChars="0"/>
              <w:jc w:val="center"/>
              <w:rPr>
                <w:rFonts w:cs="Times New Roman"/>
                <w:sz w:val="24"/>
                <w:szCs w:val="24"/>
              </w:rPr>
            </w:pPr>
          </w:p>
        </w:tc>
        <w:tc>
          <w:tcPr>
            <w:tcW w:w="1560" w:type="dxa"/>
            <w:vMerge w:val="continue"/>
            <w:vAlign w:val="center"/>
          </w:tcPr>
          <w:p w14:paraId="1B0EA194">
            <w:pPr>
              <w:spacing w:line="240" w:lineRule="auto"/>
              <w:ind w:firstLine="0" w:firstLineChars="0"/>
              <w:jc w:val="center"/>
              <w:rPr>
                <w:rFonts w:cs="Times New Roman"/>
                <w:sz w:val="24"/>
                <w:szCs w:val="24"/>
              </w:rPr>
            </w:pPr>
          </w:p>
        </w:tc>
        <w:tc>
          <w:tcPr>
            <w:tcW w:w="1968" w:type="dxa"/>
            <w:vMerge w:val="continue"/>
            <w:vAlign w:val="center"/>
          </w:tcPr>
          <w:p w14:paraId="7FA84192">
            <w:pPr>
              <w:spacing w:line="240" w:lineRule="auto"/>
              <w:ind w:firstLine="0" w:firstLineChars="0"/>
              <w:jc w:val="center"/>
              <w:rPr>
                <w:rFonts w:cs="Times New Roman"/>
                <w:sz w:val="24"/>
                <w:szCs w:val="24"/>
              </w:rPr>
            </w:pPr>
          </w:p>
        </w:tc>
      </w:tr>
      <w:tr w14:paraId="3E3F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D67C366">
            <w:pPr>
              <w:spacing w:line="240" w:lineRule="auto"/>
              <w:ind w:firstLine="0" w:firstLineChars="0"/>
              <w:jc w:val="center"/>
              <w:rPr>
                <w:rFonts w:cs="Times New Roman"/>
                <w:sz w:val="24"/>
                <w:szCs w:val="24"/>
              </w:rPr>
            </w:pPr>
          </w:p>
        </w:tc>
        <w:tc>
          <w:tcPr>
            <w:tcW w:w="913" w:type="dxa"/>
            <w:vMerge w:val="continue"/>
            <w:vAlign w:val="center"/>
          </w:tcPr>
          <w:p w14:paraId="6375857E">
            <w:pPr>
              <w:spacing w:line="240" w:lineRule="auto"/>
              <w:ind w:firstLine="0" w:firstLineChars="0"/>
              <w:jc w:val="center"/>
              <w:rPr>
                <w:rFonts w:cs="Times New Roman"/>
                <w:sz w:val="24"/>
                <w:szCs w:val="24"/>
              </w:rPr>
            </w:pPr>
          </w:p>
        </w:tc>
        <w:tc>
          <w:tcPr>
            <w:tcW w:w="1615" w:type="dxa"/>
            <w:vAlign w:val="center"/>
          </w:tcPr>
          <w:p w14:paraId="091AA591">
            <w:pPr>
              <w:spacing w:line="240" w:lineRule="auto"/>
              <w:ind w:firstLine="0" w:firstLineChars="0"/>
              <w:jc w:val="center"/>
              <w:rPr>
                <w:rFonts w:cs="Times New Roman"/>
                <w:sz w:val="24"/>
                <w:szCs w:val="24"/>
              </w:rPr>
            </w:pPr>
            <w:r>
              <w:rPr>
                <w:rFonts w:cs="Times New Roman"/>
                <w:sz w:val="24"/>
                <w:szCs w:val="24"/>
              </w:rPr>
              <w:t>吸水膨胀袋</w:t>
            </w:r>
          </w:p>
        </w:tc>
        <w:tc>
          <w:tcPr>
            <w:tcW w:w="1008" w:type="dxa"/>
            <w:vAlign w:val="center"/>
          </w:tcPr>
          <w:p w14:paraId="24C24340">
            <w:pPr>
              <w:spacing w:line="240" w:lineRule="auto"/>
              <w:ind w:firstLine="0" w:firstLineChars="0"/>
              <w:jc w:val="center"/>
              <w:rPr>
                <w:rFonts w:cs="Times New Roman"/>
                <w:sz w:val="24"/>
                <w:szCs w:val="24"/>
              </w:rPr>
            </w:pPr>
            <w:r>
              <w:rPr>
                <w:rFonts w:cs="Times New Roman"/>
                <w:sz w:val="24"/>
                <w:szCs w:val="24"/>
              </w:rPr>
              <w:t>300个</w:t>
            </w:r>
          </w:p>
        </w:tc>
        <w:tc>
          <w:tcPr>
            <w:tcW w:w="2159" w:type="dxa"/>
            <w:vMerge w:val="continue"/>
            <w:vAlign w:val="center"/>
          </w:tcPr>
          <w:p w14:paraId="1184CDF4">
            <w:pPr>
              <w:spacing w:line="240" w:lineRule="auto"/>
              <w:ind w:firstLine="0" w:firstLineChars="0"/>
              <w:jc w:val="center"/>
              <w:rPr>
                <w:rFonts w:cs="Times New Roman"/>
                <w:sz w:val="24"/>
                <w:szCs w:val="24"/>
              </w:rPr>
            </w:pPr>
          </w:p>
        </w:tc>
        <w:tc>
          <w:tcPr>
            <w:tcW w:w="1560" w:type="dxa"/>
            <w:vMerge w:val="continue"/>
            <w:vAlign w:val="center"/>
          </w:tcPr>
          <w:p w14:paraId="066BD514">
            <w:pPr>
              <w:spacing w:line="240" w:lineRule="auto"/>
              <w:ind w:firstLine="0" w:firstLineChars="0"/>
              <w:jc w:val="center"/>
              <w:rPr>
                <w:rFonts w:cs="Times New Roman"/>
                <w:sz w:val="24"/>
                <w:szCs w:val="24"/>
              </w:rPr>
            </w:pPr>
          </w:p>
        </w:tc>
        <w:tc>
          <w:tcPr>
            <w:tcW w:w="1968" w:type="dxa"/>
            <w:vMerge w:val="continue"/>
            <w:vAlign w:val="center"/>
          </w:tcPr>
          <w:p w14:paraId="22B025EC">
            <w:pPr>
              <w:spacing w:line="240" w:lineRule="auto"/>
              <w:ind w:firstLine="0" w:firstLineChars="0"/>
              <w:jc w:val="center"/>
              <w:rPr>
                <w:rFonts w:cs="Times New Roman"/>
                <w:sz w:val="24"/>
                <w:szCs w:val="24"/>
              </w:rPr>
            </w:pPr>
          </w:p>
        </w:tc>
      </w:tr>
      <w:tr w14:paraId="28B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AB16810">
            <w:pPr>
              <w:spacing w:line="240" w:lineRule="auto"/>
              <w:ind w:firstLine="0" w:firstLineChars="0"/>
              <w:jc w:val="center"/>
              <w:rPr>
                <w:rFonts w:cs="Times New Roman"/>
                <w:sz w:val="24"/>
                <w:szCs w:val="24"/>
              </w:rPr>
            </w:pPr>
          </w:p>
        </w:tc>
        <w:tc>
          <w:tcPr>
            <w:tcW w:w="913" w:type="dxa"/>
            <w:vMerge w:val="continue"/>
            <w:vAlign w:val="center"/>
          </w:tcPr>
          <w:p w14:paraId="2CD54FA2">
            <w:pPr>
              <w:spacing w:line="240" w:lineRule="auto"/>
              <w:ind w:firstLine="0" w:firstLineChars="0"/>
              <w:jc w:val="center"/>
              <w:rPr>
                <w:rFonts w:cs="Times New Roman"/>
                <w:sz w:val="24"/>
                <w:szCs w:val="24"/>
              </w:rPr>
            </w:pPr>
          </w:p>
        </w:tc>
        <w:tc>
          <w:tcPr>
            <w:tcW w:w="1615" w:type="dxa"/>
            <w:vAlign w:val="center"/>
          </w:tcPr>
          <w:p w14:paraId="1B5E75E9">
            <w:pPr>
              <w:spacing w:line="240" w:lineRule="auto"/>
              <w:ind w:firstLine="0" w:firstLineChars="0"/>
              <w:jc w:val="center"/>
              <w:rPr>
                <w:rFonts w:cs="Times New Roman"/>
                <w:sz w:val="24"/>
                <w:szCs w:val="24"/>
                <w:highlight w:val="none"/>
              </w:rPr>
            </w:pPr>
            <w:r>
              <w:rPr>
                <w:rFonts w:cs="Times New Roman"/>
                <w:sz w:val="24"/>
                <w:szCs w:val="24"/>
                <w:highlight w:val="none"/>
              </w:rPr>
              <w:t>救生衣</w:t>
            </w:r>
          </w:p>
        </w:tc>
        <w:tc>
          <w:tcPr>
            <w:tcW w:w="1008" w:type="dxa"/>
            <w:vAlign w:val="center"/>
          </w:tcPr>
          <w:p w14:paraId="6AFFF21B">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20</w:t>
            </w:r>
            <w:r>
              <w:rPr>
                <w:rFonts w:cs="Times New Roman"/>
                <w:sz w:val="24"/>
                <w:szCs w:val="24"/>
                <w:highlight w:val="none"/>
              </w:rPr>
              <w:t>件</w:t>
            </w:r>
          </w:p>
        </w:tc>
        <w:tc>
          <w:tcPr>
            <w:tcW w:w="2159" w:type="dxa"/>
            <w:vMerge w:val="continue"/>
            <w:vAlign w:val="center"/>
          </w:tcPr>
          <w:p w14:paraId="687CBC9A">
            <w:pPr>
              <w:spacing w:line="240" w:lineRule="auto"/>
              <w:ind w:firstLine="0" w:firstLineChars="0"/>
              <w:jc w:val="center"/>
              <w:rPr>
                <w:rFonts w:cs="Times New Roman"/>
                <w:sz w:val="24"/>
                <w:szCs w:val="24"/>
                <w:highlight w:val="none"/>
              </w:rPr>
            </w:pPr>
          </w:p>
        </w:tc>
        <w:tc>
          <w:tcPr>
            <w:tcW w:w="1560" w:type="dxa"/>
            <w:vMerge w:val="continue"/>
            <w:vAlign w:val="center"/>
          </w:tcPr>
          <w:p w14:paraId="55CDD0A4">
            <w:pPr>
              <w:spacing w:line="240" w:lineRule="auto"/>
              <w:ind w:firstLine="0" w:firstLineChars="0"/>
              <w:jc w:val="center"/>
              <w:rPr>
                <w:rFonts w:cs="Times New Roman"/>
                <w:sz w:val="24"/>
                <w:szCs w:val="24"/>
              </w:rPr>
            </w:pPr>
          </w:p>
        </w:tc>
        <w:tc>
          <w:tcPr>
            <w:tcW w:w="1968" w:type="dxa"/>
            <w:vMerge w:val="continue"/>
            <w:vAlign w:val="center"/>
          </w:tcPr>
          <w:p w14:paraId="50FA6417">
            <w:pPr>
              <w:spacing w:line="240" w:lineRule="auto"/>
              <w:ind w:firstLine="0" w:firstLineChars="0"/>
              <w:jc w:val="center"/>
              <w:rPr>
                <w:rFonts w:cs="Times New Roman"/>
                <w:sz w:val="24"/>
                <w:szCs w:val="24"/>
              </w:rPr>
            </w:pPr>
          </w:p>
        </w:tc>
      </w:tr>
      <w:tr w14:paraId="0CEA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6500361">
            <w:pPr>
              <w:spacing w:line="240" w:lineRule="auto"/>
              <w:ind w:firstLine="0" w:firstLineChars="0"/>
              <w:jc w:val="center"/>
              <w:rPr>
                <w:rFonts w:cs="Times New Roman"/>
                <w:sz w:val="24"/>
                <w:szCs w:val="24"/>
              </w:rPr>
            </w:pPr>
          </w:p>
        </w:tc>
        <w:tc>
          <w:tcPr>
            <w:tcW w:w="913" w:type="dxa"/>
            <w:vMerge w:val="continue"/>
            <w:vAlign w:val="center"/>
          </w:tcPr>
          <w:p w14:paraId="38CCE673">
            <w:pPr>
              <w:spacing w:line="240" w:lineRule="auto"/>
              <w:ind w:firstLine="0" w:firstLineChars="0"/>
              <w:jc w:val="center"/>
              <w:rPr>
                <w:rFonts w:cs="Times New Roman"/>
                <w:sz w:val="24"/>
                <w:szCs w:val="24"/>
              </w:rPr>
            </w:pPr>
          </w:p>
        </w:tc>
        <w:tc>
          <w:tcPr>
            <w:tcW w:w="1615" w:type="dxa"/>
            <w:vAlign w:val="center"/>
          </w:tcPr>
          <w:p w14:paraId="4BB7F45C">
            <w:pPr>
              <w:spacing w:line="240" w:lineRule="auto"/>
              <w:ind w:firstLine="0" w:firstLineChars="0"/>
              <w:jc w:val="center"/>
              <w:rPr>
                <w:rFonts w:cs="Times New Roman"/>
                <w:sz w:val="24"/>
                <w:szCs w:val="24"/>
                <w:highlight w:val="none"/>
              </w:rPr>
            </w:pPr>
            <w:r>
              <w:rPr>
                <w:rFonts w:cs="Times New Roman"/>
                <w:sz w:val="24"/>
                <w:szCs w:val="24"/>
                <w:highlight w:val="none"/>
              </w:rPr>
              <w:t>救生圈</w:t>
            </w:r>
          </w:p>
        </w:tc>
        <w:tc>
          <w:tcPr>
            <w:tcW w:w="1008" w:type="dxa"/>
            <w:vAlign w:val="center"/>
          </w:tcPr>
          <w:p w14:paraId="48F5E683">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20个</w:t>
            </w:r>
          </w:p>
        </w:tc>
        <w:tc>
          <w:tcPr>
            <w:tcW w:w="2159" w:type="dxa"/>
            <w:vMerge w:val="continue"/>
            <w:vAlign w:val="center"/>
          </w:tcPr>
          <w:p w14:paraId="1F1A2422">
            <w:pPr>
              <w:spacing w:line="240" w:lineRule="auto"/>
              <w:ind w:firstLine="0" w:firstLineChars="0"/>
              <w:jc w:val="center"/>
              <w:rPr>
                <w:rFonts w:cs="Times New Roman"/>
                <w:sz w:val="24"/>
                <w:szCs w:val="24"/>
              </w:rPr>
            </w:pPr>
          </w:p>
        </w:tc>
        <w:tc>
          <w:tcPr>
            <w:tcW w:w="1560" w:type="dxa"/>
            <w:vMerge w:val="continue"/>
            <w:vAlign w:val="center"/>
          </w:tcPr>
          <w:p w14:paraId="7124E8DA">
            <w:pPr>
              <w:spacing w:line="240" w:lineRule="auto"/>
              <w:ind w:firstLine="0" w:firstLineChars="0"/>
              <w:jc w:val="center"/>
              <w:rPr>
                <w:rFonts w:cs="Times New Roman"/>
                <w:sz w:val="24"/>
                <w:szCs w:val="24"/>
              </w:rPr>
            </w:pPr>
          </w:p>
        </w:tc>
        <w:tc>
          <w:tcPr>
            <w:tcW w:w="1968" w:type="dxa"/>
            <w:vMerge w:val="continue"/>
            <w:vAlign w:val="center"/>
          </w:tcPr>
          <w:p w14:paraId="47C3F459">
            <w:pPr>
              <w:spacing w:line="240" w:lineRule="auto"/>
              <w:ind w:firstLine="0" w:firstLineChars="0"/>
              <w:jc w:val="center"/>
              <w:rPr>
                <w:rFonts w:cs="Times New Roman"/>
                <w:sz w:val="24"/>
                <w:szCs w:val="24"/>
              </w:rPr>
            </w:pPr>
          </w:p>
        </w:tc>
      </w:tr>
      <w:tr w14:paraId="5C19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5F0B94B">
            <w:pPr>
              <w:spacing w:line="240" w:lineRule="auto"/>
              <w:ind w:firstLine="0" w:firstLineChars="0"/>
              <w:jc w:val="center"/>
              <w:rPr>
                <w:rFonts w:cs="Times New Roman"/>
                <w:sz w:val="24"/>
                <w:szCs w:val="24"/>
              </w:rPr>
            </w:pPr>
          </w:p>
        </w:tc>
        <w:tc>
          <w:tcPr>
            <w:tcW w:w="913" w:type="dxa"/>
            <w:vMerge w:val="continue"/>
            <w:vAlign w:val="center"/>
          </w:tcPr>
          <w:p w14:paraId="0BD8EF7A">
            <w:pPr>
              <w:spacing w:line="240" w:lineRule="auto"/>
              <w:ind w:firstLine="0" w:firstLineChars="0"/>
              <w:jc w:val="center"/>
              <w:rPr>
                <w:rFonts w:cs="Times New Roman"/>
                <w:sz w:val="24"/>
                <w:szCs w:val="24"/>
              </w:rPr>
            </w:pPr>
          </w:p>
        </w:tc>
        <w:tc>
          <w:tcPr>
            <w:tcW w:w="1615" w:type="dxa"/>
            <w:vAlign w:val="center"/>
          </w:tcPr>
          <w:p w14:paraId="484908CB">
            <w:pPr>
              <w:spacing w:line="240" w:lineRule="auto"/>
              <w:ind w:firstLine="0" w:firstLineChars="0"/>
              <w:jc w:val="center"/>
              <w:rPr>
                <w:rFonts w:cs="Times New Roman"/>
                <w:sz w:val="24"/>
                <w:szCs w:val="24"/>
              </w:rPr>
            </w:pPr>
            <w:r>
              <w:rPr>
                <w:rFonts w:cs="Times New Roman"/>
                <w:sz w:val="24"/>
                <w:szCs w:val="24"/>
              </w:rPr>
              <w:t>雨衣雨鞋</w:t>
            </w:r>
          </w:p>
        </w:tc>
        <w:tc>
          <w:tcPr>
            <w:tcW w:w="1008" w:type="dxa"/>
            <w:vAlign w:val="center"/>
          </w:tcPr>
          <w:p w14:paraId="0666D3F5">
            <w:pPr>
              <w:spacing w:line="240" w:lineRule="auto"/>
              <w:ind w:firstLine="0" w:firstLineChars="0"/>
              <w:jc w:val="center"/>
              <w:rPr>
                <w:rFonts w:cs="Times New Roman"/>
                <w:sz w:val="24"/>
                <w:szCs w:val="24"/>
              </w:rPr>
            </w:pPr>
            <w:r>
              <w:rPr>
                <w:rFonts w:cs="Times New Roman"/>
                <w:sz w:val="24"/>
                <w:szCs w:val="24"/>
              </w:rPr>
              <w:t>20件</w:t>
            </w:r>
          </w:p>
        </w:tc>
        <w:tc>
          <w:tcPr>
            <w:tcW w:w="2159" w:type="dxa"/>
            <w:vMerge w:val="continue"/>
            <w:vAlign w:val="center"/>
          </w:tcPr>
          <w:p w14:paraId="6E1BC09B">
            <w:pPr>
              <w:spacing w:line="240" w:lineRule="auto"/>
              <w:ind w:firstLine="0" w:firstLineChars="0"/>
              <w:jc w:val="center"/>
              <w:rPr>
                <w:rFonts w:cs="Times New Roman"/>
                <w:sz w:val="24"/>
                <w:szCs w:val="24"/>
              </w:rPr>
            </w:pPr>
          </w:p>
        </w:tc>
        <w:tc>
          <w:tcPr>
            <w:tcW w:w="1560" w:type="dxa"/>
            <w:vMerge w:val="continue"/>
            <w:vAlign w:val="center"/>
          </w:tcPr>
          <w:p w14:paraId="5BDA2107">
            <w:pPr>
              <w:spacing w:line="240" w:lineRule="auto"/>
              <w:ind w:firstLine="0" w:firstLineChars="0"/>
              <w:jc w:val="center"/>
              <w:rPr>
                <w:rFonts w:cs="Times New Roman"/>
                <w:sz w:val="24"/>
                <w:szCs w:val="24"/>
              </w:rPr>
            </w:pPr>
          </w:p>
        </w:tc>
        <w:tc>
          <w:tcPr>
            <w:tcW w:w="1968" w:type="dxa"/>
            <w:vMerge w:val="continue"/>
            <w:vAlign w:val="center"/>
          </w:tcPr>
          <w:p w14:paraId="0FAA8CCD">
            <w:pPr>
              <w:spacing w:line="240" w:lineRule="auto"/>
              <w:ind w:firstLine="0" w:firstLineChars="0"/>
              <w:jc w:val="center"/>
              <w:rPr>
                <w:rFonts w:cs="Times New Roman"/>
                <w:sz w:val="24"/>
                <w:szCs w:val="24"/>
              </w:rPr>
            </w:pPr>
          </w:p>
        </w:tc>
      </w:tr>
      <w:tr w14:paraId="5205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B3FDF1">
            <w:pPr>
              <w:spacing w:line="240" w:lineRule="auto"/>
              <w:ind w:firstLine="0" w:firstLineChars="0"/>
              <w:jc w:val="center"/>
              <w:rPr>
                <w:rFonts w:cs="Times New Roman"/>
                <w:sz w:val="24"/>
                <w:szCs w:val="24"/>
              </w:rPr>
            </w:pPr>
          </w:p>
        </w:tc>
        <w:tc>
          <w:tcPr>
            <w:tcW w:w="913" w:type="dxa"/>
            <w:vMerge w:val="continue"/>
            <w:vAlign w:val="center"/>
          </w:tcPr>
          <w:p w14:paraId="71D1C806">
            <w:pPr>
              <w:spacing w:line="240" w:lineRule="auto"/>
              <w:ind w:firstLine="0" w:firstLineChars="0"/>
              <w:jc w:val="center"/>
              <w:rPr>
                <w:rFonts w:cs="Times New Roman"/>
                <w:sz w:val="24"/>
                <w:szCs w:val="24"/>
              </w:rPr>
            </w:pPr>
          </w:p>
        </w:tc>
        <w:tc>
          <w:tcPr>
            <w:tcW w:w="1615" w:type="dxa"/>
            <w:vAlign w:val="center"/>
          </w:tcPr>
          <w:p w14:paraId="23F43D1F">
            <w:pPr>
              <w:spacing w:line="240" w:lineRule="auto"/>
              <w:ind w:firstLine="0" w:firstLineChars="0"/>
              <w:jc w:val="center"/>
              <w:rPr>
                <w:rFonts w:cs="Times New Roman"/>
                <w:sz w:val="24"/>
                <w:szCs w:val="24"/>
              </w:rPr>
            </w:pPr>
            <w:r>
              <w:rPr>
                <w:rFonts w:cs="Times New Roman"/>
                <w:sz w:val="24"/>
                <w:szCs w:val="24"/>
              </w:rPr>
              <w:t>帐篷</w:t>
            </w:r>
          </w:p>
        </w:tc>
        <w:tc>
          <w:tcPr>
            <w:tcW w:w="1008" w:type="dxa"/>
            <w:vAlign w:val="center"/>
          </w:tcPr>
          <w:p w14:paraId="4D50D2C5">
            <w:pPr>
              <w:spacing w:line="240" w:lineRule="auto"/>
              <w:ind w:firstLine="0" w:firstLineChars="0"/>
              <w:jc w:val="center"/>
              <w:rPr>
                <w:rFonts w:cs="Times New Roman"/>
                <w:sz w:val="24"/>
                <w:szCs w:val="24"/>
              </w:rPr>
            </w:pPr>
            <w:r>
              <w:rPr>
                <w:rFonts w:cs="Times New Roman"/>
                <w:sz w:val="24"/>
                <w:szCs w:val="24"/>
              </w:rPr>
              <w:t>2顶</w:t>
            </w:r>
          </w:p>
        </w:tc>
        <w:tc>
          <w:tcPr>
            <w:tcW w:w="2159" w:type="dxa"/>
            <w:vMerge w:val="continue"/>
            <w:vAlign w:val="center"/>
          </w:tcPr>
          <w:p w14:paraId="63A34881">
            <w:pPr>
              <w:spacing w:line="240" w:lineRule="auto"/>
              <w:ind w:firstLine="0" w:firstLineChars="0"/>
              <w:jc w:val="center"/>
              <w:rPr>
                <w:rFonts w:cs="Times New Roman"/>
                <w:sz w:val="24"/>
                <w:szCs w:val="24"/>
              </w:rPr>
            </w:pPr>
          </w:p>
        </w:tc>
        <w:tc>
          <w:tcPr>
            <w:tcW w:w="1560" w:type="dxa"/>
            <w:vMerge w:val="continue"/>
            <w:vAlign w:val="center"/>
          </w:tcPr>
          <w:p w14:paraId="6B72CAC2">
            <w:pPr>
              <w:spacing w:line="240" w:lineRule="auto"/>
              <w:ind w:firstLine="0" w:firstLineChars="0"/>
              <w:jc w:val="center"/>
              <w:rPr>
                <w:rFonts w:cs="Times New Roman"/>
                <w:sz w:val="24"/>
                <w:szCs w:val="24"/>
              </w:rPr>
            </w:pPr>
          </w:p>
        </w:tc>
        <w:tc>
          <w:tcPr>
            <w:tcW w:w="1968" w:type="dxa"/>
            <w:vMerge w:val="continue"/>
            <w:vAlign w:val="center"/>
          </w:tcPr>
          <w:p w14:paraId="7B87CAD1">
            <w:pPr>
              <w:spacing w:line="240" w:lineRule="auto"/>
              <w:ind w:firstLine="0" w:firstLineChars="0"/>
              <w:jc w:val="center"/>
              <w:rPr>
                <w:rFonts w:cs="Times New Roman"/>
                <w:sz w:val="24"/>
                <w:szCs w:val="24"/>
              </w:rPr>
            </w:pPr>
          </w:p>
        </w:tc>
      </w:tr>
      <w:tr w14:paraId="2F5F3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0A87B36">
            <w:pPr>
              <w:spacing w:line="240" w:lineRule="auto"/>
              <w:ind w:firstLine="0" w:firstLineChars="0"/>
              <w:jc w:val="center"/>
              <w:rPr>
                <w:rFonts w:cs="Times New Roman"/>
                <w:sz w:val="24"/>
                <w:szCs w:val="24"/>
              </w:rPr>
            </w:pPr>
          </w:p>
        </w:tc>
        <w:tc>
          <w:tcPr>
            <w:tcW w:w="913" w:type="dxa"/>
            <w:vMerge w:val="continue"/>
            <w:vAlign w:val="center"/>
          </w:tcPr>
          <w:p w14:paraId="7B6D0582">
            <w:pPr>
              <w:spacing w:line="240" w:lineRule="auto"/>
              <w:ind w:firstLine="0" w:firstLineChars="0"/>
              <w:jc w:val="center"/>
              <w:rPr>
                <w:rFonts w:cs="Times New Roman"/>
                <w:sz w:val="24"/>
                <w:szCs w:val="24"/>
              </w:rPr>
            </w:pPr>
          </w:p>
        </w:tc>
        <w:tc>
          <w:tcPr>
            <w:tcW w:w="1615" w:type="dxa"/>
            <w:vAlign w:val="center"/>
          </w:tcPr>
          <w:p w14:paraId="6CED88BC">
            <w:pPr>
              <w:spacing w:line="240" w:lineRule="auto"/>
              <w:ind w:firstLine="0" w:firstLineChars="0"/>
              <w:jc w:val="center"/>
              <w:rPr>
                <w:rFonts w:cs="Times New Roman"/>
                <w:sz w:val="24"/>
                <w:szCs w:val="24"/>
              </w:rPr>
            </w:pPr>
            <w:r>
              <w:rPr>
                <w:rFonts w:cs="Times New Roman"/>
                <w:sz w:val="24"/>
                <w:szCs w:val="24"/>
              </w:rPr>
              <w:t>对讲机</w:t>
            </w:r>
          </w:p>
        </w:tc>
        <w:tc>
          <w:tcPr>
            <w:tcW w:w="1008" w:type="dxa"/>
            <w:vAlign w:val="center"/>
          </w:tcPr>
          <w:p w14:paraId="5B7BDE90">
            <w:pPr>
              <w:spacing w:line="240" w:lineRule="auto"/>
              <w:ind w:firstLine="0" w:firstLineChars="0"/>
              <w:jc w:val="center"/>
              <w:rPr>
                <w:rFonts w:cs="Times New Roman"/>
                <w:sz w:val="24"/>
                <w:szCs w:val="24"/>
              </w:rPr>
            </w:pPr>
            <w:r>
              <w:rPr>
                <w:rFonts w:cs="Times New Roman"/>
                <w:sz w:val="24"/>
                <w:szCs w:val="24"/>
              </w:rPr>
              <w:t>4部</w:t>
            </w:r>
          </w:p>
        </w:tc>
        <w:tc>
          <w:tcPr>
            <w:tcW w:w="2159" w:type="dxa"/>
            <w:vMerge w:val="continue"/>
            <w:vAlign w:val="center"/>
          </w:tcPr>
          <w:p w14:paraId="2FDFA77E">
            <w:pPr>
              <w:spacing w:line="240" w:lineRule="auto"/>
              <w:ind w:firstLine="0" w:firstLineChars="0"/>
              <w:jc w:val="center"/>
              <w:rPr>
                <w:rFonts w:cs="Times New Roman"/>
                <w:sz w:val="24"/>
                <w:szCs w:val="24"/>
              </w:rPr>
            </w:pPr>
          </w:p>
        </w:tc>
        <w:tc>
          <w:tcPr>
            <w:tcW w:w="1560" w:type="dxa"/>
            <w:vMerge w:val="continue"/>
            <w:vAlign w:val="center"/>
          </w:tcPr>
          <w:p w14:paraId="0CE7802C">
            <w:pPr>
              <w:spacing w:line="240" w:lineRule="auto"/>
              <w:ind w:firstLine="0" w:firstLineChars="0"/>
              <w:jc w:val="center"/>
              <w:rPr>
                <w:rFonts w:cs="Times New Roman"/>
                <w:sz w:val="24"/>
                <w:szCs w:val="24"/>
              </w:rPr>
            </w:pPr>
          </w:p>
        </w:tc>
        <w:tc>
          <w:tcPr>
            <w:tcW w:w="1968" w:type="dxa"/>
            <w:vMerge w:val="continue"/>
            <w:vAlign w:val="center"/>
          </w:tcPr>
          <w:p w14:paraId="26E6FF76">
            <w:pPr>
              <w:spacing w:line="240" w:lineRule="auto"/>
              <w:ind w:firstLine="0" w:firstLineChars="0"/>
              <w:jc w:val="center"/>
              <w:rPr>
                <w:rFonts w:cs="Times New Roman"/>
                <w:sz w:val="24"/>
                <w:szCs w:val="24"/>
              </w:rPr>
            </w:pPr>
          </w:p>
        </w:tc>
      </w:tr>
      <w:tr w14:paraId="6786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F46E87C">
            <w:pPr>
              <w:spacing w:line="240" w:lineRule="auto"/>
              <w:ind w:firstLine="0" w:firstLineChars="0"/>
              <w:jc w:val="center"/>
              <w:rPr>
                <w:rFonts w:cs="Times New Roman"/>
                <w:sz w:val="24"/>
                <w:szCs w:val="24"/>
              </w:rPr>
            </w:pPr>
          </w:p>
        </w:tc>
        <w:tc>
          <w:tcPr>
            <w:tcW w:w="913" w:type="dxa"/>
            <w:vMerge w:val="continue"/>
            <w:vAlign w:val="center"/>
          </w:tcPr>
          <w:p w14:paraId="3A4DC30E">
            <w:pPr>
              <w:spacing w:line="240" w:lineRule="auto"/>
              <w:ind w:firstLine="0" w:firstLineChars="0"/>
              <w:jc w:val="center"/>
              <w:rPr>
                <w:rFonts w:cs="Times New Roman"/>
                <w:sz w:val="24"/>
                <w:szCs w:val="24"/>
              </w:rPr>
            </w:pPr>
          </w:p>
        </w:tc>
        <w:tc>
          <w:tcPr>
            <w:tcW w:w="1615" w:type="dxa"/>
            <w:vAlign w:val="center"/>
          </w:tcPr>
          <w:p w14:paraId="0CA07C98">
            <w:pPr>
              <w:spacing w:line="240" w:lineRule="auto"/>
              <w:ind w:firstLine="0" w:firstLineChars="0"/>
              <w:jc w:val="center"/>
              <w:rPr>
                <w:rFonts w:cs="Times New Roman"/>
                <w:sz w:val="24"/>
                <w:szCs w:val="24"/>
              </w:rPr>
            </w:pPr>
            <w:r>
              <w:rPr>
                <w:rFonts w:cs="Times New Roman"/>
                <w:sz w:val="24"/>
                <w:szCs w:val="24"/>
              </w:rPr>
              <w:t>手电</w:t>
            </w:r>
          </w:p>
        </w:tc>
        <w:tc>
          <w:tcPr>
            <w:tcW w:w="1008" w:type="dxa"/>
            <w:vAlign w:val="center"/>
          </w:tcPr>
          <w:p w14:paraId="1ABE8323">
            <w:pPr>
              <w:spacing w:line="240" w:lineRule="auto"/>
              <w:ind w:firstLine="0" w:firstLineChars="0"/>
              <w:jc w:val="center"/>
              <w:rPr>
                <w:rFonts w:cs="Times New Roman"/>
                <w:sz w:val="24"/>
                <w:szCs w:val="24"/>
              </w:rPr>
            </w:pPr>
            <w:r>
              <w:rPr>
                <w:rFonts w:cs="Times New Roman"/>
                <w:sz w:val="24"/>
                <w:szCs w:val="24"/>
              </w:rPr>
              <w:t>10个</w:t>
            </w:r>
          </w:p>
        </w:tc>
        <w:tc>
          <w:tcPr>
            <w:tcW w:w="2159" w:type="dxa"/>
            <w:vMerge w:val="continue"/>
            <w:vAlign w:val="center"/>
          </w:tcPr>
          <w:p w14:paraId="32530879">
            <w:pPr>
              <w:spacing w:line="240" w:lineRule="auto"/>
              <w:ind w:firstLine="0" w:firstLineChars="0"/>
              <w:jc w:val="center"/>
              <w:rPr>
                <w:rFonts w:cs="Times New Roman"/>
                <w:sz w:val="24"/>
                <w:szCs w:val="24"/>
              </w:rPr>
            </w:pPr>
          </w:p>
        </w:tc>
        <w:tc>
          <w:tcPr>
            <w:tcW w:w="1560" w:type="dxa"/>
            <w:vMerge w:val="continue"/>
            <w:vAlign w:val="center"/>
          </w:tcPr>
          <w:p w14:paraId="75D8291F">
            <w:pPr>
              <w:spacing w:line="240" w:lineRule="auto"/>
              <w:ind w:firstLine="0" w:firstLineChars="0"/>
              <w:jc w:val="center"/>
              <w:rPr>
                <w:rFonts w:cs="Times New Roman"/>
                <w:sz w:val="24"/>
                <w:szCs w:val="24"/>
              </w:rPr>
            </w:pPr>
          </w:p>
        </w:tc>
        <w:tc>
          <w:tcPr>
            <w:tcW w:w="1968" w:type="dxa"/>
            <w:vMerge w:val="continue"/>
            <w:vAlign w:val="center"/>
          </w:tcPr>
          <w:p w14:paraId="68560B3D">
            <w:pPr>
              <w:spacing w:line="240" w:lineRule="auto"/>
              <w:ind w:firstLine="0" w:firstLineChars="0"/>
              <w:jc w:val="center"/>
              <w:rPr>
                <w:rFonts w:cs="Times New Roman"/>
                <w:sz w:val="24"/>
                <w:szCs w:val="24"/>
              </w:rPr>
            </w:pPr>
          </w:p>
        </w:tc>
      </w:tr>
      <w:tr w14:paraId="0665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A872087">
            <w:pPr>
              <w:spacing w:line="240" w:lineRule="auto"/>
              <w:ind w:firstLine="0" w:firstLineChars="0"/>
              <w:jc w:val="center"/>
              <w:rPr>
                <w:rFonts w:cs="Times New Roman"/>
                <w:sz w:val="24"/>
                <w:szCs w:val="24"/>
              </w:rPr>
            </w:pPr>
          </w:p>
        </w:tc>
        <w:tc>
          <w:tcPr>
            <w:tcW w:w="913" w:type="dxa"/>
            <w:vMerge w:val="continue"/>
            <w:vAlign w:val="center"/>
          </w:tcPr>
          <w:p w14:paraId="11029924">
            <w:pPr>
              <w:spacing w:line="240" w:lineRule="auto"/>
              <w:ind w:firstLine="0" w:firstLineChars="0"/>
              <w:jc w:val="center"/>
              <w:rPr>
                <w:rFonts w:cs="Times New Roman"/>
                <w:sz w:val="24"/>
                <w:szCs w:val="24"/>
              </w:rPr>
            </w:pPr>
          </w:p>
        </w:tc>
        <w:tc>
          <w:tcPr>
            <w:tcW w:w="1615" w:type="dxa"/>
            <w:vAlign w:val="center"/>
          </w:tcPr>
          <w:p w14:paraId="34126897">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排水泵</w:t>
            </w:r>
          </w:p>
        </w:tc>
        <w:tc>
          <w:tcPr>
            <w:tcW w:w="1008" w:type="dxa"/>
            <w:vAlign w:val="center"/>
          </w:tcPr>
          <w:p w14:paraId="6920FCDD">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12台</w:t>
            </w:r>
          </w:p>
        </w:tc>
        <w:tc>
          <w:tcPr>
            <w:tcW w:w="2159" w:type="dxa"/>
            <w:vMerge w:val="continue"/>
            <w:vAlign w:val="center"/>
          </w:tcPr>
          <w:p w14:paraId="3867071B">
            <w:pPr>
              <w:spacing w:line="240" w:lineRule="auto"/>
              <w:ind w:firstLine="0" w:firstLineChars="0"/>
              <w:jc w:val="center"/>
              <w:rPr>
                <w:rFonts w:cs="Times New Roman"/>
                <w:sz w:val="24"/>
                <w:szCs w:val="24"/>
              </w:rPr>
            </w:pPr>
          </w:p>
        </w:tc>
        <w:tc>
          <w:tcPr>
            <w:tcW w:w="1560" w:type="dxa"/>
            <w:vMerge w:val="continue"/>
            <w:vAlign w:val="center"/>
          </w:tcPr>
          <w:p w14:paraId="0C66B2B5">
            <w:pPr>
              <w:spacing w:line="240" w:lineRule="auto"/>
              <w:ind w:firstLine="0" w:firstLineChars="0"/>
              <w:jc w:val="center"/>
              <w:rPr>
                <w:rFonts w:cs="Times New Roman"/>
                <w:sz w:val="24"/>
                <w:szCs w:val="24"/>
              </w:rPr>
            </w:pPr>
          </w:p>
        </w:tc>
        <w:tc>
          <w:tcPr>
            <w:tcW w:w="1968" w:type="dxa"/>
            <w:vMerge w:val="continue"/>
            <w:vAlign w:val="center"/>
          </w:tcPr>
          <w:p w14:paraId="4CD19307">
            <w:pPr>
              <w:spacing w:line="240" w:lineRule="auto"/>
              <w:ind w:firstLine="0" w:firstLineChars="0"/>
              <w:jc w:val="center"/>
              <w:rPr>
                <w:rFonts w:cs="Times New Roman"/>
                <w:sz w:val="24"/>
                <w:szCs w:val="24"/>
              </w:rPr>
            </w:pPr>
          </w:p>
        </w:tc>
      </w:tr>
      <w:tr w14:paraId="1CF4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2EAB31A">
            <w:pPr>
              <w:spacing w:line="240" w:lineRule="auto"/>
              <w:ind w:firstLine="0" w:firstLineChars="0"/>
              <w:jc w:val="center"/>
              <w:rPr>
                <w:rFonts w:cs="Times New Roman"/>
                <w:sz w:val="24"/>
                <w:szCs w:val="24"/>
              </w:rPr>
            </w:pPr>
          </w:p>
        </w:tc>
        <w:tc>
          <w:tcPr>
            <w:tcW w:w="913" w:type="dxa"/>
            <w:vMerge w:val="continue"/>
            <w:vAlign w:val="center"/>
          </w:tcPr>
          <w:p w14:paraId="444302B6">
            <w:pPr>
              <w:spacing w:line="240" w:lineRule="auto"/>
              <w:ind w:firstLine="0" w:firstLineChars="0"/>
              <w:jc w:val="center"/>
              <w:rPr>
                <w:rFonts w:cs="Times New Roman"/>
                <w:sz w:val="24"/>
                <w:szCs w:val="24"/>
              </w:rPr>
            </w:pPr>
          </w:p>
        </w:tc>
        <w:tc>
          <w:tcPr>
            <w:tcW w:w="1615" w:type="dxa"/>
            <w:vAlign w:val="center"/>
          </w:tcPr>
          <w:p w14:paraId="3BB9EFAC">
            <w:pPr>
              <w:spacing w:line="240" w:lineRule="auto"/>
              <w:ind w:firstLine="0" w:firstLineChars="0"/>
              <w:jc w:val="center"/>
              <w:rPr>
                <w:rFonts w:cs="Times New Roman"/>
                <w:sz w:val="24"/>
                <w:szCs w:val="24"/>
              </w:rPr>
            </w:pPr>
            <w:r>
              <w:rPr>
                <w:rFonts w:cs="Times New Roman"/>
                <w:sz w:val="24"/>
                <w:szCs w:val="24"/>
              </w:rPr>
              <w:t>安全绳</w:t>
            </w:r>
          </w:p>
        </w:tc>
        <w:tc>
          <w:tcPr>
            <w:tcW w:w="1008" w:type="dxa"/>
            <w:vAlign w:val="center"/>
          </w:tcPr>
          <w:p w14:paraId="7215284D">
            <w:pPr>
              <w:spacing w:line="240" w:lineRule="auto"/>
              <w:ind w:firstLine="0" w:firstLineChars="0"/>
              <w:jc w:val="center"/>
              <w:rPr>
                <w:rFonts w:cs="Times New Roman"/>
                <w:sz w:val="24"/>
                <w:szCs w:val="24"/>
              </w:rPr>
            </w:pPr>
            <w:r>
              <w:rPr>
                <w:rFonts w:cs="Times New Roman"/>
                <w:sz w:val="24"/>
                <w:szCs w:val="24"/>
              </w:rPr>
              <w:t>10条</w:t>
            </w:r>
          </w:p>
        </w:tc>
        <w:tc>
          <w:tcPr>
            <w:tcW w:w="2159" w:type="dxa"/>
            <w:vMerge w:val="continue"/>
            <w:vAlign w:val="center"/>
          </w:tcPr>
          <w:p w14:paraId="7B219A63">
            <w:pPr>
              <w:spacing w:line="240" w:lineRule="auto"/>
              <w:ind w:firstLine="0" w:firstLineChars="0"/>
              <w:jc w:val="center"/>
              <w:rPr>
                <w:rFonts w:cs="Times New Roman"/>
                <w:sz w:val="24"/>
                <w:szCs w:val="24"/>
              </w:rPr>
            </w:pPr>
          </w:p>
        </w:tc>
        <w:tc>
          <w:tcPr>
            <w:tcW w:w="1560" w:type="dxa"/>
            <w:vMerge w:val="continue"/>
            <w:vAlign w:val="center"/>
          </w:tcPr>
          <w:p w14:paraId="0FA93158">
            <w:pPr>
              <w:spacing w:line="240" w:lineRule="auto"/>
              <w:ind w:firstLine="0" w:firstLineChars="0"/>
              <w:jc w:val="center"/>
              <w:rPr>
                <w:rFonts w:cs="Times New Roman"/>
                <w:sz w:val="24"/>
                <w:szCs w:val="24"/>
              </w:rPr>
            </w:pPr>
          </w:p>
        </w:tc>
        <w:tc>
          <w:tcPr>
            <w:tcW w:w="1968" w:type="dxa"/>
            <w:vMerge w:val="continue"/>
            <w:vAlign w:val="center"/>
          </w:tcPr>
          <w:p w14:paraId="3A2858D6">
            <w:pPr>
              <w:spacing w:line="240" w:lineRule="auto"/>
              <w:ind w:firstLine="0" w:firstLineChars="0"/>
              <w:jc w:val="center"/>
              <w:rPr>
                <w:rFonts w:cs="Times New Roman"/>
                <w:sz w:val="24"/>
                <w:szCs w:val="24"/>
              </w:rPr>
            </w:pPr>
          </w:p>
        </w:tc>
      </w:tr>
      <w:tr w14:paraId="36EC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2960909">
            <w:pPr>
              <w:spacing w:line="240" w:lineRule="auto"/>
              <w:ind w:firstLine="0" w:firstLineChars="0"/>
              <w:jc w:val="center"/>
              <w:rPr>
                <w:rFonts w:cs="Times New Roman"/>
                <w:sz w:val="24"/>
                <w:szCs w:val="24"/>
              </w:rPr>
            </w:pPr>
          </w:p>
        </w:tc>
        <w:tc>
          <w:tcPr>
            <w:tcW w:w="913" w:type="dxa"/>
            <w:vMerge w:val="continue"/>
            <w:vAlign w:val="center"/>
          </w:tcPr>
          <w:p w14:paraId="089C39E2">
            <w:pPr>
              <w:spacing w:line="240" w:lineRule="auto"/>
              <w:ind w:firstLine="0" w:firstLineChars="0"/>
              <w:jc w:val="center"/>
              <w:rPr>
                <w:rFonts w:cs="Times New Roman"/>
                <w:sz w:val="24"/>
                <w:szCs w:val="24"/>
              </w:rPr>
            </w:pPr>
          </w:p>
        </w:tc>
        <w:tc>
          <w:tcPr>
            <w:tcW w:w="1615" w:type="dxa"/>
            <w:vAlign w:val="center"/>
          </w:tcPr>
          <w:p w14:paraId="1C07A944">
            <w:pPr>
              <w:spacing w:line="240" w:lineRule="auto"/>
              <w:ind w:firstLine="0" w:firstLineChars="0"/>
              <w:jc w:val="center"/>
              <w:rPr>
                <w:rFonts w:cs="Times New Roman"/>
                <w:sz w:val="24"/>
                <w:szCs w:val="24"/>
              </w:rPr>
            </w:pPr>
            <w:r>
              <w:rPr>
                <w:rFonts w:cs="Times New Roman"/>
                <w:sz w:val="24"/>
                <w:szCs w:val="24"/>
              </w:rPr>
              <w:t>发电机</w:t>
            </w:r>
          </w:p>
        </w:tc>
        <w:tc>
          <w:tcPr>
            <w:tcW w:w="1008" w:type="dxa"/>
            <w:vAlign w:val="center"/>
          </w:tcPr>
          <w:p w14:paraId="781486F5">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7A9F9FD8">
            <w:pPr>
              <w:spacing w:line="240" w:lineRule="auto"/>
              <w:ind w:firstLine="0" w:firstLineChars="0"/>
              <w:jc w:val="center"/>
              <w:rPr>
                <w:rFonts w:cs="Times New Roman"/>
                <w:sz w:val="24"/>
                <w:szCs w:val="24"/>
              </w:rPr>
            </w:pPr>
          </w:p>
        </w:tc>
        <w:tc>
          <w:tcPr>
            <w:tcW w:w="1560" w:type="dxa"/>
            <w:vMerge w:val="continue"/>
            <w:vAlign w:val="center"/>
          </w:tcPr>
          <w:p w14:paraId="184513AA">
            <w:pPr>
              <w:spacing w:line="240" w:lineRule="auto"/>
              <w:ind w:firstLine="0" w:firstLineChars="0"/>
              <w:jc w:val="center"/>
              <w:rPr>
                <w:rFonts w:cs="Times New Roman"/>
                <w:sz w:val="24"/>
                <w:szCs w:val="24"/>
              </w:rPr>
            </w:pPr>
          </w:p>
        </w:tc>
        <w:tc>
          <w:tcPr>
            <w:tcW w:w="1968" w:type="dxa"/>
            <w:vMerge w:val="continue"/>
            <w:vAlign w:val="center"/>
          </w:tcPr>
          <w:p w14:paraId="65669684">
            <w:pPr>
              <w:spacing w:line="240" w:lineRule="auto"/>
              <w:ind w:firstLine="0" w:firstLineChars="0"/>
              <w:jc w:val="center"/>
              <w:rPr>
                <w:rFonts w:cs="Times New Roman"/>
                <w:sz w:val="24"/>
                <w:szCs w:val="24"/>
              </w:rPr>
            </w:pPr>
          </w:p>
        </w:tc>
      </w:tr>
      <w:tr w14:paraId="4059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0688E16">
            <w:pPr>
              <w:spacing w:line="240" w:lineRule="auto"/>
              <w:ind w:firstLine="0" w:firstLineChars="0"/>
              <w:jc w:val="center"/>
              <w:rPr>
                <w:rFonts w:cs="Times New Roman"/>
                <w:sz w:val="24"/>
                <w:szCs w:val="24"/>
              </w:rPr>
            </w:pPr>
          </w:p>
        </w:tc>
        <w:tc>
          <w:tcPr>
            <w:tcW w:w="913" w:type="dxa"/>
            <w:vMerge w:val="restart"/>
            <w:vAlign w:val="center"/>
          </w:tcPr>
          <w:p w14:paraId="3F1D776E">
            <w:pPr>
              <w:spacing w:line="240" w:lineRule="auto"/>
              <w:ind w:firstLine="0" w:firstLineChars="0"/>
              <w:jc w:val="center"/>
              <w:rPr>
                <w:rFonts w:cs="Times New Roman"/>
                <w:sz w:val="24"/>
                <w:szCs w:val="24"/>
              </w:rPr>
            </w:pPr>
            <w:r>
              <w:rPr>
                <w:rFonts w:cs="Times New Roman"/>
                <w:sz w:val="24"/>
                <w:szCs w:val="24"/>
              </w:rPr>
              <w:t>顺发公司</w:t>
            </w:r>
          </w:p>
        </w:tc>
        <w:tc>
          <w:tcPr>
            <w:tcW w:w="1615" w:type="dxa"/>
            <w:noWrap/>
            <w:vAlign w:val="center"/>
          </w:tcPr>
          <w:p w14:paraId="36818286">
            <w:pPr>
              <w:spacing w:line="240" w:lineRule="auto"/>
              <w:ind w:firstLine="0" w:firstLineChars="0"/>
              <w:jc w:val="center"/>
              <w:rPr>
                <w:rFonts w:cs="Times New Roman"/>
                <w:sz w:val="24"/>
                <w:szCs w:val="24"/>
              </w:rPr>
            </w:pPr>
            <w:r>
              <w:rPr>
                <w:rFonts w:cs="Times New Roman"/>
                <w:sz w:val="24"/>
                <w:szCs w:val="24"/>
              </w:rPr>
              <w:t>铁锹</w:t>
            </w:r>
          </w:p>
        </w:tc>
        <w:tc>
          <w:tcPr>
            <w:tcW w:w="1008" w:type="dxa"/>
            <w:vAlign w:val="center"/>
          </w:tcPr>
          <w:p w14:paraId="4AB7A224">
            <w:pPr>
              <w:spacing w:line="240" w:lineRule="auto"/>
              <w:ind w:firstLine="0" w:firstLineChars="0"/>
              <w:jc w:val="center"/>
              <w:rPr>
                <w:rFonts w:cs="Times New Roman"/>
                <w:sz w:val="24"/>
                <w:szCs w:val="24"/>
              </w:rPr>
            </w:pPr>
            <w:r>
              <w:rPr>
                <w:rFonts w:cs="Times New Roman"/>
                <w:sz w:val="24"/>
                <w:szCs w:val="24"/>
              </w:rPr>
              <w:t>100把</w:t>
            </w:r>
          </w:p>
        </w:tc>
        <w:tc>
          <w:tcPr>
            <w:tcW w:w="2159" w:type="dxa"/>
            <w:vMerge w:val="restart"/>
            <w:vAlign w:val="center"/>
          </w:tcPr>
          <w:p w14:paraId="1B14DA4E">
            <w:pPr>
              <w:spacing w:line="240" w:lineRule="auto"/>
              <w:ind w:firstLine="0" w:firstLineChars="0"/>
              <w:jc w:val="center"/>
              <w:rPr>
                <w:rFonts w:cs="Times New Roman"/>
                <w:sz w:val="24"/>
                <w:szCs w:val="24"/>
              </w:rPr>
            </w:pPr>
            <w:r>
              <w:rPr>
                <w:rFonts w:cs="Times New Roman"/>
                <w:sz w:val="24"/>
                <w:szCs w:val="24"/>
              </w:rPr>
              <w:t>轿车2辆</w:t>
            </w:r>
          </w:p>
          <w:p w14:paraId="4782D2B4">
            <w:pPr>
              <w:spacing w:line="240" w:lineRule="auto"/>
              <w:ind w:firstLine="0" w:firstLineChars="0"/>
              <w:jc w:val="center"/>
              <w:rPr>
                <w:rFonts w:cs="Times New Roman"/>
                <w:sz w:val="24"/>
                <w:szCs w:val="24"/>
              </w:rPr>
            </w:pPr>
            <w:r>
              <w:rPr>
                <w:rFonts w:cs="Times New Roman"/>
                <w:sz w:val="24"/>
                <w:szCs w:val="24"/>
              </w:rPr>
              <w:t>挖机10辆</w:t>
            </w:r>
          </w:p>
        </w:tc>
        <w:tc>
          <w:tcPr>
            <w:tcW w:w="1560" w:type="dxa"/>
            <w:vMerge w:val="restart"/>
            <w:vAlign w:val="center"/>
          </w:tcPr>
          <w:p w14:paraId="7BCB4961">
            <w:pPr>
              <w:spacing w:line="240" w:lineRule="auto"/>
              <w:ind w:firstLine="0" w:firstLineChars="0"/>
              <w:jc w:val="center"/>
              <w:rPr>
                <w:rFonts w:cs="Times New Roman"/>
                <w:sz w:val="24"/>
                <w:szCs w:val="24"/>
              </w:rPr>
            </w:pPr>
            <w:r>
              <w:rPr>
                <w:rFonts w:cs="Times New Roman"/>
                <w:sz w:val="24"/>
                <w:szCs w:val="24"/>
              </w:rPr>
              <w:t>蒲国安</w:t>
            </w:r>
          </w:p>
          <w:p w14:paraId="6F2CD94E">
            <w:pPr>
              <w:spacing w:line="240" w:lineRule="auto"/>
              <w:ind w:firstLine="0" w:firstLineChars="0"/>
              <w:jc w:val="center"/>
              <w:rPr>
                <w:rFonts w:cs="Times New Roman"/>
                <w:sz w:val="24"/>
                <w:szCs w:val="24"/>
              </w:rPr>
            </w:pPr>
            <w:r>
              <w:rPr>
                <w:rFonts w:cs="Times New Roman"/>
                <w:sz w:val="24"/>
                <w:szCs w:val="24"/>
              </w:rPr>
              <w:t>15637860101</w:t>
            </w:r>
          </w:p>
        </w:tc>
        <w:tc>
          <w:tcPr>
            <w:tcW w:w="1968" w:type="dxa"/>
            <w:vMerge w:val="restart"/>
            <w:vAlign w:val="center"/>
          </w:tcPr>
          <w:p w14:paraId="1B1DEE13">
            <w:pPr>
              <w:spacing w:line="240" w:lineRule="auto"/>
              <w:ind w:firstLine="0" w:firstLineChars="0"/>
              <w:jc w:val="center"/>
              <w:rPr>
                <w:rFonts w:cs="Times New Roman"/>
                <w:sz w:val="24"/>
                <w:szCs w:val="24"/>
              </w:rPr>
            </w:pPr>
            <w:r>
              <w:rPr>
                <w:rFonts w:cs="Times New Roman"/>
                <w:sz w:val="24"/>
                <w:szCs w:val="24"/>
              </w:rPr>
              <w:t>郭俊萍</w:t>
            </w:r>
          </w:p>
          <w:p w14:paraId="3C280A00">
            <w:pPr>
              <w:spacing w:line="240" w:lineRule="auto"/>
              <w:ind w:firstLine="0" w:firstLineChars="0"/>
              <w:jc w:val="center"/>
              <w:rPr>
                <w:rFonts w:cs="Times New Roman"/>
                <w:sz w:val="24"/>
                <w:szCs w:val="24"/>
              </w:rPr>
            </w:pPr>
            <w:r>
              <w:rPr>
                <w:rFonts w:cs="Times New Roman"/>
                <w:sz w:val="24"/>
                <w:szCs w:val="24"/>
              </w:rPr>
              <w:t>17837815657</w:t>
            </w:r>
          </w:p>
        </w:tc>
      </w:tr>
      <w:tr w14:paraId="7A1E2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BA05CDB">
            <w:pPr>
              <w:spacing w:line="240" w:lineRule="auto"/>
              <w:ind w:firstLine="0" w:firstLineChars="0"/>
              <w:jc w:val="center"/>
              <w:rPr>
                <w:rFonts w:cs="Times New Roman"/>
                <w:sz w:val="24"/>
                <w:szCs w:val="24"/>
              </w:rPr>
            </w:pPr>
          </w:p>
        </w:tc>
        <w:tc>
          <w:tcPr>
            <w:tcW w:w="913" w:type="dxa"/>
            <w:vMerge w:val="continue"/>
            <w:vAlign w:val="center"/>
          </w:tcPr>
          <w:p w14:paraId="713882AF">
            <w:pPr>
              <w:spacing w:line="240" w:lineRule="auto"/>
              <w:ind w:firstLine="0" w:firstLineChars="0"/>
              <w:jc w:val="center"/>
              <w:rPr>
                <w:rFonts w:cs="Times New Roman"/>
                <w:sz w:val="24"/>
                <w:szCs w:val="24"/>
              </w:rPr>
            </w:pPr>
          </w:p>
        </w:tc>
        <w:tc>
          <w:tcPr>
            <w:tcW w:w="1615" w:type="dxa"/>
            <w:vAlign w:val="center"/>
          </w:tcPr>
          <w:p w14:paraId="4DE4E3CA">
            <w:pPr>
              <w:spacing w:line="240" w:lineRule="auto"/>
              <w:ind w:firstLine="0" w:firstLineChars="0"/>
              <w:jc w:val="center"/>
              <w:rPr>
                <w:rFonts w:cs="Times New Roman"/>
                <w:sz w:val="24"/>
                <w:szCs w:val="24"/>
              </w:rPr>
            </w:pPr>
            <w:r>
              <w:rPr>
                <w:rFonts w:cs="Times New Roman"/>
                <w:sz w:val="24"/>
                <w:szCs w:val="24"/>
              </w:rPr>
              <w:t>编织袋</w:t>
            </w:r>
          </w:p>
        </w:tc>
        <w:tc>
          <w:tcPr>
            <w:tcW w:w="1008" w:type="dxa"/>
            <w:vAlign w:val="center"/>
          </w:tcPr>
          <w:p w14:paraId="21E04CE7">
            <w:pPr>
              <w:spacing w:line="240" w:lineRule="auto"/>
              <w:ind w:firstLine="0" w:firstLineChars="0"/>
              <w:jc w:val="center"/>
              <w:rPr>
                <w:rFonts w:cs="Times New Roman"/>
                <w:sz w:val="24"/>
                <w:szCs w:val="24"/>
              </w:rPr>
            </w:pPr>
            <w:r>
              <w:rPr>
                <w:rFonts w:cs="Times New Roman"/>
                <w:sz w:val="24"/>
                <w:szCs w:val="24"/>
              </w:rPr>
              <w:t>1000个</w:t>
            </w:r>
          </w:p>
        </w:tc>
        <w:tc>
          <w:tcPr>
            <w:tcW w:w="2159" w:type="dxa"/>
            <w:vMerge w:val="continue"/>
            <w:vAlign w:val="center"/>
          </w:tcPr>
          <w:p w14:paraId="17159489">
            <w:pPr>
              <w:spacing w:line="240" w:lineRule="auto"/>
              <w:ind w:firstLine="0" w:firstLineChars="0"/>
              <w:jc w:val="center"/>
              <w:rPr>
                <w:rFonts w:cs="Times New Roman"/>
                <w:sz w:val="24"/>
                <w:szCs w:val="24"/>
              </w:rPr>
            </w:pPr>
          </w:p>
        </w:tc>
        <w:tc>
          <w:tcPr>
            <w:tcW w:w="1560" w:type="dxa"/>
            <w:vMerge w:val="continue"/>
            <w:vAlign w:val="center"/>
          </w:tcPr>
          <w:p w14:paraId="55DCD3D4">
            <w:pPr>
              <w:spacing w:line="240" w:lineRule="auto"/>
              <w:ind w:firstLine="0" w:firstLineChars="0"/>
              <w:jc w:val="center"/>
              <w:rPr>
                <w:rFonts w:cs="Times New Roman"/>
                <w:sz w:val="24"/>
                <w:szCs w:val="24"/>
              </w:rPr>
            </w:pPr>
          </w:p>
        </w:tc>
        <w:tc>
          <w:tcPr>
            <w:tcW w:w="1968" w:type="dxa"/>
            <w:vMerge w:val="continue"/>
            <w:vAlign w:val="center"/>
          </w:tcPr>
          <w:p w14:paraId="1CD5732E">
            <w:pPr>
              <w:spacing w:line="240" w:lineRule="auto"/>
              <w:ind w:firstLine="0" w:firstLineChars="0"/>
              <w:jc w:val="center"/>
              <w:rPr>
                <w:rFonts w:cs="Times New Roman"/>
                <w:sz w:val="24"/>
                <w:szCs w:val="24"/>
              </w:rPr>
            </w:pPr>
          </w:p>
        </w:tc>
      </w:tr>
      <w:tr w14:paraId="0C2F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89C9357">
            <w:pPr>
              <w:spacing w:line="240" w:lineRule="auto"/>
              <w:ind w:firstLine="0" w:firstLineChars="0"/>
              <w:jc w:val="center"/>
              <w:rPr>
                <w:rFonts w:cs="Times New Roman"/>
                <w:sz w:val="24"/>
                <w:szCs w:val="24"/>
              </w:rPr>
            </w:pPr>
          </w:p>
        </w:tc>
        <w:tc>
          <w:tcPr>
            <w:tcW w:w="913" w:type="dxa"/>
            <w:vMerge w:val="continue"/>
            <w:vAlign w:val="center"/>
          </w:tcPr>
          <w:p w14:paraId="4F0E038E">
            <w:pPr>
              <w:spacing w:line="240" w:lineRule="auto"/>
              <w:ind w:firstLine="0" w:firstLineChars="0"/>
              <w:jc w:val="center"/>
              <w:rPr>
                <w:rFonts w:cs="Times New Roman"/>
                <w:sz w:val="24"/>
                <w:szCs w:val="24"/>
              </w:rPr>
            </w:pPr>
          </w:p>
        </w:tc>
        <w:tc>
          <w:tcPr>
            <w:tcW w:w="1615" w:type="dxa"/>
            <w:vAlign w:val="center"/>
          </w:tcPr>
          <w:p w14:paraId="363B6C73">
            <w:pPr>
              <w:spacing w:line="240" w:lineRule="auto"/>
              <w:ind w:firstLine="0" w:firstLineChars="0"/>
              <w:jc w:val="center"/>
              <w:rPr>
                <w:rFonts w:cs="Times New Roman"/>
                <w:sz w:val="24"/>
                <w:szCs w:val="24"/>
              </w:rPr>
            </w:pPr>
            <w:r>
              <w:rPr>
                <w:rFonts w:cs="Times New Roman"/>
                <w:sz w:val="24"/>
                <w:szCs w:val="24"/>
              </w:rPr>
              <w:t>手电</w:t>
            </w:r>
          </w:p>
        </w:tc>
        <w:tc>
          <w:tcPr>
            <w:tcW w:w="1008" w:type="dxa"/>
            <w:vAlign w:val="center"/>
          </w:tcPr>
          <w:p w14:paraId="013B4BB7">
            <w:pPr>
              <w:spacing w:line="240" w:lineRule="auto"/>
              <w:ind w:firstLine="0" w:firstLineChars="0"/>
              <w:jc w:val="center"/>
              <w:rPr>
                <w:rFonts w:cs="Times New Roman"/>
                <w:sz w:val="24"/>
                <w:szCs w:val="24"/>
              </w:rPr>
            </w:pPr>
            <w:r>
              <w:rPr>
                <w:rFonts w:cs="Times New Roman"/>
                <w:sz w:val="24"/>
                <w:szCs w:val="24"/>
              </w:rPr>
              <w:t>30个</w:t>
            </w:r>
          </w:p>
        </w:tc>
        <w:tc>
          <w:tcPr>
            <w:tcW w:w="2159" w:type="dxa"/>
            <w:vMerge w:val="continue"/>
            <w:vAlign w:val="center"/>
          </w:tcPr>
          <w:p w14:paraId="7B1E804A">
            <w:pPr>
              <w:spacing w:line="240" w:lineRule="auto"/>
              <w:ind w:firstLine="0" w:firstLineChars="0"/>
              <w:jc w:val="center"/>
              <w:rPr>
                <w:rFonts w:cs="Times New Roman"/>
                <w:sz w:val="24"/>
                <w:szCs w:val="24"/>
              </w:rPr>
            </w:pPr>
          </w:p>
        </w:tc>
        <w:tc>
          <w:tcPr>
            <w:tcW w:w="1560" w:type="dxa"/>
            <w:vMerge w:val="continue"/>
            <w:vAlign w:val="center"/>
          </w:tcPr>
          <w:p w14:paraId="3D69FC7E">
            <w:pPr>
              <w:spacing w:line="240" w:lineRule="auto"/>
              <w:ind w:firstLine="0" w:firstLineChars="0"/>
              <w:jc w:val="center"/>
              <w:rPr>
                <w:rFonts w:cs="Times New Roman"/>
                <w:sz w:val="24"/>
                <w:szCs w:val="24"/>
              </w:rPr>
            </w:pPr>
          </w:p>
        </w:tc>
        <w:tc>
          <w:tcPr>
            <w:tcW w:w="1968" w:type="dxa"/>
            <w:vMerge w:val="continue"/>
            <w:vAlign w:val="center"/>
          </w:tcPr>
          <w:p w14:paraId="57290EE4">
            <w:pPr>
              <w:spacing w:line="240" w:lineRule="auto"/>
              <w:ind w:firstLine="0" w:firstLineChars="0"/>
              <w:jc w:val="center"/>
              <w:rPr>
                <w:rFonts w:cs="Times New Roman"/>
                <w:sz w:val="24"/>
                <w:szCs w:val="24"/>
              </w:rPr>
            </w:pPr>
          </w:p>
        </w:tc>
      </w:tr>
      <w:tr w14:paraId="01B9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restart"/>
            <w:noWrap/>
            <w:vAlign w:val="center"/>
          </w:tcPr>
          <w:p w14:paraId="0A48E1A1">
            <w:pPr>
              <w:spacing w:line="240" w:lineRule="auto"/>
              <w:ind w:firstLine="0" w:firstLineChars="0"/>
              <w:jc w:val="center"/>
              <w:rPr>
                <w:rFonts w:cs="Times New Roman"/>
                <w:sz w:val="24"/>
                <w:szCs w:val="24"/>
              </w:rPr>
            </w:pPr>
            <w:r>
              <w:rPr>
                <w:rFonts w:cs="Times New Roman"/>
                <w:sz w:val="24"/>
                <w:szCs w:val="24"/>
              </w:rPr>
              <w:t>办事处级</w:t>
            </w:r>
          </w:p>
          <w:p w14:paraId="56898269">
            <w:pPr>
              <w:spacing w:line="240" w:lineRule="auto"/>
              <w:ind w:firstLine="0" w:firstLineChars="0"/>
              <w:jc w:val="center"/>
              <w:rPr>
                <w:rFonts w:cs="Times New Roman"/>
                <w:sz w:val="24"/>
                <w:szCs w:val="24"/>
              </w:rPr>
            </w:pPr>
          </w:p>
        </w:tc>
        <w:tc>
          <w:tcPr>
            <w:tcW w:w="913" w:type="dxa"/>
            <w:vMerge w:val="restart"/>
            <w:vAlign w:val="center"/>
          </w:tcPr>
          <w:p w14:paraId="62A12510">
            <w:pPr>
              <w:spacing w:line="240" w:lineRule="auto"/>
              <w:ind w:firstLine="0" w:firstLineChars="0"/>
              <w:jc w:val="center"/>
              <w:rPr>
                <w:rFonts w:cs="Times New Roman"/>
                <w:sz w:val="24"/>
                <w:szCs w:val="24"/>
              </w:rPr>
            </w:pPr>
            <w:r>
              <w:rPr>
                <w:rFonts w:cs="Times New Roman"/>
                <w:sz w:val="24"/>
                <w:szCs w:val="24"/>
              </w:rPr>
              <w:t>清平街道办事处</w:t>
            </w:r>
          </w:p>
        </w:tc>
        <w:tc>
          <w:tcPr>
            <w:tcW w:w="1615" w:type="dxa"/>
            <w:noWrap/>
            <w:vAlign w:val="center"/>
          </w:tcPr>
          <w:p w14:paraId="06FAC1C7">
            <w:pPr>
              <w:spacing w:line="240" w:lineRule="auto"/>
              <w:ind w:firstLine="0" w:firstLineChars="0"/>
              <w:jc w:val="center"/>
              <w:rPr>
                <w:rFonts w:cs="Times New Roman"/>
                <w:sz w:val="24"/>
                <w:szCs w:val="24"/>
              </w:rPr>
            </w:pPr>
            <w:r>
              <w:rPr>
                <w:rFonts w:cs="Times New Roman"/>
                <w:sz w:val="24"/>
                <w:szCs w:val="24"/>
              </w:rPr>
              <w:t>铁锨</w:t>
            </w:r>
          </w:p>
        </w:tc>
        <w:tc>
          <w:tcPr>
            <w:tcW w:w="1008" w:type="dxa"/>
            <w:noWrap/>
            <w:vAlign w:val="center"/>
          </w:tcPr>
          <w:p w14:paraId="2AB95B65">
            <w:pPr>
              <w:spacing w:line="240" w:lineRule="auto"/>
              <w:ind w:firstLine="0" w:firstLineChars="0"/>
              <w:jc w:val="center"/>
              <w:rPr>
                <w:rFonts w:cs="Times New Roman"/>
                <w:sz w:val="24"/>
                <w:szCs w:val="24"/>
              </w:rPr>
            </w:pPr>
            <w:r>
              <w:rPr>
                <w:rFonts w:cs="Times New Roman"/>
                <w:sz w:val="24"/>
                <w:szCs w:val="24"/>
              </w:rPr>
              <w:t>111把</w:t>
            </w:r>
          </w:p>
        </w:tc>
        <w:tc>
          <w:tcPr>
            <w:tcW w:w="2159" w:type="dxa"/>
            <w:vMerge w:val="restart"/>
            <w:noWrap/>
            <w:vAlign w:val="center"/>
          </w:tcPr>
          <w:p w14:paraId="7816BCD0">
            <w:pPr>
              <w:spacing w:line="240" w:lineRule="auto"/>
              <w:ind w:firstLine="0" w:firstLineChars="0"/>
              <w:jc w:val="center"/>
              <w:rPr>
                <w:rFonts w:cs="Times New Roman"/>
                <w:sz w:val="24"/>
                <w:szCs w:val="24"/>
              </w:rPr>
            </w:pPr>
            <w:r>
              <w:rPr>
                <w:rFonts w:cs="Times New Roman"/>
                <w:sz w:val="24"/>
                <w:szCs w:val="24"/>
              </w:rPr>
              <w:t>橡皮艇20艘</w:t>
            </w:r>
          </w:p>
          <w:p w14:paraId="5F8093F3">
            <w:pPr>
              <w:spacing w:line="240" w:lineRule="auto"/>
              <w:ind w:firstLine="0" w:firstLineChars="0"/>
              <w:jc w:val="center"/>
              <w:rPr>
                <w:rFonts w:cs="Times New Roman"/>
                <w:sz w:val="24"/>
                <w:szCs w:val="24"/>
              </w:rPr>
            </w:pPr>
            <w:r>
              <w:rPr>
                <w:rFonts w:cs="Times New Roman"/>
                <w:sz w:val="24"/>
                <w:szCs w:val="24"/>
              </w:rPr>
              <w:t>巡防车1辆</w:t>
            </w:r>
          </w:p>
          <w:p w14:paraId="6099B39C">
            <w:pPr>
              <w:spacing w:line="240" w:lineRule="auto"/>
              <w:ind w:firstLine="0" w:firstLineChars="0"/>
              <w:jc w:val="center"/>
              <w:rPr>
                <w:rFonts w:cs="Times New Roman"/>
                <w:sz w:val="24"/>
                <w:szCs w:val="24"/>
              </w:rPr>
            </w:pPr>
            <w:r>
              <w:rPr>
                <w:rFonts w:cs="Times New Roman"/>
                <w:sz w:val="24"/>
                <w:szCs w:val="24"/>
              </w:rPr>
              <w:t>轿车1辆</w:t>
            </w:r>
          </w:p>
        </w:tc>
        <w:tc>
          <w:tcPr>
            <w:tcW w:w="1560" w:type="dxa"/>
            <w:vMerge w:val="restart"/>
            <w:vAlign w:val="center"/>
          </w:tcPr>
          <w:p w14:paraId="15722E52">
            <w:pPr>
              <w:spacing w:line="240" w:lineRule="auto"/>
              <w:ind w:firstLine="0" w:firstLineChars="0"/>
              <w:jc w:val="center"/>
              <w:rPr>
                <w:rFonts w:cs="Times New Roman"/>
                <w:sz w:val="24"/>
                <w:szCs w:val="24"/>
              </w:rPr>
            </w:pPr>
            <w:r>
              <w:rPr>
                <w:rFonts w:cs="Times New Roman"/>
                <w:sz w:val="24"/>
                <w:szCs w:val="24"/>
              </w:rPr>
              <w:t>薛洪东13783904575</w:t>
            </w:r>
          </w:p>
        </w:tc>
        <w:tc>
          <w:tcPr>
            <w:tcW w:w="1968" w:type="dxa"/>
            <w:vMerge w:val="restart"/>
            <w:vAlign w:val="center"/>
          </w:tcPr>
          <w:p w14:paraId="5CCC543D">
            <w:pPr>
              <w:spacing w:line="240" w:lineRule="auto"/>
              <w:ind w:firstLine="0" w:firstLineChars="0"/>
              <w:jc w:val="center"/>
              <w:rPr>
                <w:rFonts w:cs="Times New Roman"/>
                <w:sz w:val="24"/>
                <w:szCs w:val="24"/>
              </w:rPr>
            </w:pPr>
            <w:r>
              <w:rPr>
                <w:rFonts w:cs="Times New Roman"/>
                <w:sz w:val="24"/>
                <w:szCs w:val="24"/>
              </w:rPr>
              <w:t>朱青13569538080</w:t>
            </w:r>
          </w:p>
        </w:tc>
      </w:tr>
      <w:tr w14:paraId="3289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14D284D">
            <w:pPr>
              <w:spacing w:line="240" w:lineRule="auto"/>
              <w:ind w:firstLine="0" w:firstLineChars="0"/>
              <w:jc w:val="center"/>
              <w:rPr>
                <w:rFonts w:cs="Times New Roman"/>
                <w:sz w:val="24"/>
                <w:szCs w:val="24"/>
              </w:rPr>
            </w:pPr>
          </w:p>
        </w:tc>
        <w:tc>
          <w:tcPr>
            <w:tcW w:w="913" w:type="dxa"/>
            <w:vMerge w:val="continue"/>
            <w:vAlign w:val="center"/>
          </w:tcPr>
          <w:p w14:paraId="562FA8C3">
            <w:pPr>
              <w:spacing w:line="240" w:lineRule="auto"/>
              <w:ind w:firstLine="0" w:firstLineChars="0"/>
              <w:jc w:val="center"/>
              <w:rPr>
                <w:rFonts w:cs="Times New Roman"/>
                <w:sz w:val="24"/>
                <w:szCs w:val="24"/>
              </w:rPr>
            </w:pPr>
          </w:p>
        </w:tc>
        <w:tc>
          <w:tcPr>
            <w:tcW w:w="1615" w:type="dxa"/>
            <w:noWrap/>
            <w:vAlign w:val="center"/>
          </w:tcPr>
          <w:p w14:paraId="4CDE936F">
            <w:pPr>
              <w:spacing w:line="240" w:lineRule="auto"/>
              <w:ind w:firstLine="0" w:firstLineChars="0"/>
              <w:jc w:val="center"/>
              <w:rPr>
                <w:rFonts w:cs="Times New Roman"/>
                <w:sz w:val="24"/>
                <w:szCs w:val="24"/>
              </w:rPr>
            </w:pPr>
            <w:r>
              <w:rPr>
                <w:rFonts w:cs="Times New Roman"/>
                <w:sz w:val="24"/>
                <w:szCs w:val="24"/>
              </w:rPr>
              <w:t>铁镐</w:t>
            </w:r>
          </w:p>
        </w:tc>
        <w:tc>
          <w:tcPr>
            <w:tcW w:w="1008" w:type="dxa"/>
            <w:noWrap/>
            <w:vAlign w:val="center"/>
          </w:tcPr>
          <w:p w14:paraId="2237966B">
            <w:pPr>
              <w:spacing w:line="240" w:lineRule="auto"/>
              <w:ind w:firstLine="0" w:firstLineChars="0"/>
              <w:jc w:val="center"/>
              <w:rPr>
                <w:rFonts w:cs="Times New Roman"/>
                <w:sz w:val="24"/>
                <w:szCs w:val="24"/>
              </w:rPr>
            </w:pPr>
            <w:r>
              <w:rPr>
                <w:rFonts w:cs="Times New Roman"/>
                <w:sz w:val="24"/>
                <w:szCs w:val="24"/>
              </w:rPr>
              <w:t>30把</w:t>
            </w:r>
          </w:p>
        </w:tc>
        <w:tc>
          <w:tcPr>
            <w:tcW w:w="2159" w:type="dxa"/>
            <w:vMerge w:val="continue"/>
            <w:vAlign w:val="center"/>
          </w:tcPr>
          <w:p w14:paraId="2C6295D5">
            <w:pPr>
              <w:spacing w:line="240" w:lineRule="auto"/>
              <w:ind w:firstLine="0" w:firstLineChars="0"/>
              <w:jc w:val="center"/>
              <w:rPr>
                <w:rFonts w:cs="Times New Roman"/>
                <w:sz w:val="24"/>
                <w:szCs w:val="24"/>
              </w:rPr>
            </w:pPr>
          </w:p>
        </w:tc>
        <w:tc>
          <w:tcPr>
            <w:tcW w:w="1560" w:type="dxa"/>
            <w:vMerge w:val="continue"/>
            <w:vAlign w:val="center"/>
          </w:tcPr>
          <w:p w14:paraId="53ED2E8A">
            <w:pPr>
              <w:spacing w:line="240" w:lineRule="auto"/>
              <w:ind w:firstLine="0" w:firstLineChars="0"/>
              <w:jc w:val="center"/>
              <w:rPr>
                <w:rFonts w:cs="Times New Roman"/>
                <w:sz w:val="24"/>
                <w:szCs w:val="24"/>
              </w:rPr>
            </w:pPr>
          </w:p>
        </w:tc>
        <w:tc>
          <w:tcPr>
            <w:tcW w:w="1968" w:type="dxa"/>
            <w:vMerge w:val="continue"/>
            <w:vAlign w:val="center"/>
          </w:tcPr>
          <w:p w14:paraId="14EEDE24">
            <w:pPr>
              <w:spacing w:line="240" w:lineRule="auto"/>
              <w:ind w:firstLine="0" w:firstLineChars="0"/>
              <w:jc w:val="center"/>
              <w:rPr>
                <w:rFonts w:cs="Times New Roman"/>
                <w:sz w:val="24"/>
                <w:szCs w:val="24"/>
              </w:rPr>
            </w:pPr>
          </w:p>
        </w:tc>
      </w:tr>
      <w:tr w14:paraId="2CDA0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5A87994">
            <w:pPr>
              <w:spacing w:line="240" w:lineRule="auto"/>
              <w:ind w:firstLine="0" w:firstLineChars="0"/>
              <w:jc w:val="center"/>
              <w:rPr>
                <w:rFonts w:cs="Times New Roman"/>
                <w:sz w:val="24"/>
                <w:szCs w:val="24"/>
              </w:rPr>
            </w:pPr>
          </w:p>
        </w:tc>
        <w:tc>
          <w:tcPr>
            <w:tcW w:w="913" w:type="dxa"/>
            <w:vMerge w:val="continue"/>
            <w:vAlign w:val="center"/>
          </w:tcPr>
          <w:p w14:paraId="7C316BB1">
            <w:pPr>
              <w:spacing w:line="240" w:lineRule="auto"/>
              <w:ind w:firstLine="0" w:firstLineChars="0"/>
              <w:jc w:val="center"/>
              <w:rPr>
                <w:rFonts w:cs="Times New Roman"/>
                <w:sz w:val="24"/>
                <w:szCs w:val="24"/>
              </w:rPr>
            </w:pPr>
          </w:p>
        </w:tc>
        <w:tc>
          <w:tcPr>
            <w:tcW w:w="1615" w:type="dxa"/>
            <w:noWrap/>
            <w:vAlign w:val="center"/>
          </w:tcPr>
          <w:p w14:paraId="31C06D57">
            <w:pPr>
              <w:spacing w:line="240" w:lineRule="auto"/>
              <w:ind w:firstLine="0" w:firstLineChars="0"/>
              <w:jc w:val="center"/>
              <w:rPr>
                <w:rFonts w:cs="Times New Roman"/>
                <w:sz w:val="24"/>
                <w:szCs w:val="24"/>
              </w:rPr>
            </w:pPr>
            <w:r>
              <w:rPr>
                <w:rFonts w:cs="Times New Roman"/>
                <w:sz w:val="24"/>
                <w:szCs w:val="24"/>
              </w:rPr>
              <w:t>编织袋</w:t>
            </w:r>
          </w:p>
        </w:tc>
        <w:tc>
          <w:tcPr>
            <w:tcW w:w="1008" w:type="dxa"/>
            <w:noWrap/>
            <w:vAlign w:val="center"/>
          </w:tcPr>
          <w:p w14:paraId="0029D755">
            <w:pPr>
              <w:spacing w:line="240" w:lineRule="auto"/>
              <w:ind w:firstLine="0" w:firstLineChars="0"/>
              <w:jc w:val="center"/>
              <w:rPr>
                <w:rFonts w:cs="Times New Roman"/>
                <w:sz w:val="24"/>
                <w:szCs w:val="24"/>
              </w:rPr>
            </w:pPr>
            <w:r>
              <w:rPr>
                <w:rFonts w:cs="Times New Roman"/>
                <w:sz w:val="24"/>
                <w:szCs w:val="24"/>
              </w:rPr>
              <w:t>13000条</w:t>
            </w:r>
          </w:p>
        </w:tc>
        <w:tc>
          <w:tcPr>
            <w:tcW w:w="2159" w:type="dxa"/>
            <w:vMerge w:val="continue"/>
            <w:vAlign w:val="center"/>
          </w:tcPr>
          <w:p w14:paraId="612D0DD3">
            <w:pPr>
              <w:spacing w:line="240" w:lineRule="auto"/>
              <w:ind w:firstLine="0" w:firstLineChars="0"/>
              <w:jc w:val="center"/>
              <w:rPr>
                <w:rFonts w:cs="Times New Roman"/>
                <w:sz w:val="24"/>
                <w:szCs w:val="24"/>
              </w:rPr>
            </w:pPr>
          </w:p>
        </w:tc>
        <w:tc>
          <w:tcPr>
            <w:tcW w:w="1560" w:type="dxa"/>
            <w:vMerge w:val="continue"/>
            <w:vAlign w:val="center"/>
          </w:tcPr>
          <w:p w14:paraId="6ABCB748">
            <w:pPr>
              <w:spacing w:line="240" w:lineRule="auto"/>
              <w:ind w:firstLine="0" w:firstLineChars="0"/>
              <w:jc w:val="center"/>
              <w:rPr>
                <w:rFonts w:cs="Times New Roman"/>
                <w:sz w:val="24"/>
                <w:szCs w:val="24"/>
              </w:rPr>
            </w:pPr>
          </w:p>
        </w:tc>
        <w:tc>
          <w:tcPr>
            <w:tcW w:w="1968" w:type="dxa"/>
            <w:vMerge w:val="continue"/>
            <w:vAlign w:val="center"/>
          </w:tcPr>
          <w:p w14:paraId="3FC53D8E">
            <w:pPr>
              <w:spacing w:line="240" w:lineRule="auto"/>
              <w:ind w:firstLine="0" w:firstLineChars="0"/>
              <w:jc w:val="center"/>
              <w:rPr>
                <w:rFonts w:cs="Times New Roman"/>
                <w:sz w:val="24"/>
                <w:szCs w:val="24"/>
              </w:rPr>
            </w:pPr>
          </w:p>
        </w:tc>
      </w:tr>
      <w:tr w14:paraId="566C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36DBF81">
            <w:pPr>
              <w:spacing w:line="240" w:lineRule="auto"/>
              <w:ind w:firstLine="0" w:firstLineChars="0"/>
              <w:jc w:val="center"/>
              <w:rPr>
                <w:rFonts w:cs="Times New Roman"/>
                <w:sz w:val="24"/>
                <w:szCs w:val="24"/>
              </w:rPr>
            </w:pPr>
          </w:p>
        </w:tc>
        <w:tc>
          <w:tcPr>
            <w:tcW w:w="913" w:type="dxa"/>
            <w:vMerge w:val="continue"/>
            <w:vAlign w:val="center"/>
          </w:tcPr>
          <w:p w14:paraId="57865DB7">
            <w:pPr>
              <w:spacing w:line="240" w:lineRule="auto"/>
              <w:ind w:firstLine="0" w:firstLineChars="0"/>
              <w:jc w:val="center"/>
              <w:rPr>
                <w:rFonts w:cs="Times New Roman"/>
                <w:sz w:val="24"/>
                <w:szCs w:val="24"/>
              </w:rPr>
            </w:pPr>
          </w:p>
        </w:tc>
        <w:tc>
          <w:tcPr>
            <w:tcW w:w="1615" w:type="dxa"/>
            <w:noWrap/>
            <w:vAlign w:val="center"/>
          </w:tcPr>
          <w:p w14:paraId="7DFDFC5F">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3304251E">
            <w:pPr>
              <w:spacing w:line="240" w:lineRule="auto"/>
              <w:ind w:firstLine="0" w:firstLineChars="0"/>
              <w:jc w:val="center"/>
              <w:rPr>
                <w:rFonts w:cs="Times New Roman"/>
                <w:sz w:val="24"/>
                <w:szCs w:val="24"/>
              </w:rPr>
            </w:pPr>
            <w:r>
              <w:rPr>
                <w:rFonts w:cs="Times New Roman"/>
                <w:sz w:val="24"/>
                <w:szCs w:val="24"/>
              </w:rPr>
              <w:t>140件</w:t>
            </w:r>
          </w:p>
        </w:tc>
        <w:tc>
          <w:tcPr>
            <w:tcW w:w="2159" w:type="dxa"/>
            <w:vMerge w:val="continue"/>
            <w:vAlign w:val="center"/>
          </w:tcPr>
          <w:p w14:paraId="40C91387">
            <w:pPr>
              <w:spacing w:line="240" w:lineRule="auto"/>
              <w:ind w:firstLine="0" w:firstLineChars="0"/>
              <w:jc w:val="center"/>
              <w:rPr>
                <w:rFonts w:cs="Times New Roman"/>
                <w:sz w:val="24"/>
                <w:szCs w:val="24"/>
              </w:rPr>
            </w:pPr>
          </w:p>
        </w:tc>
        <w:tc>
          <w:tcPr>
            <w:tcW w:w="1560" w:type="dxa"/>
            <w:vMerge w:val="continue"/>
            <w:vAlign w:val="center"/>
          </w:tcPr>
          <w:p w14:paraId="10EF8815">
            <w:pPr>
              <w:spacing w:line="240" w:lineRule="auto"/>
              <w:ind w:firstLine="0" w:firstLineChars="0"/>
              <w:jc w:val="center"/>
              <w:rPr>
                <w:rFonts w:cs="Times New Roman"/>
                <w:sz w:val="24"/>
                <w:szCs w:val="24"/>
              </w:rPr>
            </w:pPr>
          </w:p>
        </w:tc>
        <w:tc>
          <w:tcPr>
            <w:tcW w:w="1968" w:type="dxa"/>
            <w:vMerge w:val="continue"/>
            <w:vAlign w:val="center"/>
          </w:tcPr>
          <w:p w14:paraId="205E2BD0">
            <w:pPr>
              <w:spacing w:line="240" w:lineRule="auto"/>
              <w:ind w:firstLine="0" w:firstLineChars="0"/>
              <w:jc w:val="center"/>
              <w:rPr>
                <w:rFonts w:cs="Times New Roman"/>
                <w:sz w:val="24"/>
                <w:szCs w:val="24"/>
              </w:rPr>
            </w:pPr>
          </w:p>
        </w:tc>
      </w:tr>
      <w:tr w14:paraId="3907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03C09D8">
            <w:pPr>
              <w:spacing w:line="240" w:lineRule="auto"/>
              <w:ind w:firstLine="0" w:firstLineChars="0"/>
              <w:jc w:val="center"/>
              <w:rPr>
                <w:rFonts w:cs="Times New Roman"/>
                <w:sz w:val="24"/>
                <w:szCs w:val="24"/>
              </w:rPr>
            </w:pPr>
          </w:p>
        </w:tc>
        <w:tc>
          <w:tcPr>
            <w:tcW w:w="913" w:type="dxa"/>
            <w:vMerge w:val="continue"/>
            <w:vAlign w:val="center"/>
          </w:tcPr>
          <w:p w14:paraId="55A48B8E">
            <w:pPr>
              <w:spacing w:line="240" w:lineRule="auto"/>
              <w:ind w:firstLine="0" w:firstLineChars="0"/>
              <w:jc w:val="center"/>
              <w:rPr>
                <w:rFonts w:cs="Times New Roman"/>
                <w:sz w:val="24"/>
                <w:szCs w:val="24"/>
              </w:rPr>
            </w:pPr>
          </w:p>
        </w:tc>
        <w:tc>
          <w:tcPr>
            <w:tcW w:w="1615" w:type="dxa"/>
            <w:noWrap/>
            <w:vAlign w:val="center"/>
          </w:tcPr>
          <w:p w14:paraId="714CFEC0">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3F579CA2">
            <w:pPr>
              <w:spacing w:line="240" w:lineRule="auto"/>
              <w:ind w:firstLine="0" w:firstLineChars="0"/>
              <w:jc w:val="center"/>
              <w:rPr>
                <w:rFonts w:cs="Times New Roman"/>
                <w:sz w:val="24"/>
                <w:szCs w:val="24"/>
              </w:rPr>
            </w:pPr>
            <w:r>
              <w:rPr>
                <w:rFonts w:cs="Times New Roman"/>
                <w:sz w:val="24"/>
                <w:szCs w:val="24"/>
              </w:rPr>
              <w:t>45个</w:t>
            </w:r>
          </w:p>
        </w:tc>
        <w:tc>
          <w:tcPr>
            <w:tcW w:w="2159" w:type="dxa"/>
            <w:vMerge w:val="continue"/>
            <w:vAlign w:val="center"/>
          </w:tcPr>
          <w:p w14:paraId="317162F5">
            <w:pPr>
              <w:spacing w:line="240" w:lineRule="auto"/>
              <w:ind w:firstLine="0" w:firstLineChars="0"/>
              <w:jc w:val="center"/>
              <w:rPr>
                <w:rFonts w:cs="Times New Roman"/>
                <w:sz w:val="24"/>
                <w:szCs w:val="24"/>
              </w:rPr>
            </w:pPr>
          </w:p>
        </w:tc>
        <w:tc>
          <w:tcPr>
            <w:tcW w:w="1560" w:type="dxa"/>
            <w:vMerge w:val="continue"/>
            <w:vAlign w:val="center"/>
          </w:tcPr>
          <w:p w14:paraId="5383D629">
            <w:pPr>
              <w:spacing w:line="240" w:lineRule="auto"/>
              <w:ind w:firstLine="0" w:firstLineChars="0"/>
              <w:jc w:val="center"/>
              <w:rPr>
                <w:rFonts w:cs="Times New Roman"/>
                <w:sz w:val="24"/>
                <w:szCs w:val="24"/>
              </w:rPr>
            </w:pPr>
          </w:p>
        </w:tc>
        <w:tc>
          <w:tcPr>
            <w:tcW w:w="1968" w:type="dxa"/>
            <w:vMerge w:val="continue"/>
            <w:vAlign w:val="center"/>
          </w:tcPr>
          <w:p w14:paraId="38461833">
            <w:pPr>
              <w:spacing w:line="240" w:lineRule="auto"/>
              <w:ind w:firstLine="0" w:firstLineChars="0"/>
              <w:jc w:val="center"/>
              <w:rPr>
                <w:rFonts w:cs="Times New Roman"/>
                <w:sz w:val="24"/>
                <w:szCs w:val="24"/>
              </w:rPr>
            </w:pPr>
          </w:p>
        </w:tc>
      </w:tr>
      <w:tr w14:paraId="7F1D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3A7F70">
            <w:pPr>
              <w:spacing w:line="240" w:lineRule="auto"/>
              <w:ind w:firstLine="0" w:firstLineChars="0"/>
              <w:jc w:val="center"/>
              <w:rPr>
                <w:rFonts w:cs="Times New Roman"/>
                <w:sz w:val="24"/>
                <w:szCs w:val="24"/>
              </w:rPr>
            </w:pPr>
          </w:p>
        </w:tc>
        <w:tc>
          <w:tcPr>
            <w:tcW w:w="913" w:type="dxa"/>
            <w:vMerge w:val="continue"/>
            <w:vAlign w:val="center"/>
          </w:tcPr>
          <w:p w14:paraId="249E015F">
            <w:pPr>
              <w:spacing w:line="240" w:lineRule="auto"/>
              <w:ind w:firstLine="0" w:firstLineChars="0"/>
              <w:jc w:val="center"/>
              <w:rPr>
                <w:rFonts w:cs="Times New Roman"/>
                <w:sz w:val="24"/>
                <w:szCs w:val="24"/>
              </w:rPr>
            </w:pPr>
          </w:p>
        </w:tc>
        <w:tc>
          <w:tcPr>
            <w:tcW w:w="1615" w:type="dxa"/>
            <w:noWrap/>
            <w:vAlign w:val="center"/>
          </w:tcPr>
          <w:p w14:paraId="5360CA68">
            <w:pPr>
              <w:spacing w:line="240" w:lineRule="auto"/>
              <w:ind w:firstLine="0" w:firstLineChars="0"/>
              <w:jc w:val="center"/>
              <w:rPr>
                <w:rFonts w:cs="Times New Roman"/>
                <w:sz w:val="24"/>
                <w:szCs w:val="24"/>
              </w:rPr>
            </w:pPr>
            <w:r>
              <w:rPr>
                <w:rFonts w:cs="Times New Roman"/>
                <w:sz w:val="24"/>
                <w:szCs w:val="24"/>
              </w:rPr>
              <w:t>雨衣雨鞋</w:t>
            </w:r>
          </w:p>
        </w:tc>
        <w:tc>
          <w:tcPr>
            <w:tcW w:w="1008" w:type="dxa"/>
            <w:noWrap/>
            <w:vAlign w:val="center"/>
          </w:tcPr>
          <w:p w14:paraId="67CF9087">
            <w:pPr>
              <w:spacing w:line="240" w:lineRule="auto"/>
              <w:ind w:firstLine="0" w:firstLineChars="0"/>
              <w:jc w:val="center"/>
              <w:rPr>
                <w:rFonts w:cs="Times New Roman"/>
                <w:sz w:val="24"/>
                <w:szCs w:val="24"/>
              </w:rPr>
            </w:pPr>
            <w:r>
              <w:rPr>
                <w:rFonts w:cs="Times New Roman"/>
                <w:sz w:val="24"/>
                <w:szCs w:val="24"/>
              </w:rPr>
              <w:t>234套</w:t>
            </w:r>
          </w:p>
        </w:tc>
        <w:tc>
          <w:tcPr>
            <w:tcW w:w="2159" w:type="dxa"/>
            <w:vMerge w:val="continue"/>
            <w:vAlign w:val="center"/>
          </w:tcPr>
          <w:p w14:paraId="1CAA7F32">
            <w:pPr>
              <w:spacing w:line="240" w:lineRule="auto"/>
              <w:ind w:firstLine="0" w:firstLineChars="0"/>
              <w:jc w:val="center"/>
              <w:rPr>
                <w:rFonts w:cs="Times New Roman"/>
                <w:sz w:val="24"/>
                <w:szCs w:val="24"/>
              </w:rPr>
            </w:pPr>
          </w:p>
        </w:tc>
        <w:tc>
          <w:tcPr>
            <w:tcW w:w="1560" w:type="dxa"/>
            <w:vMerge w:val="continue"/>
            <w:vAlign w:val="center"/>
          </w:tcPr>
          <w:p w14:paraId="690DF08F">
            <w:pPr>
              <w:spacing w:line="240" w:lineRule="auto"/>
              <w:ind w:firstLine="0" w:firstLineChars="0"/>
              <w:jc w:val="center"/>
              <w:rPr>
                <w:rFonts w:cs="Times New Roman"/>
                <w:sz w:val="24"/>
                <w:szCs w:val="24"/>
              </w:rPr>
            </w:pPr>
          </w:p>
        </w:tc>
        <w:tc>
          <w:tcPr>
            <w:tcW w:w="1968" w:type="dxa"/>
            <w:vMerge w:val="continue"/>
            <w:vAlign w:val="center"/>
          </w:tcPr>
          <w:p w14:paraId="7D586274">
            <w:pPr>
              <w:spacing w:line="240" w:lineRule="auto"/>
              <w:ind w:firstLine="0" w:firstLineChars="0"/>
              <w:jc w:val="center"/>
              <w:rPr>
                <w:rFonts w:cs="Times New Roman"/>
                <w:sz w:val="24"/>
                <w:szCs w:val="24"/>
              </w:rPr>
            </w:pPr>
          </w:p>
        </w:tc>
      </w:tr>
      <w:tr w14:paraId="1760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C348083">
            <w:pPr>
              <w:spacing w:line="240" w:lineRule="auto"/>
              <w:ind w:firstLine="0" w:firstLineChars="0"/>
              <w:jc w:val="center"/>
              <w:rPr>
                <w:rFonts w:cs="Times New Roman"/>
                <w:sz w:val="24"/>
                <w:szCs w:val="24"/>
              </w:rPr>
            </w:pPr>
          </w:p>
        </w:tc>
        <w:tc>
          <w:tcPr>
            <w:tcW w:w="913" w:type="dxa"/>
            <w:vMerge w:val="continue"/>
            <w:vAlign w:val="center"/>
          </w:tcPr>
          <w:p w14:paraId="41182824">
            <w:pPr>
              <w:spacing w:line="240" w:lineRule="auto"/>
              <w:ind w:firstLine="0" w:firstLineChars="0"/>
              <w:jc w:val="center"/>
              <w:rPr>
                <w:rFonts w:cs="Times New Roman"/>
                <w:sz w:val="24"/>
                <w:szCs w:val="24"/>
              </w:rPr>
            </w:pPr>
          </w:p>
        </w:tc>
        <w:tc>
          <w:tcPr>
            <w:tcW w:w="1615" w:type="dxa"/>
            <w:noWrap/>
            <w:vAlign w:val="center"/>
          </w:tcPr>
          <w:p w14:paraId="42DA576B">
            <w:pPr>
              <w:spacing w:line="240" w:lineRule="auto"/>
              <w:ind w:firstLine="0" w:firstLineChars="0"/>
              <w:jc w:val="center"/>
              <w:rPr>
                <w:rFonts w:cs="Times New Roman"/>
                <w:sz w:val="24"/>
                <w:szCs w:val="24"/>
              </w:rPr>
            </w:pPr>
            <w:r>
              <w:rPr>
                <w:rFonts w:cs="Times New Roman"/>
                <w:sz w:val="24"/>
                <w:szCs w:val="24"/>
              </w:rPr>
              <w:t>救援服装</w:t>
            </w:r>
          </w:p>
        </w:tc>
        <w:tc>
          <w:tcPr>
            <w:tcW w:w="1008" w:type="dxa"/>
            <w:noWrap/>
            <w:vAlign w:val="center"/>
          </w:tcPr>
          <w:p w14:paraId="1EDF828E">
            <w:pPr>
              <w:spacing w:line="240" w:lineRule="auto"/>
              <w:ind w:firstLine="0" w:firstLineChars="0"/>
              <w:jc w:val="center"/>
              <w:rPr>
                <w:rFonts w:cs="Times New Roman"/>
                <w:sz w:val="24"/>
                <w:szCs w:val="24"/>
              </w:rPr>
            </w:pPr>
            <w:r>
              <w:rPr>
                <w:rFonts w:cs="Times New Roman"/>
                <w:sz w:val="24"/>
                <w:szCs w:val="24"/>
              </w:rPr>
              <w:t>79双</w:t>
            </w:r>
          </w:p>
        </w:tc>
        <w:tc>
          <w:tcPr>
            <w:tcW w:w="2159" w:type="dxa"/>
            <w:vMerge w:val="continue"/>
            <w:vAlign w:val="center"/>
          </w:tcPr>
          <w:p w14:paraId="1D4598C5">
            <w:pPr>
              <w:spacing w:line="240" w:lineRule="auto"/>
              <w:ind w:firstLine="0" w:firstLineChars="0"/>
              <w:jc w:val="center"/>
              <w:rPr>
                <w:rFonts w:cs="Times New Roman"/>
                <w:sz w:val="24"/>
                <w:szCs w:val="24"/>
              </w:rPr>
            </w:pPr>
          </w:p>
        </w:tc>
        <w:tc>
          <w:tcPr>
            <w:tcW w:w="1560" w:type="dxa"/>
            <w:vMerge w:val="continue"/>
            <w:vAlign w:val="center"/>
          </w:tcPr>
          <w:p w14:paraId="0C297DC0">
            <w:pPr>
              <w:spacing w:line="240" w:lineRule="auto"/>
              <w:ind w:firstLine="0" w:firstLineChars="0"/>
              <w:jc w:val="center"/>
              <w:rPr>
                <w:rFonts w:cs="Times New Roman"/>
                <w:sz w:val="24"/>
                <w:szCs w:val="24"/>
              </w:rPr>
            </w:pPr>
          </w:p>
        </w:tc>
        <w:tc>
          <w:tcPr>
            <w:tcW w:w="1968" w:type="dxa"/>
            <w:vMerge w:val="continue"/>
            <w:vAlign w:val="center"/>
          </w:tcPr>
          <w:p w14:paraId="6B435799">
            <w:pPr>
              <w:spacing w:line="240" w:lineRule="auto"/>
              <w:ind w:firstLine="0" w:firstLineChars="0"/>
              <w:jc w:val="center"/>
              <w:rPr>
                <w:rFonts w:cs="Times New Roman"/>
                <w:sz w:val="24"/>
                <w:szCs w:val="24"/>
              </w:rPr>
            </w:pPr>
          </w:p>
        </w:tc>
      </w:tr>
      <w:tr w14:paraId="2E51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6FE35E5">
            <w:pPr>
              <w:spacing w:line="240" w:lineRule="auto"/>
              <w:ind w:firstLine="0" w:firstLineChars="0"/>
              <w:jc w:val="center"/>
              <w:rPr>
                <w:rFonts w:cs="Times New Roman"/>
                <w:sz w:val="24"/>
                <w:szCs w:val="24"/>
              </w:rPr>
            </w:pPr>
          </w:p>
        </w:tc>
        <w:tc>
          <w:tcPr>
            <w:tcW w:w="913" w:type="dxa"/>
            <w:vMerge w:val="continue"/>
            <w:vAlign w:val="center"/>
          </w:tcPr>
          <w:p w14:paraId="5609F1D3">
            <w:pPr>
              <w:spacing w:line="240" w:lineRule="auto"/>
              <w:ind w:firstLine="0" w:firstLineChars="0"/>
              <w:jc w:val="center"/>
              <w:rPr>
                <w:rFonts w:cs="Times New Roman"/>
                <w:sz w:val="24"/>
                <w:szCs w:val="24"/>
              </w:rPr>
            </w:pPr>
          </w:p>
        </w:tc>
        <w:tc>
          <w:tcPr>
            <w:tcW w:w="1615" w:type="dxa"/>
            <w:noWrap/>
            <w:vAlign w:val="center"/>
          </w:tcPr>
          <w:p w14:paraId="2DCF3DB9">
            <w:pPr>
              <w:spacing w:line="240" w:lineRule="auto"/>
              <w:ind w:firstLine="0" w:firstLineChars="0"/>
              <w:jc w:val="center"/>
              <w:rPr>
                <w:rFonts w:cs="Times New Roman"/>
                <w:sz w:val="24"/>
                <w:szCs w:val="24"/>
              </w:rPr>
            </w:pPr>
            <w:r>
              <w:rPr>
                <w:rFonts w:cs="Times New Roman"/>
                <w:sz w:val="24"/>
                <w:szCs w:val="24"/>
              </w:rPr>
              <w:t>手持灯具</w:t>
            </w:r>
          </w:p>
        </w:tc>
        <w:tc>
          <w:tcPr>
            <w:tcW w:w="1008" w:type="dxa"/>
            <w:noWrap/>
            <w:vAlign w:val="center"/>
          </w:tcPr>
          <w:p w14:paraId="29B8C656">
            <w:pPr>
              <w:spacing w:line="240" w:lineRule="auto"/>
              <w:ind w:firstLine="0" w:firstLineChars="0"/>
              <w:jc w:val="center"/>
              <w:rPr>
                <w:rFonts w:cs="Times New Roman"/>
                <w:sz w:val="24"/>
                <w:szCs w:val="24"/>
              </w:rPr>
            </w:pPr>
            <w:r>
              <w:rPr>
                <w:rFonts w:cs="Times New Roman"/>
                <w:sz w:val="24"/>
                <w:szCs w:val="24"/>
              </w:rPr>
              <w:t>52台</w:t>
            </w:r>
          </w:p>
        </w:tc>
        <w:tc>
          <w:tcPr>
            <w:tcW w:w="2159" w:type="dxa"/>
            <w:vMerge w:val="continue"/>
            <w:noWrap/>
            <w:vAlign w:val="center"/>
          </w:tcPr>
          <w:p w14:paraId="70809252">
            <w:pPr>
              <w:spacing w:line="240" w:lineRule="auto"/>
              <w:ind w:firstLine="0" w:firstLineChars="0"/>
              <w:jc w:val="center"/>
              <w:rPr>
                <w:rFonts w:cs="Times New Roman"/>
                <w:sz w:val="24"/>
                <w:szCs w:val="24"/>
              </w:rPr>
            </w:pPr>
          </w:p>
        </w:tc>
        <w:tc>
          <w:tcPr>
            <w:tcW w:w="1560" w:type="dxa"/>
            <w:vMerge w:val="continue"/>
            <w:vAlign w:val="center"/>
          </w:tcPr>
          <w:p w14:paraId="3C5FA4D1">
            <w:pPr>
              <w:spacing w:line="240" w:lineRule="auto"/>
              <w:ind w:firstLine="0" w:firstLineChars="0"/>
              <w:jc w:val="center"/>
              <w:rPr>
                <w:rFonts w:cs="Times New Roman"/>
                <w:sz w:val="24"/>
                <w:szCs w:val="24"/>
              </w:rPr>
            </w:pPr>
          </w:p>
        </w:tc>
        <w:tc>
          <w:tcPr>
            <w:tcW w:w="1968" w:type="dxa"/>
            <w:vMerge w:val="continue"/>
            <w:vAlign w:val="center"/>
          </w:tcPr>
          <w:p w14:paraId="2D398E3C">
            <w:pPr>
              <w:spacing w:line="240" w:lineRule="auto"/>
              <w:ind w:firstLine="0" w:firstLineChars="0"/>
              <w:jc w:val="center"/>
              <w:rPr>
                <w:rFonts w:cs="Times New Roman"/>
                <w:sz w:val="24"/>
                <w:szCs w:val="24"/>
              </w:rPr>
            </w:pPr>
          </w:p>
        </w:tc>
      </w:tr>
      <w:tr w14:paraId="4440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EF566B6">
            <w:pPr>
              <w:spacing w:line="240" w:lineRule="auto"/>
              <w:ind w:firstLine="0" w:firstLineChars="0"/>
              <w:jc w:val="center"/>
              <w:rPr>
                <w:rFonts w:cs="Times New Roman"/>
                <w:sz w:val="24"/>
                <w:szCs w:val="24"/>
              </w:rPr>
            </w:pPr>
          </w:p>
        </w:tc>
        <w:tc>
          <w:tcPr>
            <w:tcW w:w="913" w:type="dxa"/>
            <w:vMerge w:val="continue"/>
            <w:vAlign w:val="center"/>
          </w:tcPr>
          <w:p w14:paraId="5D43B592">
            <w:pPr>
              <w:spacing w:line="240" w:lineRule="auto"/>
              <w:ind w:firstLine="0" w:firstLineChars="0"/>
              <w:jc w:val="center"/>
              <w:rPr>
                <w:rFonts w:cs="Times New Roman"/>
                <w:sz w:val="24"/>
                <w:szCs w:val="24"/>
              </w:rPr>
            </w:pPr>
          </w:p>
        </w:tc>
        <w:tc>
          <w:tcPr>
            <w:tcW w:w="1615" w:type="dxa"/>
            <w:noWrap/>
            <w:vAlign w:val="center"/>
          </w:tcPr>
          <w:p w14:paraId="1D2FFEB9">
            <w:pPr>
              <w:spacing w:line="240" w:lineRule="auto"/>
              <w:ind w:firstLine="0" w:firstLineChars="0"/>
              <w:jc w:val="center"/>
              <w:rPr>
                <w:rFonts w:cs="Times New Roman"/>
                <w:sz w:val="24"/>
                <w:szCs w:val="24"/>
              </w:rPr>
            </w:pPr>
            <w:r>
              <w:rPr>
                <w:rFonts w:cs="Times New Roman"/>
                <w:sz w:val="24"/>
                <w:szCs w:val="24"/>
              </w:rPr>
              <w:t>发电机</w:t>
            </w:r>
          </w:p>
        </w:tc>
        <w:tc>
          <w:tcPr>
            <w:tcW w:w="1008" w:type="dxa"/>
            <w:noWrap/>
            <w:vAlign w:val="center"/>
          </w:tcPr>
          <w:p w14:paraId="5729E795">
            <w:pPr>
              <w:spacing w:line="240" w:lineRule="auto"/>
              <w:ind w:firstLine="0" w:firstLineChars="0"/>
              <w:jc w:val="center"/>
              <w:rPr>
                <w:rFonts w:cs="Times New Roman"/>
                <w:sz w:val="24"/>
                <w:szCs w:val="24"/>
              </w:rPr>
            </w:pPr>
            <w:r>
              <w:rPr>
                <w:rFonts w:cs="Times New Roman"/>
                <w:sz w:val="24"/>
                <w:szCs w:val="24"/>
              </w:rPr>
              <w:t>2台</w:t>
            </w:r>
          </w:p>
        </w:tc>
        <w:tc>
          <w:tcPr>
            <w:tcW w:w="2159" w:type="dxa"/>
            <w:vMerge w:val="continue"/>
            <w:vAlign w:val="center"/>
          </w:tcPr>
          <w:p w14:paraId="13B98FC0">
            <w:pPr>
              <w:spacing w:line="240" w:lineRule="auto"/>
              <w:ind w:firstLine="0" w:firstLineChars="0"/>
              <w:jc w:val="center"/>
              <w:rPr>
                <w:rFonts w:cs="Times New Roman"/>
                <w:sz w:val="24"/>
                <w:szCs w:val="24"/>
              </w:rPr>
            </w:pPr>
          </w:p>
        </w:tc>
        <w:tc>
          <w:tcPr>
            <w:tcW w:w="1560" w:type="dxa"/>
            <w:vMerge w:val="continue"/>
            <w:vAlign w:val="center"/>
          </w:tcPr>
          <w:p w14:paraId="6DE0BE52">
            <w:pPr>
              <w:spacing w:line="240" w:lineRule="auto"/>
              <w:ind w:firstLine="0" w:firstLineChars="0"/>
              <w:jc w:val="center"/>
              <w:rPr>
                <w:rFonts w:cs="Times New Roman"/>
                <w:sz w:val="24"/>
                <w:szCs w:val="24"/>
              </w:rPr>
            </w:pPr>
          </w:p>
        </w:tc>
        <w:tc>
          <w:tcPr>
            <w:tcW w:w="1968" w:type="dxa"/>
            <w:vMerge w:val="continue"/>
            <w:vAlign w:val="center"/>
          </w:tcPr>
          <w:p w14:paraId="47FC4D72">
            <w:pPr>
              <w:spacing w:line="240" w:lineRule="auto"/>
              <w:ind w:firstLine="0" w:firstLineChars="0"/>
              <w:jc w:val="center"/>
              <w:rPr>
                <w:rFonts w:cs="Times New Roman"/>
                <w:sz w:val="24"/>
                <w:szCs w:val="24"/>
              </w:rPr>
            </w:pPr>
          </w:p>
        </w:tc>
      </w:tr>
      <w:tr w14:paraId="5D43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3F3B5B4">
            <w:pPr>
              <w:spacing w:line="240" w:lineRule="auto"/>
              <w:ind w:firstLine="0" w:firstLineChars="0"/>
              <w:jc w:val="center"/>
              <w:rPr>
                <w:rFonts w:cs="Times New Roman"/>
                <w:sz w:val="24"/>
                <w:szCs w:val="24"/>
              </w:rPr>
            </w:pPr>
          </w:p>
        </w:tc>
        <w:tc>
          <w:tcPr>
            <w:tcW w:w="913" w:type="dxa"/>
            <w:vMerge w:val="continue"/>
            <w:vAlign w:val="center"/>
          </w:tcPr>
          <w:p w14:paraId="38C1F61C">
            <w:pPr>
              <w:spacing w:line="240" w:lineRule="auto"/>
              <w:ind w:firstLine="0" w:firstLineChars="0"/>
              <w:jc w:val="center"/>
              <w:rPr>
                <w:rFonts w:cs="Times New Roman"/>
                <w:sz w:val="24"/>
                <w:szCs w:val="24"/>
              </w:rPr>
            </w:pPr>
          </w:p>
        </w:tc>
        <w:tc>
          <w:tcPr>
            <w:tcW w:w="1615" w:type="dxa"/>
            <w:noWrap/>
            <w:vAlign w:val="center"/>
          </w:tcPr>
          <w:p w14:paraId="5101CB0B">
            <w:pPr>
              <w:spacing w:line="240" w:lineRule="auto"/>
              <w:ind w:firstLine="0" w:firstLineChars="0"/>
              <w:jc w:val="center"/>
              <w:rPr>
                <w:rFonts w:cs="Times New Roman"/>
                <w:sz w:val="24"/>
                <w:szCs w:val="24"/>
              </w:rPr>
            </w:pPr>
            <w:r>
              <w:rPr>
                <w:rFonts w:cs="Times New Roman"/>
                <w:sz w:val="24"/>
                <w:szCs w:val="24"/>
              </w:rPr>
              <w:t>对讲机</w:t>
            </w:r>
          </w:p>
        </w:tc>
        <w:tc>
          <w:tcPr>
            <w:tcW w:w="1008" w:type="dxa"/>
            <w:noWrap/>
            <w:vAlign w:val="center"/>
          </w:tcPr>
          <w:p w14:paraId="0B48F769">
            <w:pPr>
              <w:spacing w:line="240" w:lineRule="auto"/>
              <w:ind w:firstLine="0" w:firstLineChars="0"/>
              <w:jc w:val="center"/>
              <w:rPr>
                <w:rFonts w:cs="Times New Roman"/>
                <w:sz w:val="24"/>
                <w:szCs w:val="24"/>
              </w:rPr>
            </w:pPr>
            <w:r>
              <w:rPr>
                <w:rFonts w:cs="Times New Roman"/>
                <w:sz w:val="24"/>
                <w:szCs w:val="24"/>
              </w:rPr>
              <w:t>32部</w:t>
            </w:r>
          </w:p>
        </w:tc>
        <w:tc>
          <w:tcPr>
            <w:tcW w:w="2159" w:type="dxa"/>
            <w:vMerge w:val="continue"/>
            <w:vAlign w:val="center"/>
          </w:tcPr>
          <w:p w14:paraId="51B55860">
            <w:pPr>
              <w:spacing w:line="240" w:lineRule="auto"/>
              <w:ind w:firstLine="0" w:firstLineChars="0"/>
              <w:jc w:val="center"/>
              <w:rPr>
                <w:rFonts w:cs="Times New Roman"/>
                <w:sz w:val="24"/>
                <w:szCs w:val="24"/>
              </w:rPr>
            </w:pPr>
          </w:p>
        </w:tc>
        <w:tc>
          <w:tcPr>
            <w:tcW w:w="1560" w:type="dxa"/>
            <w:vMerge w:val="continue"/>
            <w:vAlign w:val="center"/>
          </w:tcPr>
          <w:p w14:paraId="111FA1DF">
            <w:pPr>
              <w:spacing w:line="240" w:lineRule="auto"/>
              <w:ind w:firstLine="0" w:firstLineChars="0"/>
              <w:jc w:val="center"/>
              <w:rPr>
                <w:rFonts w:cs="Times New Roman"/>
                <w:sz w:val="24"/>
                <w:szCs w:val="24"/>
              </w:rPr>
            </w:pPr>
          </w:p>
        </w:tc>
        <w:tc>
          <w:tcPr>
            <w:tcW w:w="1968" w:type="dxa"/>
            <w:vMerge w:val="continue"/>
            <w:vAlign w:val="center"/>
          </w:tcPr>
          <w:p w14:paraId="7314A45D">
            <w:pPr>
              <w:spacing w:line="240" w:lineRule="auto"/>
              <w:ind w:firstLine="0" w:firstLineChars="0"/>
              <w:jc w:val="center"/>
              <w:rPr>
                <w:rFonts w:cs="Times New Roman"/>
                <w:sz w:val="24"/>
                <w:szCs w:val="24"/>
              </w:rPr>
            </w:pPr>
          </w:p>
        </w:tc>
      </w:tr>
      <w:tr w14:paraId="0D26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1C0D810">
            <w:pPr>
              <w:spacing w:line="240" w:lineRule="auto"/>
              <w:ind w:firstLine="0" w:firstLineChars="0"/>
              <w:jc w:val="center"/>
              <w:rPr>
                <w:rFonts w:cs="Times New Roman"/>
                <w:sz w:val="24"/>
                <w:szCs w:val="24"/>
              </w:rPr>
            </w:pPr>
          </w:p>
        </w:tc>
        <w:tc>
          <w:tcPr>
            <w:tcW w:w="913" w:type="dxa"/>
            <w:vMerge w:val="continue"/>
            <w:vAlign w:val="center"/>
          </w:tcPr>
          <w:p w14:paraId="0B4BE69B">
            <w:pPr>
              <w:spacing w:line="240" w:lineRule="auto"/>
              <w:ind w:firstLine="0" w:firstLineChars="0"/>
              <w:jc w:val="center"/>
              <w:rPr>
                <w:rFonts w:cs="Times New Roman"/>
                <w:sz w:val="24"/>
                <w:szCs w:val="24"/>
              </w:rPr>
            </w:pPr>
          </w:p>
        </w:tc>
        <w:tc>
          <w:tcPr>
            <w:tcW w:w="1615" w:type="dxa"/>
            <w:noWrap/>
            <w:vAlign w:val="center"/>
          </w:tcPr>
          <w:p w14:paraId="1C675259">
            <w:pPr>
              <w:spacing w:line="240" w:lineRule="auto"/>
              <w:ind w:firstLine="0" w:firstLineChars="0"/>
              <w:jc w:val="center"/>
              <w:rPr>
                <w:rFonts w:cs="Times New Roman"/>
                <w:sz w:val="24"/>
                <w:szCs w:val="24"/>
              </w:rPr>
            </w:pPr>
            <w:r>
              <w:rPr>
                <w:rFonts w:cs="Times New Roman"/>
                <w:sz w:val="24"/>
                <w:szCs w:val="24"/>
              </w:rPr>
              <w:t>水泵</w:t>
            </w:r>
          </w:p>
        </w:tc>
        <w:tc>
          <w:tcPr>
            <w:tcW w:w="1008" w:type="dxa"/>
            <w:noWrap/>
            <w:vAlign w:val="center"/>
          </w:tcPr>
          <w:p w14:paraId="79958BE4">
            <w:pPr>
              <w:spacing w:line="240" w:lineRule="auto"/>
              <w:ind w:firstLine="0" w:firstLineChars="0"/>
              <w:jc w:val="center"/>
              <w:rPr>
                <w:rFonts w:cs="Times New Roman"/>
                <w:sz w:val="24"/>
                <w:szCs w:val="24"/>
              </w:rPr>
            </w:pPr>
            <w:r>
              <w:rPr>
                <w:rFonts w:cs="Times New Roman"/>
                <w:sz w:val="24"/>
                <w:szCs w:val="24"/>
              </w:rPr>
              <w:t>6台</w:t>
            </w:r>
          </w:p>
        </w:tc>
        <w:tc>
          <w:tcPr>
            <w:tcW w:w="2159" w:type="dxa"/>
            <w:vMerge w:val="continue"/>
            <w:vAlign w:val="center"/>
          </w:tcPr>
          <w:p w14:paraId="7CC9951A">
            <w:pPr>
              <w:spacing w:line="240" w:lineRule="auto"/>
              <w:ind w:firstLine="0" w:firstLineChars="0"/>
              <w:jc w:val="center"/>
              <w:rPr>
                <w:rFonts w:cs="Times New Roman"/>
                <w:sz w:val="24"/>
                <w:szCs w:val="24"/>
              </w:rPr>
            </w:pPr>
          </w:p>
        </w:tc>
        <w:tc>
          <w:tcPr>
            <w:tcW w:w="1560" w:type="dxa"/>
            <w:vMerge w:val="continue"/>
            <w:vAlign w:val="center"/>
          </w:tcPr>
          <w:p w14:paraId="2788D9F7">
            <w:pPr>
              <w:spacing w:line="240" w:lineRule="auto"/>
              <w:ind w:firstLine="0" w:firstLineChars="0"/>
              <w:jc w:val="center"/>
              <w:rPr>
                <w:rFonts w:cs="Times New Roman"/>
                <w:sz w:val="24"/>
                <w:szCs w:val="24"/>
              </w:rPr>
            </w:pPr>
          </w:p>
        </w:tc>
        <w:tc>
          <w:tcPr>
            <w:tcW w:w="1968" w:type="dxa"/>
            <w:vMerge w:val="continue"/>
            <w:vAlign w:val="center"/>
          </w:tcPr>
          <w:p w14:paraId="0A2E85EB">
            <w:pPr>
              <w:spacing w:line="240" w:lineRule="auto"/>
              <w:ind w:firstLine="0" w:firstLineChars="0"/>
              <w:jc w:val="center"/>
              <w:rPr>
                <w:rFonts w:cs="Times New Roman"/>
                <w:sz w:val="24"/>
                <w:szCs w:val="24"/>
              </w:rPr>
            </w:pPr>
          </w:p>
        </w:tc>
      </w:tr>
      <w:tr w14:paraId="00BBC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9A369AF">
            <w:pPr>
              <w:spacing w:line="240" w:lineRule="auto"/>
              <w:ind w:firstLine="0" w:firstLineChars="0"/>
              <w:jc w:val="center"/>
              <w:rPr>
                <w:rFonts w:cs="Times New Roman"/>
                <w:sz w:val="24"/>
                <w:szCs w:val="24"/>
              </w:rPr>
            </w:pPr>
          </w:p>
        </w:tc>
        <w:tc>
          <w:tcPr>
            <w:tcW w:w="913" w:type="dxa"/>
            <w:vMerge w:val="restart"/>
            <w:vAlign w:val="center"/>
          </w:tcPr>
          <w:p w14:paraId="49175E68">
            <w:pPr>
              <w:spacing w:line="240" w:lineRule="auto"/>
              <w:ind w:firstLine="0" w:firstLineChars="0"/>
              <w:jc w:val="center"/>
              <w:rPr>
                <w:rFonts w:cs="Times New Roman"/>
                <w:sz w:val="24"/>
                <w:szCs w:val="24"/>
              </w:rPr>
            </w:pPr>
            <w:r>
              <w:rPr>
                <w:rFonts w:cs="Times New Roman"/>
                <w:sz w:val="24"/>
                <w:szCs w:val="24"/>
              </w:rPr>
              <w:t>曹门街道办事处</w:t>
            </w:r>
          </w:p>
        </w:tc>
        <w:tc>
          <w:tcPr>
            <w:tcW w:w="1615" w:type="dxa"/>
            <w:noWrap/>
            <w:vAlign w:val="center"/>
          </w:tcPr>
          <w:p w14:paraId="6A63712C">
            <w:pPr>
              <w:spacing w:line="240" w:lineRule="auto"/>
              <w:ind w:firstLine="0" w:firstLineChars="0"/>
              <w:jc w:val="center"/>
              <w:rPr>
                <w:rFonts w:cs="Times New Roman"/>
                <w:sz w:val="24"/>
                <w:szCs w:val="24"/>
              </w:rPr>
            </w:pPr>
            <w:r>
              <w:rPr>
                <w:rFonts w:cs="Times New Roman"/>
                <w:sz w:val="24"/>
                <w:szCs w:val="24"/>
              </w:rPr>
              <w:t>编织袋</w:t>
            </w:r>
          </w:p>
        </w:tc>
        <w:tc>
          <w:tcPr>
            <w:tcW w:w="1008" w:type="dxa"/>
            <w:noWrap/>
            <w:vAlign w:val="center"/>
          </w:tcPr>
          <w:p w14:paraId="76E14C37">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8</w:t>
            </w:r>
            <w:r>
              <w:rPr>
                <w:rFonts w:cs="Times New Roman"/>
                <w:sz w:val="24"/>
                <w:szCs w:val="24"/>
                <w:highlight w:val="yellow"/>
              </w:rPr>
              <w:t>000个</w:t>
            </w:r>
          </w:p>
        </w:tc>
        <w:tc>
          <w:tcPr>
            <w:tcW w:w="2159" w:type="dxa"/>
            <w:vMerge w:val="restart"/>
            <w:noWrap/>
            <w:vAlign w:val="center"/>
          </w:tcPr>
          <w:p w14:paraId="4BC68B86">
            <w:pPr>
              <w:spacing w:line="240" w:lineRule="auto"/>
              <w:ind w:firstLine="0" w:firstLineChars="0"/>
              <w:jc w:val="center"/>
              <w:rPr>
                <w:rFonts w:cs="Times New Roman"/>
                <w:sz w:val="24"/>
                <w:szCs w:val="24"/>
              </w:rPr>
            </w:pPr>
            <w:r>
              <w:rPr>
                <w:rFonts w:cs="Times New Roman"/>
                <w:sz w:val="24"/>
                <w:szCs w:val="24"/>
              </w:rPr>
              <w:t>巡防车1辆</w:t>
            </w:r>
          </w:p>
          <w:p w14:paraId="0FBDEC5B">
            <w:pPr>
              <w:spacing w:line="240" w:lineRule="auto"/>
              <w:ind w:firstLine="0" w:firstLineChars="0"/>
              <w:jc w:val="center"/>
              <w:rPr>
                <w:rFonts w:cs="Times New Roman"/>
                <w:sz w:val="24"/>
                <w:szCs w:val="24"/>
              </w:rPr>
            </w:pPr>
          </w:p>
        </w:tc>
        <w:tc>
          <w:tcPr>
            <w:tcW w:w="1560" w:type="dxa"/>
            <w:vMerge w:val="restart"/>
            <w:vAlign w:val="center"/>
          </w:tcPr>
          <w:p w14:paraId="271B36EF">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何佳鹏</w:t>
            </w:r>
            <w:r>
              <w:rPr>
                <w:rFonts w:cs="Times New Roman"/>
                <w:sz w:val="24"/>
                <w:szCs w:val="24"/>
                <w:highlight w:val="yellow"/>
              </w:rPr>
              <w:t>1</w:t>
            </w:r>
            <w:r>
              <w:rPr>
                <w:rFonts w:hint="eastAsia" w:cs="Times New Roman"/>
                <w:sz w:val="24"/>
                <w:szCs w:val="24"/>
                <w:highlight w:val="yellow"/>
                <w:lang w:val="en-US" w:eastAsia="zh-CN"/>
              </w:rPr>
              <w:t>7837277726</w:t>
            </w:r>
          </w:p>
        </w:tc>
        <w:tc>
          <w:tcPr>
            <w:tcW w:w="1968" w:type="dxa"/>
            <w:vMerge w:val="restart"/>
            <w:vAlign w:val="center"/>
          </w:tcPr>
          <w:p w14:paraId="5F1F9032">
            <w:pPr>
              <w:spacing w:line="240" w:lineRule="auto"/>
              <w:ind w:firstLine="0" w:firstLineChars="0"/>
              <w:jc w:val="center"/>
              <w:rPr>
                <w:rFonts w:cs="Times New Roman"/>
                <w:sz w:val="24"/>
                <w:szCs w:val="24"/>
              </w:rPr>
            </w:pPr>
            <w:r>
              <w:rPr>
                <w:rFonts w:cs="Times New Roman"/>
                <w:sz w:val="24"/>
                <w:szCs w:val="24"/>
              </w:rPr>
              <w:t>蔡世威</w:t>
            </w:r>
          </w:p>
          <w:p w14:paraId="055B75B0">
            <w:pPr>
              <w:spacing w:line="240" w:lineRule="auto"/>
              <w:ind w:firstLine="0" w:firstLineChars="0"/>
              <w:jc w:val="center"/>
              <w:rPr>
                <w:rFonts w:cs="Times New Roman"/>
                <w:sz w:val="24"/>
                <w:szCs w:val="24"/>
              </w:rPr>
            </w:pPr>
            <w:r>
              <w:rPr>
                <w:rFonts w:cs="Times New Roman"/>
                <w:sz w:val="24"/>
                <w:szCs w:val="24"/>
              </w:rPr>
              <w:t>13693898708</w:t>
            </w:r>
          </w:p>
        </w:tc>
      </w:tr>
      <w:tr w14:paraId="2ED9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6E86C1D">
            <w:pPr>
              <w:spacing w:line="240" w:lineRule="auto"/>
              <w:ind w:firstLine="0" w:firstLineChars="0"/>
              <w:jc w:val="center"/>
              <w:rPr>
                <w:rFonts w:cs="Times New Roman"/>
                <w:sz w:val="24"/>
                <w:szCs w:val="24"/>
              </w:rPr>
            </w:pPr>
          </w:p>
        </w:tc>
        <w:tc>
          <w:tcPr>
            <w:tcW w:w="913" w:type="dxa"/>
            <w:vMerge w:val="continue"/>
            <w:vAlign w:val="center"/>
          </w:tcPr>
          <w:p w14:paraId="0D43AE8C">
            <w:pPr>
              <w:spacing w:line="240" w:lineRule="auto"/>
              <w:ind w:firstLine="0" w:firstLineChars="0"/>
              <w:jc w:val="center"/>
              <w:rPr>
                <w:rFonts w:cs="Times New Roman"/>
                <w:sz w:val="24"/>
                <w:szCs w:val="24"/>
              </w:rPr>
            </w:pPr>
          </w:p>
        </w:tc>
        <w:tc>
          <w:tcPr>
            <w:tcW w:w="1615" w:type="dxa"/>
            <w:noWrap/>
            <w:vAlign w:val="center"/>
          </w:tcPr>
          <w:p w14:paraId="45FBD778">
            <w:pPr>
              <w:spacing w:line="240" w:lineRule="auto"/>
              <w:ind w:firstLine="0" w:firstLineChars="0"/>
              <w:jc w:val="center"/>
              <w:rPr>
                <w:rFonts w:cs="Times New Roman"/>
                <w:sz w:val="24"/>
                <w:szCs w:val="24"/>
              </w:rPr>
            </w:pPr>
            <w:r>
              <w:rPr>
                <w:rFonts w:cs="Times New Roman"/>
                <w:sz w:val="24"/>
                <w:szCs w:val="24"/>
              </w:rPr>
              <w:t>手电</w:t>
            </w:r>
          </w:p>
        </w:tc>
        <w:tc>
          <w:tcPr>
            <w:tcW w:w="1008" w:type="dxa"/>
            <w:noWrap/>
            <w:vAlign w:val="center"/>
          </w:tcPr>
          <w:p w14:paraId="4B0EE046">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3</w:t>
            </w:r>
            <w:r>
              <w:rPr>
                <w:rFonts w:cs="Times New Roman"/>
                <w:sz w:val="24"/>
                <w:szCs w:val="24"/>
                <w:highlight w:val="yellow"/>
              </w:rPr>
              <w:t>0个</w:t>
            </w:r>
          </w:p>
        </w:tc>
        <w:tc>
          <w:tcPr>
            <w:tcW w:w="2159" w:type="dxa"/>
            <w:vMerge w:val="continue"/>
            <w:vAlign w:val="center"/>
          </w:tcPr>
          <w:p w14:paraId="5A55A755">
            <w:pPr>
              <w:spacing w:line="240" w:lineRule="auto"/>
              <w:ind w:firstLine="0" w:firstLineChars="0"/>
              <w:jc w:val="center"/>
              <w:rPr>
                <w:rFonts w:cs="Times New Roman"/>
                <w:sz w:val="24"/>
                <w:szCs w:val="24"/>
              </w:rPr>
            </w:pPr>
          </w:p>
        </w:tc>
        <w:tc>
          <w:tcPr>
            <w:tcW w:w="1560" w:type="dxa"/>
            <w:vMerge w:val="continue"/>
            <w:vAlign w:val="center"/>
          </w:tcPr>
          <w:p w14:paraId="5F125DD9">
            <w:pPr>
              <w:spacing w:line="240" w:lineRule="auto"/>
              <w:ind w:firstLine="0" w:firstLineChars="0"/>
              <w:jc w:val="center"/>
              <w:rPr>
                <w:rFonts w:cs="Times New Roman"/>
                <w:sz w:val="24"/>
                <w:szCs w:val="24"/>
              </w:rPr>
            </w:pPr>
          </w:p>
        </w:tc>
        <w:tc>
          <w:tcPr>
            <w:tcW w:w="1968" w:type="dxa"/>
            <w:vMerge w:val="continue"/>
            <w:vAlign w:val="center"/>
          </w:tcPr>
          <w:p w14:paraId="1F52E01B">
            <w:pPr>
              <w:spacing w:line="240" w:lineRule="auto"/>
              <w:ind w:firstLine="0" w:firstLineChars="0"/>
              <w:jc w:val="center"/>
              <w:rPr>
                <w:rFonts w:cs="Times New Roman"/>
                <w:sz w:val="24"/>
                <w:szCs w:val="24"/>
              </w:rPr>
            </w:pPr>
          </w:p>
        </w:tc>
      </w:tr>
      <w:tr w14:paraId="2044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5171BB6">
            <w:pPr>
              <w:spacing w:line="240" w:lineRule="auto"/>
              <w:ind w:firstLine="0" w:firstLineChars="0"/>
              <w:jc w:val="center"/>
              <w:rPr>
                <w:rFonts w:cs="Times New Roman"/>
                <w:sz w:val="24"/>
                <w:szCs w:val="24"/>
              </w:rPr>
            </w:pPr>
          </w:p>
        </w:tc>
        <w:tc>
          <w:tcPr>
            <w:tcW w:w="913" w:type="dxa"/>
            <w:vMerge w:val="continue"/>
            <w:vAlign w:val="center"/>
          </w:tcPr>
          <w:p w14:paraId="034F8750">
            <w:pPr>
              <w:spacing w:line="240" w:lineRule="auto"/>
              <w:ind w:firstLine="0" w:firstLineChars="0"/>
              <w:jc w:val="center"/>
              <w:rPr>
                <w:rFonts w:cs="Times New Roman"/>
                <w:sz w:val="24"/>
                <w:szCs w:val="24"/>
              </w:rPr>
            </w:pPr>
          </w:p>
        </w:tc>
        <w:tc>
          <w:tcPr>
            <w:tcW w:w="1615" w:type="dxa"/>
            <w:noWrap/>
            <w:vAlign w:val="center"/>
          </w:tcPr>
          <w:p w14:paraId="26F363FC">
            <w:pPr>
              <w:spacing w:line="240" w:lineRule="auto"/>
              <w:ind w:firstLine="0" w:firstLineChars="0"/>
              <w:jc w:val="center"/>
              <w:rPr>
                <w:rFonts w:cs="Times New Roman"/>
                <w:sz w:val="24"/>
                <w:szCs w:val="24"/>
              </w:rPr>
            </w:pPr>
            <w:r>
              <w:rPr>
                <w:rFonts w:cs="Times New Roman"/>
                <w:sz w:val="24"/>
                <w:szCs w:val="24"/>
              </w:rPr>
              <w:t>雨衣</w:t>
            </w:r>
          </w:p>
        </w:tc>
        <w:tc>
          <w:tcPr>
            <w:tcW w:w="1008" w:type="dxa"/>
            <w:noWrap/>
            <w:vAlign w:val="center"/>
          </w:tcPr>
          <w:p w14:paraId="274361E6">
            <w:pPr>
              <w:spacing w:line="240" w:lineRule="auto"/>
              <w:ind w:firstLine="0" w:firstLineChars="0"/>
              <w:jc w:val="center"/>
              <w:rPr>
                <w:rFonts w:cs="Times New Roman"/>
                <w:sz w:val="24"/>
                <w:szCs w:val="24"/>
              </w:rPr>
            </w:pPr>
            <w:r>
              <w:rPr>
                <w:rFonts w:cs="Times New Roman"/>
                <w:sz w:val="24"/>
                <w:szCs w:val="24"/>
                <w:highlight w:val="yellow"/>
              </w:rPr>
              <w:t>1</w:t>
            </w:r>
            <w:r>
              <w:rPr>
                <w:rFonts w:hint="eastAsia" w:cs="Times New Roman"/>
                <w:sz w:val="24"/>
                <w:szCs w:val="24"/>
                <w:highlight w:val="yellow"/>
                <w:lang w:val="en-US" w:eastAsia="zh-CN"/>
              </w:rPr>
              <w:t>0</w:t>
            </w:r>
            <w:r>
              <w:rPr>
                <w:rFonts w:cs="Times New Roman"/>
                <w:sz w:val="24"/>
                <w:szCs w:val="24"/>
                <w:highlight w:val="yellow"/>
              </w:rPr>
              <w:t>0件</w:t>
            </w:r>
          </w:p>
        </w:tc>
        <w:tc>
          <w:tcPr>
            <w:tcW w:w="2159" w:type="dxa"/>
            <w:vMerge w:val="continue"/>
            <w:vAlign w:val="center"/>
          </w:tcPr>
          <w:p w14:paraId="1CBA5780">
            <w:pPr>
              <w:spacing w:line="240" w:lineRule="auto"/>
              <w:ind w:firstLine="0" w:firstLineChars="0"/>
              <w:jc w:val="center"/>
              <w:rPr>
                <w:rFonts w:cs="Times New Roman"/>
                <w:sz w:val="24"/>
                <w:szCs w:val="24"/>
              </w:rPr>
            </w:pPr>
          </w:p>
        </w:tc>
        <w:tc>
          <w:tcPr>
            <w:tcW w:w="1560" w:type="dxa"/>
            <w:vMerge w:val="continue"/>
            <w:vAlign w:val="center"/>
          </w:tcPr>
          <w:p w14:paraId="0453FE68">
            <w:pPr>
              <w:spacing w:line="240" w:lineRule="auto"/>
              <w:ind w:firstLine="0" w:firstLineChars="0"/>
              <w:jc w:val="center"/>
              <w:rPr>
                <w:rFonts w:cs="Times New Roman"/>
                <w:sz w:val="24"/>
                <w:szCs w:val="24"/>
              </w:rPr>
            </w:pPr>
          </w:p>
        </w:tc>
        <w:tc>
          <w:tcPr>
            <w:tcW w:w="1968" w:type="dxa"/>
            <w:vMerge w:val="continue"/>
            <w:vAlign w:val="center"/>
          </w:tcPr>
          <w:p w14:paraId="00BFBD10">
            <w:pPr>
              <w:spacing w:line="240" w:lineRule="auto"/>
              <w:ind w:firstLine="0" w:firstLineChars="0"/>
              <w:jc w:val="center"/>
              <w:rPr>
                <w:rFonts w:cs="Times New Roman"/>
                <w:sz w:val="24"/>
                <w:szCs w:val="24"/>
              </w:rPr>
            </w:pPr>
          </w:p>
        </w:tc>
      </w:tr>
      <w:tr w14:paraId="509A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83A14A1">
            <w:pPr>
              <w:spacing w:line="240" w:lineRule="auto"/>
              <w:ind w:firstLine="0" w:firstLineChars="0"/>
              <w:jc w:val="center"/>
              <w:rPr>
                <w:rFonts w:cs="Times New Roman"/>
                <w:sz w:val="24"/>
                <w:szCs w:val="24"/>
              </w:rPr>
            </w:pPr>
          </w:p>
        </w:tc>
        <w:tc>
          <w:tcPr>
            <w:tcW w:w="913" w:type="dxa"/>
            <w:vMerge w:val="continue"/>
            <w:vAlign w:val="center"/>
          </w:tcPr>
          <w:p w14:paraId="3E3EC427">
            <w:pPr>
              <w:spacing w:line="240" w:lineRule="auto"/>
              <w:ind w:firstLine="0" w:firstLineChars="0"/>
              <w:jc w:val="center"/>
              <w:rPr>
                <w:rFonts w:cs="Times New Roman"/>
                <w:sz w:val="24"/>
                <w:szCs w:val="24"/>
              </w:rPr>
            </w:pPr>
          </w:p>
        </w:tc>
        <w:tc>
          <w:tcPr>
            <w:tcW w:w="1615" w:type="dxa"/>
            <w:noWrap/>
            <w:vAlign w:val="center"/>
          </w:tcPr>
          <w:p w14:paraId="4DD7477B">
            <w:pPr>
              <w:spacing w:line="240" w:lineRule="auto"/>
              <w:ind w:firstLine="0" w:firstLineChars="0"/>
              <w:jc w:val="center"/>
              <w:rPr>
                <w:rFonts w:cs="Times New Roman"/>
                <w:sz w:val="24"/>
                <w:szCs w:val="24"/>
              </w:rPr>
            </w:pPr>
            <w:r>
              <w:rPr>
                <w:rFonts w:cs="Times New Roman"/>
                <w:sz w:val="24"/>
                <w:szCs w:val="24"/>
              </w:rPr>
              <w:t>雨鞋</w:t>
            </w:r>
          </w:p>
        </w:tc>
        <w:tc>
          <w:tcPr>
            <w:tcW w:w="1008" w:type="dxa"/>
            <w:noWrap/>
            <w:vAlign w:val="center"/>
          </w:tcPr>
          <w:p w14:paraId="61B0F59A">
            <w:pPr>
              <w:spacing w:line="240" w:lineRule="auto"/>
              <w:ind w:firstLine="0" w:firstLineChars="0"/>
              <w:jc w:val="center"/>
              <w:rPr>
                <w:rFonts w:cs="Times New Roman"/>
                <w:sz w:val="24"/>
                <w:szCs w:val="24"/>
              </w:rPr>
            </w:pPr>
            <w:r>
              <w:rPr>
                <w:rFonts w:cs="Times New Roman"/>
                <w:sz w:val="24"/>
                <w:szCs w:val="24"/>
                <w:highlight w:val="yellow"/>
              </w:rPr>
              <w:t>55双</w:t>
            </w:r>
          </w:p>
        </w:tc>
        <w:tc>
          <w:tcPr>
            <w:tcW w:w="2159" w:type="dxa"/>
            <w:vMerge w:val="continue"/>
            <w:vAlign w:val="center"/>
          </w:tcPr>
          <w:p w14:paraId="6B113E99">
            <w:pPr>
              <w:spacing w:line="240" w:lineRule="auto"/>
              <w:ind w:firstLine="0" w:firstLineChars="0"/>
              <w:jc w:val="center"/>
              <w:rPr>
                <w:rFonts w:cs="Times New Roman"/>
                <w:sz w:val="24"/>
                <w:szCs w:val="24"/>
              </w:rPr>
            </w:pPr>
          </w:p>
        </w:tc>
        <w:tc>
          <w:tcPr>
            <w:tcW w:w="1560" w:type="dxa"/>
            <w:vMerge w:val="continue"/>
            <w:vAlign w:val="center"/>
          </w:tcPr>
          <w:p w14:paraId="60274835">
            <w:pPr>
              <w:spacing w:line="240" w:lineRule="auto"/>
              <w:ind w:firstLine="0" w:firstLineChars="0"/>
              <w:jc w:val="center"/>
              <w:rPr>
                <w:rFonts w:cs="Times New Roman"/>
                <w:sz w:val="24"/>
                <w:szCs w:val="24"/>
              </w:rPr>
            </w:pPr>
          </w:p>
        </w:tc>
        <w:tc>
          <w:tcPr>
            <w:tcW w:w="1968" w:type="dxa"/>
            <w:vMerge w:val="continue"/>
            <w:vAlign w:val="center"/>
          </w:tcPr>
          <w:p w14:paraId="65872DA3">
            <w:pPr>
              <w:spacing w:line="240" w:lineRule="auto"/>
              <w:ind w:firstLine="0" w:firstLineChars="0"/>
              <w:jc w:val="center"/>
              <w:rPr>
                <w:rFonts w:cs="Times New Roman"/>
                <w:sz w:val="24"/>
                <w:szCs w:val="24"/>
              </w:rPr>
            </w:pPr>
          </w:p>
        </w:tc>
      </w:tr>
      <w:tr w14:paraId="23C5D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F489180">
            <w:pPr>
              <w:spacing w:line="240" w:lineRule="auto"/>
              <w:ind w:firstLine="0" w:firstLineChars="0"/>
              <w:jc w:val="center"/>
              <w:rPr>
                <w:rFonts w:cs="Times New Roman"/>
                <w:sz w:val="24"/>
                <w:szCs w:val="24"/>
              </w:rPr>
            </w:pPr>
          </w:p>
        </w:tc>
        <w:tc>
          <w:tcPr>
            <w:tcW w:w="913" w:type="dxa"/>
            <w:vMerge w:val="continue"/>
            <w:vAlign w:val="center"/>
          </w:tcPr>
          <w:p w14:paraId="115A1E0A">
            <w:pPr>
              <w:spacing w:line="240" w:lineRule="auto"/>
              <w:ind w:firstLine="0" w:firstLineChars="0"/>
              <w:jc w:val="center"/>
              <w:rPr>
                <w:rFonts w:cs="Times New Roman"/>
                <w:sz w:val="24"/>
                <w:szCs w:val="24"/>
              </w:rPr>
            </w:pPr>
          </w:p>
        </w:tc>
        <w:tc>
          <w:tcPr>
            <w:tcW w:w="1615" w:type="dxa"/>
            <w:noWrap/>
            <w:vAlign w:val="center"/>
          </w:tcPr>
          <w:p w14:paraId="28C403AB">
            <w:pPr>
              <w:spacing w:line="240" w:lineRule="auto"/>
              <w:ind w:firstLine="0" w:firstLineChars="0"/>
              <w:jc w:val="center"/>
              <w:rPr>
                <w:rFonts w:cs="Times New Roman"/>
                <w:sz w:val="24"/>
                <w:szCs w:val="24"/>
              </w:rPr>
            </w:pPr>
            <w:r>
              <w:rPr>
                <w:rFonts w:cs="Times New Roman"/>
                <w:sz w:val="24"/>
                <w:szCs w:val="24"/>
              </w:rPr>
              <w:t>探照灯</w:t>
            </w:r>
          </w:p>
        </w:tc>
        <w:tc>
          <w:tcPr>
            <w:tcW w:w="1008" w:type="dxa"/>
            <w:noWrap/>
            <w:vAlign w:val="center"/>
          </w:tcPr>
          <w:p w14:paraId="66D84523">
            <w:pPr>
              <w:spacing w:line="240" w:lineRule="auto"/>
              <w:ind w:firstLine="0" w:firstLineChars="0"/>
              <w:jc w:val="center"/>
              <w:rPr>
                <w:rFonts w:cs="Times New Roman"/>
                <w:sz w:val="24"/>
                <w:szCs w:val="24"/>
              </w:rPr>
            </w:pPr>
            <w:r>
              <w:rPr>
                <w:rFonts w:cs="Times New Roman"/>
                <w:sz w:val="24"/>
                <w:szCs w:val="24"/>
                <w:highlight w:val="yellow"/>
              </w:rPr>
              <w:t>1</w:t>
            </w:r>
            <w:r>
              <w:rPr>
                <w:rFonts w:hint="eastAsia" w:cs="Times New Roman"/>
                <w:sz w:val="24"/>
                <w:szCs w:val="24"/>
                <w:highlight w:val="yellow"/>
                <w:lang w:val="en-US" w:eastAsia="zh-CN"/>
              </w:rPr>
              <w:t>5</w:t>
            </w:r>
            <w:r>
              <w:rPr>
                <w:rFonts w:cs="Times New Roman"/>
                <w:sz w:val="24"/>
                <w:szCs w:val="24"/>
                <w:highlight w:val="yellow"/>
              </w:rPr>
              <w:t>个</w:t>
            </w:r>
          </w:p>
        </w:tc>
        <w:tc>
          <w:tcPr>
            <w:tcW w:w="2159" w:type="dxa"/>
            <w:vMerge w:val="continue"/>
            <w:vAlign w:val="center"/>
          </w:tcPr>
          <w:p w14:paraId="15A85D19">
            <w:pPr>
              <w:spacing w:line="240" w:lineRule="auto"/>
              <w:ind w:firstLine="0" w:firstLineChars="0"/>
              <w:jc w:val="center"/>
              <w:rPr>
                <w:rFonts w:cs="Times New Roman"/>
                <w:sz w:val="24"/>
                <w:szCs w:val="24"/>
              </w:rPr>
            </w:pPr>
          </w:p>
        </w:tc>
        <w:tc>
          <w:tcPr>
            <w:tcW w:w="1560" w:type="dxa"/>
            <w:vMerge w:val="continue"/>
            <w:vAlign w:val="center"/>
          </w:tcPr>
          <w:p w14:paraId="7B05915F">
            <w:pPr>
              <w:spacing w:line="240" w:lineRule="auto"/>
              <w:ind w:firstLine="0" w:firstLineChars="0"/>
              <w:jc w:val="center"/>
              <w:rPr>
                <w:rFonts w:cs="Times New Roman"/>
                <w:sz w:val="24"/>
                <w:szCs w:val="24"/>
              </w:rPr>
            </w:pPr>
          </w:p>
        </w:tc>
        <w:tc>
          <w:tcPr>
            <w:tcW w:w="1968" w:type="dxa"/>
            <w:vMerge w:val="continue"/>
            <w:vAlign w:val="center"/>
          </w:tcPr>
          <w:p w14:paraId="08E6A065">
            <w:pPr>
              <w:spacing w:line="240" w:lineRule="auto"/>
              <w:ind w:firstLine="0" w:firstLineChars="0"/>
              <w:jc w:val="center"/>
              <w:rPr>
                <w:rFonts w:cs="Times New Roman"/>
                <w:sz w:val="24"/>
                <w:szCs w:val="24"/>
              </w:rPr>
            </w:pPr>
          </w:p>
        </w:tc>
      </w:tr>
      <w:tr w14:paraId="1E88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56CBFC8">
            <w:pPr>
              <w:spacing w:line="240" w:lineRule="auto"/>
              <w:ind w:firstLine="0" w:firstLineChars="0"/>
              <w:jc w:val="center"/>
              <w:rPr>
                <w:rFonts w:cs="Times New Roman"/>
                <w:sz w:val="24"/>
                <w:szCs w:val="24"/>
              </w:rPr>
            </w:pPr>
          </w:p>
        </w:tc>
        <w:tc>
          <w:tcPr>
            <w:tcW w:w="913" w:type="dxa"/>
            <w:vMerge w:val="continue"/>
            <w:vAlign w:val="center"/>
          </w:tcPr>
          <w:p w14:paraId="6BF36ECF">
            <w:pPr>
              <w:spacing w:line="240" w:lineRule="auto"/>
              <w:ind w:firstLine="0" w:firstLineChars="0"/>
              <w:jc w:val="center"/>
              <w:rPr>
                <w:rFonts w:cs="Times New Roman"/>
                <w:sz w:val="24"/>
                <w:szCs w:val="24"/>
              </w:rPr>
            </w:pPr>
          </w:p>
        </w:tc>
        <w:tc>
          <w:tcPr>
            <w:tcW w:w="1615" w:type="dxa"/>
            <w:noWrap/>
            <w:vAlign w:val="center"/>
          </w:tcPr>
          <w:p w14:paraId="6BA111DF">
            <w:pPr>
              <w:spacing w:line="240" w:lineRule="auto"/>
              <w:ind w:firstLine="0" w:firstLineChars="0"/>
              <w:jc w:val="center"/>
              <w:rPr>
                <w:rFonts w:cs="Times New Roman"/>
                <w:sz w:val="24"/>
                <w:szCs w:val="24"/>
              </w:rPr>
            </w:pPr>
            <w:r>
              <w:rPr>
                <w:rFonts w:cs="Times New Roman"/>
                <w:sz w:val="24"/>
                <w:szCs w:val="24"/>
              </w:rPr>
              <w:t>灭火毯</w:t>
            </w:r>
          </w:p>
        </w:tc>
        <w:tc>
          <w:tcPr>
            <w:tcW w:w="1008" w:type="dxa"/>
            <w:noWrap/>
            <w:vAlign w:val="center"/>
          </w:tcPr>
          <w:p w14:paraId="325677E1">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4</w:t>
            </w:r>
            <w:r>
              <w:rPr>
                <w:rFonts w:cs="Times New Roman"/>
                <w:sz w:val="24"/>
                <w:szCs w:val="24"/>
                <w:highlight w:val="yellow"/>
              </w:rPr>
              <w:t>件</w:t>
            </w:r>
          </w:p>
        </w:tc>
        <w:tc>
          <w:tcPr>
            <w:tcW w:w="2159" w:type="dxa"/>
            <w:vMerge w:val="continue"/>
            <w:vAlign w:val="center"/>
          </w:tcPr>
          <w:p w14:paraId="6E957806">
            <w:pPr>
              <w:spacing w:line="240" w:lineRule="auto"/>
              <w:ind w:firstLine="0" w:firstLineChars="0"/>
              <w:jc w:val="center"/>
              <w:rPr>
                <w:rFonts w:cs="Times New Roman"/>
                <w:sz w:val="24"/>
                <w:szCs w:val="24"/>
              </w:rPr>
            </w:pPr>
          </w:p>
        </w:tc>
        <w:tc>
          <w:tcPr>
            <w:tcW w:w="1560" w:type="dxa"/>
            <w:vMerge w:val="continue"/>
            <w:vAlign w:val="center"/>
          </w:tcPr>
          <w:p w14:paraId="0EACC9DE">
            <w:pPr>
              <w:spacing w:line="240" w:lineRule="auto"/>
              <w:ind w:firstLine="0" w:firstLineChars="0"/>
              <w:jc w:val="center"/>
              <w:rPr>
                <w:rFonts w:cs="Times New Roman"/>
                <w:sz w:val="24"/>
                <w:szCs w:val="24"/>
              </w:rPr>
            </w:pPr>
          </w:p>
        </w:tc>
        <w:tc>
          <w:tcPr>
            <w:tcW w:w="1968" w:type="dxa"/>
            <w:vMerge w:val="continue"/>
            <w:vAlign w:val="center"/>
          </w:tcPr>
          <w:p w14:paraId="441D88B4">
            <w:pPr>
              <w:spacing w:line="240" w:lineRule="auto"/>
              <w:ind w:firstLine="0" w:firstLineChars="0"/>
              <w:jc w:val="center"/>
              <w:rPr>
                <w:rFonts w:cs="Times New Roman"/>
                <w:sz w:val="24"/>
                <w:szCs w:val="24"/>
              </w:rPr>
            </w:pPr>
          </w:p>
        </w:tc>
      </w:tr>
      <w:tr w14:paraId="6851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18958C5">
            <w:pPr>
              <w:spacing w:line="240" w:lineRule="auto"/>
              <w:ind w:firstLine="0" w:firstLineChars="0"/>
              <w:jc w:val="center"/>
              <w:rPr>
                <w:rFonts w:cs="Times New Roman"/>
                <w:sz w:val="24"/>
                <w:szCs w:val="24"/>
              </w:rPr>
            </w:pPr>
          </w:p>
        </w:tc>
        <w:tc>
          <w:tcPr>
            <w:tcW w:w="913" w:type="dxa"/>
            <w:vMerge w:val="continue"/>
            <w:vAlign w:val="center"/>
          </w:tcPr>
          <w:p w14:paraId="214B7750">
            <w:pPr>
              <w:spacing w:line="240" w:lineRule="auto"/>
              <w:ind w:firstLine="0" w:firstLineChars="0"/>
              <w:jc w:val="center"/>
              <w:rPr>
                <w:rFonts w:cs="Times New Roman"/>
                <w:sz w:val="24"/>
                <w:szCs w:val="24"/>
              </w:rPr>
            </w:pPr>
          </w:p>
        </w:tc>
        <w:tc>
          <w:tcPr>
            <w:tcW w:w="1615" w:type="dxa"/>
            <w:noWrap/>
            <w:vAlign w:val="center"/>
          </w:tcPr>
          <w:p w14:paraId="7E6B28BC">
            <w:pPr>
              <w:spacing w:line="240" w:lineRule="auto"/>
              <w:ind w:firstLine="0" w:firstLineChars="0"/>
              <w:jc w:val="center"/>
              <w:rPr>
                <w:rFonts w:cs="Times New Roman"/>
                <w:sz w:val="24"/>
                <w:szCs w:val="24"/>
              </w:rPr>
            </w:pPr>
            <w:r>
              <w:rPr>
                <w:rFonts w:cs="Times New Roman"/>
                <w:sz w:val="24"/>
                <w:szCs w:val="24"/>
              </w:rPr>
              <w:t>反光背心</w:t>
            </w:r>
          </w:p>
        </w:tc>
        <w:tc>
          <w:tcPr>
            <w:tcW w:w="1008" w:type="dxa"/>
            <w:noWrap/>
            <w:vAlign w:val="center"/>
          </w:tcPr>
          <w:p w14:paraId="20534FE4">
            <w:pPr>
              <w:spacing w:line="240" w:lineRule="auto"/>
              <w:ind w:firstLine="0" w:firstLineChars="0"/>
              <w:jc w:val="center"/>
              <w:rPr>
                <w:rFonts w:cs="Times New Roman"/>
                <w:sz w:val="24"/>
                <w:szCs w:val="24"/>
              </w:rPr>
            </w:pPr>
            <w:r>
              <w:rPr>
                <w:rFonts w:cs="Times New Roman"/>
                <w:sz w:val="24"/>
                <w:szCs w:val="24"/>
                <w:highlight w:val="yellow"/>
              </w:rPr>
              <w:t>80件</w:t>
            </w:r>
          </w:p>
        </w:tc>
        <w:tc>
          <w:tcPr>
            <w:tcW w:w="2159" w:type="dxa"/>
            <w:vMerge w:val="continue"/>
            <w:noWrap/>
            <w:vAlign w:val="center"/>
          </w:tcPr>
          <w:p w14:paraId="788D3356">
            <w:pPr>
              <w:spacing w:line="240" w:lineRule="auto"/>
              <w:ind w:firstLine="0" w:firstLineChars="0"/>
              <w:jc w:val="center"/>
              <w:rPr>
                <w:rFonts w:cs="Times New Roman"/>
                <w:sz w:val="24"/>
                <w:szCs w:val="24"/>
              </w:rPr>
            </w:pPr>
          </w:p>
        </w:tc>
        <w:tc>
          <w:tcPr>
            <w:tcW w:w="1560" w:type="dxa"/>
            <w:vMerge w:val="continue"/>
            <w:vAlign w:val="center"/>
          </w:tcPr>
          <w:p w14:paraId="08FCFC48">
            <w:pPr>
              <w:spacing w:line="240" w:lineRule="auto"/>
              <w:ind w:firstLine="0" w:firstLineChars="0"/>
              <w:jc w:val="center"/>
              <w:rPr>
                <w:rFonts w:cs="Times New Roman"/>
                <w:sz w:val="24"/>
                <w:szCs w:val="24"/>
              </w:rPr>
            </w:pPr>
          </w:p>
        </w:tc>
        <w:tc>
          <w:tcPr>
            <w:tcW w:w="1968" w:type="dxa"/>
            <w:vMerge w:val="continue"/>
            <w:vAlign w:val="center"/>
          </w:tcPr>
          <w:p w14:paraId="3476322A">
            <w:pPr>
              <w:spacing w:line="240" w:lineRule="auto"/>
              <w:ind w:firstLine="0" w:firstLineChars="0"/>
              <w:jc w:val="center"/>
              <w:rPr>
                <w:rFonts w:cs="Times New Roman"/>
                <w:sz w:val="24"/>
                <w:szCs w:val="24"/>
              </w:rPr>
            </w:pPr>
          </w:p>
        </w:tc>
      </w:tr>
      <w:tr w14:paraId="359F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38AA8D7">
            <w:pPr>
              <w:spacing w:line="240" w:lineRule="auto"/>
              <w:ind w:firstLine="0" w:firstLineChars="0"/>
              <w:jc w:val="center"/>
              <w:rPr>
                <w:rFonts w:cs="Times New Roman"/>
                <w:sz w:val="24"/>
                <w:szCs w:val="24"/>
              </w:rPr>
            </w:pPr>
          </w:p>
        </w:tc>
        <w:tc>
          <w:tcPr>
            <w:tcW w:w="913" w:type="dxa"/>
            <w:vMerge w:val="continue"/>
            <w:vAlign w:val="center"/>
          </w:tcPr>
          <w:p w14:paraId="50F4F9D5">
            <w:pPr>
              <w:spacing w:line="240" w:lineRule="auto"/>
              <w:ind w:firstLine="0" w:firstLineChars="0"/>
              <w:jc w:val="center"/>
              <w:rPr>
                <w:rFonts w:cs="Times New Roman"/>
                <w:sz w:val="24"/>
                <w:szCs w:val="24"/>
              </w:rPr>
            </w:pPr>
          </w:p>
        </w:tc>
        <w:tc>
          <w:tcPr>
            <w:tcW w:w="1615" w:type="dxa"/>
            <w:noWrap/>
            <w:vAlign w:val="center"/>
          </w:tcPr>
          <w:p w14:paraId="0D342DFC">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22105AB2">
            <w:pPr>
              <w:spacing w:line="240" w:lineRule="auto"/>
              <w:ind w:firstLine="0" w:firstLineChars="0"/>
              <w:jc w:val="center"/>
              <w:rPr>
                <w:rFonts w:cs="Times New Roman"/>
                <w:sz w:val="24"/>
                <w:szCs w:val="24"/>
              </w:rPr>
            </w:pPr>
            <w:r>
              <w:rPr>
                <w:rFonts w:cs="Times New Roman"/>
                <w:sz w:val="24"/>
                <w:szCs w:val="24"/>
                <w:highlight w:val="yellow"/>
              </w:rPr>
              <w:t>60件</w:t>
            </w:r>
          </w:p>
        </w:tc>
        <w:tc>
          <w:tcPr>
            <w:tcW w:w="2159" w:type="dxa"/>
            <w:vMerge w:val="continue"/>
            <w:vAlign w:val="center"/>
          </w:tcPr>
          <w:p w14:paraId="3174BC3C">
            <w:pPr>
              <w:spacing w:line="240" w:lineRule="auto"/>
              <w:ind w:firstLine="0" w:firstLineChars="0"/>
              <w:jc w:val="center"/>
              <w:rPr>
                <w:rFonts w:cs="Times New Roman"/>
                <w:sz w:val="24"/>
                <w:szCs w:val="24"/>
              </w:rPr>
            </w:pPr>
          </w:p>
        </w:tc>
        <w:tc>
          <w:tcPr>
            <w:tcW w:w="1560" w:type="dxa"/>
            <w:vMerge w:val="continue"/>
            <w:vAlign w:val="center"/>
          </w:tcPr>
          <w:p w14:paraId="591865A7">
            <w:pPr>
              <w:spacing w:line="240" w:lineRule="auto"/>
              <w:ind w:firstLine="0" w:firstLineChars="0"/>
              <w:jc w:val="center"/>
              <w:rPr>
                <w:rFonts w:cs="Times New Roman"/>
                <w:sz w:val="24"/>
                <w:szCs w:val="24"/>
              </w:rPr>
            </w:pPr>
          </w:p>
        </w:tc>
        <w:tc>
          <w:tcPr>
            <w:tcW w:w="1968" w:type="dxa"/>
            <w:vMerge w:val="continue"/>
            <w:vAlign w:val="center"/>
          </w:tcPr>
          <w:p w14:paraId="0A390968">
            <w:pPr>
              <w:spacing w:line="240" w:lineRule="auto"/>
              <w:ind w:firstLine="0" w:firstLineChars="0"/>
              <w:jc w:val="center"/>
              <w:rPr>
                <w:rFonts w:cs="Times New Roman"/>
                <w:sz w:val="24"/>
                <w:szCs w:val="24"/>
              </w:rPr>
            </w:pPr>
          </w:p>
        </w:tc>
      </w:tr>
      <w:tr w14:paraId="2812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DE37D87">
            <w:pPr>
              <w:spacing w:line="240" w:lineRule="auto"/>
              <w:ind w:firstLine="0" w:firstLineChars="0"/>
              <w:jc w:val="center"/>
              <w:rPr>
                <w:rFonts w:cs="Times New Roman"/>
                <w:sz w:val="24"/>
                <w:szCs w:val="24"/>
              </w:rPr>
            </w:pPr>
          </w:p>
        </w:tc>
        <w:tc>
          <w:tcPr>
            <w:tcW w:w="913" w:type="dxa"/>
            <w:vMerge w:val="continue"/>
            <w:vAlign w:val="center"/>
          </w:tcPr>
          <w:p w14:paraId="076EC013">
            <w:pPr>
              <w:spacing w:line="240" w:lineRule="auto"/>
              <w:ind w:firstLine="0" w:firstLineChars="0"/>
              <w:jc w:val="center"/>
              <w:rPr>
                <w:rFonts w:cs="Times New Roman"/>
                <w:sz w:val="24"/>
                <w:szCs w:val="24"/>
              </w:rPr>
            </w:pPr>
          </w:p>
        </w:tc>
        <w:tc>
          <w:tcPr>
            <w:tcW w:w="1615" w:type="dxa"/>
            <w:noWrap/>
            <w:vAlign w:val="center"/>
          </w:tcPr>
          <w:p w14:paraId="79CA72D5">
            <w:pPr>
              <w:spacing w:line="240" w:lineRule="auto"/>
              <w:ind w:firstLine="0" w:firstLineChars="0"/>
              <w:jc w:val="center"/>
              <w:rPr>
                <w:rFonts w:cs="Times New Roman"/>
                <w:sz w:val="24"/>
                <w:szCs w:val="24"/>
              </w:rPr>
            </w:pPr>
            <w:r>
              <w:rPr>
                <w:rFonts w:cs="Times New Roman"/>
                <w:sz w:val="24"/>
                <w:szCs w:val="24"/>
              </w:rPr>
              <w:t>帐篷</w:t>
            </w:r>
          </w:p>
        </w:tc>
        <w:tc>
          <w:tcPr>
            <w:tcW w:w="1008" w:type="dxa"/>
            <w:noWrap/>
            <w:vAlign w:val="center"/>
          </w:tcPr>
          <w:p w14:paraId="6E8EEC98">
            <w:pPr>
              <w:spacing w:line="240" w:lineRule="auto"/>
              <w:ind w:firstLine="0" w:firstLineChars="0"/>
              <w:jc w:val="center"/>
              <w:rPr>
                <w:rFonts w:cs="Times New Roman"/>
                <w:sz w:val="24"/>
                <w:szCs w:val="24"/>
              </w:rPr>
            </w:pPr>
            <w:r>
              <w:rPr>
                <w:rFonts w:cs="Times New Roman"/>
                <w:sz w:val="24"/>
                <w:szCs w:val="24"/>
                <w:highlight w:val="yellow"/>
              </w:rPr>
              <w:t>1</w:t>
            </w:r>
            <w:r>
              <w:rPr>
                <w:rFonts w:hint="eastAsia" w:cs="Times New Roman"/>
                <w:sz w:val="24"/>
                <w:szCs w:val="24"/>
                <w:highlight w:val="yellow"/>
                <w:lang w:val="en-US" w:eastAsia="zh-CN"/>
              </w:rPr>
              <w:t>2</w:t>
            </w:r>
            <w:r>
              <w:rPr>
                <w:rFonts w:cs="Times New Roman"/>
                <w:sz w:val="24"/>
                <w:szCs w:val="24"/>
                <w:highlight w:val="yellow"/>
              </w:rPr>
              <w:t>顶</w:t>
            </w:r>
          </w:p>
        </w:tc>
        <w:tc>
          <w:tcPr>
            <w:tcW w:w="2159" w:type="dxa"/>
            <w:vMerge w:val="continue"/>
            <w:vAlign w:val="center"/>
          </w:tcPr>
          <w:p w14:paraId="2B1E95CA">
            <w:pPr>
              <w:spacing w:line="240" w:lineRule="auto"/>
              <w:ind w:firstLine="0" w:firstLineChars="0"/>
              <w:jc w:val="center"/>
              <w:rPr>
                <w:rFonts w:cs="Times New Roman"/>
                <w:sz w:val="24"/>
                <w:szCs w:val="24"/>
              </w:rPr>
            </w:pPr>
          </w:p>
        </w:tc>
        <w:tc>
          <w:tcPr>
            <w:tcW w:w="1560" w:type="dxa"/>
            <w:vMerge w:val="continue"/>
            <w:vAlign w:val="center"/>
          </w:tcPr>
          <w:p w14:paraId="24B65CCC">
            <w:pPr>
              <w:spacing w:line="240" w:lineRule="auto"/>
              <w:ind w:firstLine="0" w:firstLineChars="0"/>
              <w:jc w:val="center"/>
              <w:rPr>
                <w:rFonts w:cs="Times New Roman"/>
                <w:sz w:val="24"/>
                <w:szCs w:val="24"/>
              </w:rPr>
            </w:pPr>
          </w:p>
        </w:tc>
        <w:tc>
          <w:tcPr>
            <w:tcW w:w="1968" w:type="dxa"/>
            <w:vMerge w:val="continue"/>
            <w:vAlign w:val="center"/>
          </w:tcPr>
          <w:p w14:paraId="1E744DE3">
            <w:pPr>
              <w:spacing w:line="240" w:lineRule="auto"/>
              <w:ind w:firstLine="0" w:firstLineChars="0"/>
              <w:jc w:val="center"/>
              <w:rPr>
                <w:rFonts w:cs="Times New Roman"/>
                <w:sz w:val="24"/>
                <w:szCs w:val="24"/>
              </w:rPr>
            </w:pPr>
          </w:p>
        </w:tc>
      </w:tr>
      <w:tr w14:paraId="6EB4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B3A6D9B">
            <w:pPr>
              <w:spacing w:line="240" w:lineRule="auto"/>
              <w:ind w:firstLine="0" w:firstLineChars="0"/>
              <w:jc w:val="center"/>
              <w:rPr>
                <w:rFonts w:cs="Times New Roman"/>
                <w:sz w:val="24"/>
                <w:szCs w:val="24"/>
              </w:rPr>
            </w:pPr>
          </w:p>
        </w:tc>
        <w:tc>
          <w:tcPr>
            <w:tcW w:w="913" w:type="dxa"/>
            <w:vMerge w:val="continue"/>
            <w:vAlign w:val="center"/>
          </w:tcPr>
          <w:p w14:paraId="607E4E1A">
            <w:pPr>
              <w:spacing w:line="240" w:lineRule="auto"/>
              <w:ind w:firstLine="0" w:firstLineChars="0"/>
              <w:jc w:val="center"/>
              <w:rPr>
                <w:rFonts w:cs="Times New Roman"/>
                <w:sz w:val="24"/>
                <w:szCs w:val="24"/>
              </w:rPr>
            </w:pPr>
          </w:p>
        </w:tc>
        <w:tc>
          <w:tcPr>
            <w:tcW w:w="1615" w:type="dxa"/>
            <w:noWrap/>
            <w:vAlign w:val="center"/>
          </w:tcPr>
          <w:p w14:paraId="69985805">
            <w:pPr>
              <w:spacing w:line="240" w:lineRule="auto"/>
              <w:ind w:firstLine="0" w:firstLineChars="0"/>
              <w:jc w:val="center"/>
              <w:rPr>
                <w:rFonts w:cs="Times New Roman"/>
                <w:sz w:val="24"/>
                <w:szCs w:val="24"/>
              </w:rPr>
            </w:pPr>
            <w:r>
              <w:rPr>
                <w:rFonts w:cs="Times New Roman"/>
                <w:sz w:val="24"/>
                <w:szCs w:val="24"/>
              </w:rPr>
              <w:t>铁锹</w:t>
            </w:r>
          </w:p>
        </w:tc>
        <w:tc>
          <w:tcPr>
            <w:tcW w:w="1008" w:type="dxa"/>
            <w:noWrap/>
            <w:vAlign w:val="center"/>
          </w:tcPr>
          <w:p w14:paraId="28251F54">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3</w:t>
            </w:r>
            <w:r>
              <w:rPr>
                <w:rFonts w:cs="Times New Roman"/>
                <w:sz w:val="24"/>
                <w:szCs w:val="24"/>
                <w:highlight w:val="yellow"/>
              </w:rPr>
              <w:t>0把</w:t>
            </w:r>
          </w:p>
        </w:tc>
        <w:tc>
          <w:tcPr>
            <w:tcW w:w="2159" w:type="dxa"/>
            <w:vMerge w:val="continue"/>
            <w:vAlign w:val="center"/>
          </w:tcPr>
          <w:p w14:paraId="77F669C9">
            <w:pPr>
              <w:spacing w:line="240" w:lineRule="auto"/>
              <w:ind w:firstLine="0" w:firstLineChars="0"/>
              <w:jc w:val="center"/>
              <w:rPr>
                <w:rFonts w:cs="Times New Roman"/>
                <w:sz w:val="24"/>
                <w:szCs w:val="24"/>
              </w:rPr>
            </w:pPr>
          </w:p>
        </w:tc>
        <w:tc>
          <w:tcPr>
            <w:tcW w:w="1560" w:type="dxa"/>
            <w:vMerge w:val="continue"/>
            <w:vAlign w:val="center"/>
          </w:tcPr>
          <w:p w14:paraId="555F4441">
            <w:pPr>
              <w:spacing w:line="240" w:lineRule="auto"/>
              <w:ind w:firstLine="0" w:firstLineChars="0"/>
              <w:jc w:val="center"/>
              <w:rPr>
                <w:rFonts w:cs="Times New Roman"/>
                <w:sz w:val="24"/>
                <w:szCs w:val="24"/>
              </w:rPr>
            </w:pPr>
          </w:p>
        </w:tc>
        <w:tc>
          <w:tcPr>
            <w:tcW w:w="1968" w:type="dxa"/>
            <w:vMerge w:val="continue"/>
            <w:vAlign w:val="center"/>
          </w:tcPr>
          <w:p w14:paraId="283CAA2E">
            <w:pPr>
              <w:spacing w:line="240" w:lineRule="auto"/>
              <w:ind w:firstLine="0" w:firstLineChars="0"/>
              <w:jc w:val="center"/>
              <w:rPr>
                <w:rFonts w:cs="Times New Roman"/>
                <w:sz w:val="24"/>
                <w:szCs w:val="24"/>
              </w:rPr>
            </w:pPr>
          </w:p>
        </w:tc>
      </w:tr>
      <w:tr w14:paraId="685DF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E3BD545">
            <w:pPr>
              <w:spacing w:line="240" w:lineRule="auto"/>
              <w:ind w:firstLine="0" w:firstLineChars="0"/>
              <w:jc w:val="center"/>
              <w:rPr>
                <w:rFonts w:cs="Times New Roman"/>
                <w:sz w:val="24"/>
                <w:szCs w:val="24"/>
              </w:rPr>
            </w:pPr>
          </w:p>
        </w:tc>
        <w:tc>
          <w:tcPr>
            <w:tcW w:w="913" w:type="dxa"/>
            <w:vMerge w:val="continue"/>
            <w:vAlign w:val="center"/>
          </w:tcPr>
          <w:p w14:paraId="7AFEF408">
            <w:pPr>
              <w:spacing w:line="240" w:lineRule="auto"/>
              <w:ind w:firstLine="0" w:firstLineChars="0"/>
              <w:jc w:val="center"/>
              <w:rPr>
                <w:rFonts w:cs="Times New Roman"/>
                <w:sz w:val="24"/>
                <w:szCs w:val="24"/>
              </w:rPr>
            </w:pPr>
          </w:p>
        </w:tc>
        <w:tc>
          <w:tcPr>
            <w:tcW w:w="1615" w:type="dxa"/>
            <w:noWrap/>
            <w:vAlign w:val="center"/>
          </w:tcPr>
          <w:p w14:paraId="593A34A7">
            <w:pPr>
              <w:spacing w:line="240" w:lineRule="auto"/>
              <w:ind w:firstLine="0" w:firstLineChars="0"/>
              <w:jc w:val="center"/>
              <w:rPr>
                <w:rFonts w:cs="Times New Roman"/>
                <w:sz w:val="24"/>
                <w:szCs w:val="24"/>
              </w:rPr>
            </w:pPr>
            <w:r>
              <w:rPr>
                <w:rFonts w:cs="Times New Roman"/>
                <w:sz w:val="24"/>
                <w:szCs w:val="24"/>
              </w:rPr>
              <w:t>铁镐</w:t>
            </w:r>
          </w:p>
        </w:tc>
        <w:tc>
          <w:tcPr>
            <w:tcW w:w="1008" w:type="dxa"/>
            <w:noWrap/>
            <w:vAlign w:val="center"/>
          </w:tcPr>
          <w:p w14:paraId="4FDA4996">
            <w:pPr>
              <w:spacing w:line="240" w:lineRule="auto"/>
              <w:ind w:firstLine="0" w:firstLineChars="0"/>
              <w:jc w:val="center"/>
              <w:rPr>
                <w:rFonts w:cs="Times New Roman"/>
                <w:sz w:val="24"/>
                <w:szCs w:val="24"/>
              </w:rPr>
            </w:pPr>
            <w:r>
              <w:rPr>
                <w:rFonts w:cs="Times New Roman"/>
                <w:sz w:val="24"/>
                <w:szCs w:val="24"/>
                <w:highlight w:val="yellow"/>
              </w:rPr>
              <w:t>5把</w:t>
            </w:r>
          </w:p>
        </w:tc>
        <w:tc>
          <w:tcPr>
            <w:tcW w:w="2159" w:type="dxa"/>
            <w:vMerge w:val="continue"/>
            <w:noWrap/>
            <w:vAlign w:val="center"/>
          </w:tcPr>
          <w:p w14:paraId="7189969E">
            <w:pPr>
              <w:spacing w:line="240" w:lineRule="auto"/>
              <w:ind w:firstLine="0" w:firstLineChars="0"/>
              <w:jc w:val="center"/>
              <w:rPr>
                <w:rFonts w:cs="Times New Roman"/>
                <w:sz w:val="24"/>
                <w:szCs w:val="24"/>
              </w:rPr>
            </w:pPr>
          </w:p>
        </w:tc>
        <w:tc>
          <w:tcPr>
            <w:tcW w:w="1560" w:type="dxa"/>
            <w:vMerge w:val="continue"/>
            <w:vAlign w:val="center"/>
          </w:tcPr>
          <w:p w14:paraId="14C1953B">
            <w:pPr>
              <w:spacing w:line="240" w:lineRule="auto"/>
              <w:ind w:firstLine="0" w:firstLineChars="0"/>
              <w:jc w:val="center"/>
              <w:rPr>
                <w:rFonts w:cs="Times New Roman"/>
                <w:sz w:val="24"/>
                <w:szCs w:val="24"/>
              </w:rPr>
            </w:pPr>
          </w:p>
        </w:tc>
        <w:tc>
          <w:tcPr>
            <w:tcW w:w="1968" w:type="dxa"/>
            <w:vMerge w:val="continue"/>
            <w:vAlign w:val="center"/>
          </w:tcPr>
          <w:p w14:paraId="1EFE0F9C">
            <w:pPr>
              <w:spacing w:line="240" w:lineRule="auto"/>
              <w:ind w:firstLine="0" w:firstLineChars="0"/>
              <w:jc w:val="center"/>
              <w:rPr>
                <w:rFonts w:cs="Times New Roman"/>
                <w:sz w:val="24"/>
                <w:szCs w:val="24"/>
              </w:rPr>
            </w:pPr>
          </w:p>
        </w:tc>
      </w:tr>
      <w:tr w14:paraId="58660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15C5221">
            <w:pPr>
              <w:spacing w:line="240" w:lineRule="auto"/>
              <w:ind w:firstLine="0" w:firstLineChars="0"/>
              <w:jc w:val="center"/>
              <w:rPr>
                <w:rFonts w:cs="Times New Roman"/>
                <w:sz w:val="24"/>
                <w:szCs w:val="24"/>
              </w:rPr>
            </w:pPr>
          </w:p>
        </w:tc>
        <w:tc>
          <w:tcPr>
            <w:tcW w:w="913" w:type="dxa"/>
            <w:vMerge w:val="continue"/>
            <w:vAlign w:val="center"/>
          </w:tcPr>
          <w:p w14:paraId="6ACC30EC">
            <w:pPr>
              <w:spacing w:line="240" w:lineRule="auto"/>
              <w:ind w:firstLine="0" w:firstLineChars="0"/>
              <w:jc w:val="center"/>
              <w:rPr>
                <w:rFonts w:cs="Times New Roman"/>
                <w:sz w:val="24"/>
                <w:szCs w:val="24"/>
              </w:rPr>
            </w:pPr>
          </w:p>
        </w:tc>
        <w:tc>
          <w:tcPr>
            <w:tcW w:w="1615" w:type="dxa"/>
            <w:noWrap/>
            <w:vAlign w:val="center"/>
          </w:tcPr>
          <w:p w14:paraId="0EABA205">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481BC9BA">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4</w:t>
            </w:r>
            <w:r>
              <w:rPr>
                <w:rFonts w:cs="Times New Roman"/>
                <w:sz w:val="24"/>
                <w:szCs w:val="24"/>
                <w:highlight w:val="yellow"/>
              </w:rPr>
              <w:t>个</w:t>
            </w:r>
          </w:p>
        </w:tc>
        <w:tc>
          <w:tcPr>
            <w:tcW w:w="2159" w:type="dxa"/>
            <w:vMerge w:val="continue"/>
            <w:vAlign w:val="center"/>
          </w:tcPr>
          <w:p w14:paraId="6F81551C">
            <w:pPr>
              <w:spacing w:line="240" w:lineRule="auto"/>
              <w:ind w:firstLine="0" w:firstLineChars="0"/>
              <w:jc w:val="center"/>
              <w:rPr>
                <w:rFonts w:cs="Times New Roman"/>
                <w:sz w:val="24"/>
                <w:szCs w:val="24"/>
              </w:rPr>
            </w:pPr>
          </w:p>
        </w:tc>
        <w:tc>
          <w:tcPr>
            <w:tcW w:w="1560" w:type="dxa"/>
            <w:vMerge w:val="continue"/>
            <w:vAlign w:val="center"/>
          </w:tcPr>
          <w:p w14:paraId="2B57DF11">
            <w:pPr>
              <w:spacing w:line="240" w:lineRule="auto"/>
              <w:ind w:firstLine="0" w:firstLineChars="0"/>
              <w:jc w:val="center"/>
              <w:rPr>
                <w:rFonts w:cs="Times New Roman"/>
                <w:sz w:val="24"/>
                <w:szCs w:val="24"/>
              </w:rPr>
            </w:pPr>
          </w:p>
        </w:tc>
        <w:tc>
          <w:tcPr>
            <w:tcW w:w="1968" w:type="dxa"/>
            <w:vMerge w:val="continue"/>
            <w:vAlign w:val="center"/>
          </w:tcPr>
          <w:p w14:paraId="12418089">
            <w:pPr>
              <w:spacing w:line="240" w:lineRule="auto"/>
              <w:ind w:firstLine="0" w:firstLineChars="0"/>
              <w:jc w:val="center"/>
              <w:rPr>
                <w:rFonts w:cs="Times New Roman"/>
                <w:sz w:val="24"/>
                <w:szCs w:val="24"/>
              </w:rPr>
            </w:pPr>
          </w:p>
        </w:tc>
      </w:tr>
      <w:tr w14:paraId="685E2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264122B">
            <w:pPr>
              <w:spacing w:line="240" w:lineRule="auto"/>
              <w:ind w:firstLine="0" w:firstLineChars="0"/>
              <w:jc w:val="center"/>
              <w:rPr>
                <w:rFonts w:cs="Times New Roman"/>
                <w:sz w:val="24"/>
                <w:szCs w:val="24"/>
              </w:rPr>
            </w:pPr>
          </w:p>
        </w:tc>
        <w:tc>
          <w:tcPr>
            <w:tcW w:w="913" w:type="dxa"/>
            <w:vMerge w:val="continue"/>
            <w:vAlign w:val="center"/>
          </w:tcPr>
          <w:p w14:paraId="40267C09">
            <w:pPr>
              <w:spacing w:line="240" w:lineRule="auto"/>
              <w:ind w:firstLine="0" w:firstLineChars="0"/>
              <w:jc w:val="center"/>
              <w:rPr>
                <w:rFonts w:cs="Times New Roman"/>
                <w:sz w:val="24"/>
                <w:szCs w:val="24"/>
              </w:rPr>
            </w:pPr>
          </w:p>
        </w:tc>
        <w:tc>
          <w:tcPr>
            <w:tcW w:w="1615" w:type="dxa"/>
            <w:noWrap/>
            <w:vAlign w:val="center"/>
          </w:tcPr>
          <w:p w14:paraId="6F0449ED">
            <w:pPr>
              <w:spacing w:line="240" w:lineRule="auto"/>
              <w:ind w:firstLine="0" w:firstLineChars="0"/>
              <w:jc w:val="center"/>
              <w:rPr>
                <w:rFonts w:cs="Times New Roman"/>
                <w:sz w:val="24"/>
                <w:szCs w:val="24"/>
              </w:rPr>
            </w:pPr>
            <w:r>
              <w:rPr>
                <w:rFonts w:cs="Times New Roman"/>
                <w:sz w:val="24"/>
                <w:szCs w:val="24"/>
              </w:rPr>
              <w:t>扩音喇叭</w:t>
            </w:r>
          </w:p>
        </w:tc>
        <w:tc>
          <w:tcPr>
            <w:tcW w:w="1008" w:type="dxa"/>
            <w:noWrap/>
            <w:vAlign w:val="center"/>
          </w:tcPr>
          <w:p w14:paraId="5AA698E3">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8</w:t>
            </w:r>
            <w:r>
              <w:rPr>
                <w:rFonts w:cs="Times New Roman"/>
                <w:sz w:val="24"/>
                <w:szCs w:val="24"/>
                <w:highlight w:val="yellow"/>
              </w:rPr>
              <w:t>个</w:t>
            </w:r>
          </w:p>
        </w:tc>
        <w:tc>
          <w:tcPr>
            <w:tcW w:w="2159" w:type="dxa"/>
            <w:vMerge w:val="continue"/>
            <w:vAlign w:val="center"/>
          </w:tcPr>
          <w:p w14:paraId="0E9C7A02">
            <w:pPr>
              <w:spacing w:line="240" w:lineRule="auto"/>
              <w:ind w:firstLine="0" w:firstLineChars="0"/>
              <w:jc w:val="center"/>
              <w:rPr>
                <w:rFonts w:cs="Times New Roman"/>
                <w:sz w:val="24"/>
                <w:szCs w:val="24"/>
              </w:rPr>
            </w:pPr>
          </w:p>
        </w:tc>
        <w:tc>
          <w:tcPr>
            <w:tcW w:w="1560" w:type="dxa"/>
            <w:vMerge w:val="continue"/>
            <w:vAlign w:val="center"/>
          </w:tcPr>
          <w:p w14:paraId="313F3BB7">
            <w:pPr>
              <w:spacing w:line="240" w:lineRule="auto"/>
              <w:ind w:firstLine="0" w:firstLineChars="0"/>
              <w:jc w:val="center"/>
              <w:rPr>
                <w:rFonts w:cs="Times New Roman"/>
                <w:sz w:val="24"/>
                <w:szCs w:val="24"/>
              </w:rPr>
            </w:pPr>
          </w:p>
        </w:tc>
        <w:tc>
          <w:tcPr>
            <w:tcW w:w="1968" w:type="dxa"/>
            <w:vMerge w:val="continue"/>
            <w:vAlign w:val="center"/>
          </w:tcPr>
          <w:p w14:paraId="28C29799">
            <w:pPr>
              <w:spacing w:line="240" w:lineRule="auto"/>
              <w:ind w:firstLine="0" w:firstLineChars="0"/>
              <w:jc w:val="center"/>
              <w:rPr>
                <w:rFonts w:cs="Times New Roman"/>
                <w:sz w:val="24"/>
                <w:szCs w:val="24"/>
              </w:rPr>
            </w:pPr>
          </w:p>
        </w:tc>
      </w:tr>
      <w:tr w14:paraId="47199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1991787">
            <w:pPr>
              <w:spacing w:line="240" w:lineRule="auto"/>
              <w:ind w:firstLine="0" w:firstLineChars="0"/>
              <w:jc w:val="center"/>
              <w:rPr>
                <w:rFonts w:cs="Times New Roman"/>
                <w:sz w:val="24"/>
                <w:szCs w:val="24"/>
              </w:rPr>
            </w:pPr>
          </w:p>
        </w:tc>
        <w:tc>
          <w:tcPr>
            <w:tcW w:w="913" w:type="dxa"/>
            <w:vMerge w:val="continue"/>
            <w:vAlign w:val="center"/>
          </w:tcPr>
          <w:p w14:paraId="3A8368A1">
            <w:pPr>
              <w:spacing w:line="240" w:lineRule="auto"/>
              <w:ind w:firstLine="0" w:firstLineChars="0"/>
              <w:jc w:val="center"/>
              <w:rPr>
                <w:rFonts w:cs="Times New Roman"/>
                <w:sz w:val="24"/>
                <w:szCs w:val="24"/>
              </w:rPr>
            </w:pPr>
          </w:p>
        </w:tc>
        <w:tc>
          <w:tcPr>
            <w:tcW w:w="1615" w:type="dxa"/>
            <w:noWrap/>
            <w:vAlign w:val="center"/>
          </w:tcPr>
          <w:p w14:paraId="0EB9DF03">
            <w:pPr>
              <w:spacing w:line="240" w:lineRule="auto"/>
              <w:ind w:firstLine="0" w:firstLineChars="0"/>
              <w:jc w:val="center"/>
              <w:rPr>
                <w:rFonts w:cs="Times New Roman"/>
                <w:sz w:val="24"/>
                <w:szCs w:val="24"/>
              </w:rPr>
            </w:pPr>
            <w:r>
              <w:rPr>
                <w:rFonts w:cs="Times New Roman"/>
                <w:sz w:val="24"/>
                <w:szCs w:val="24"/>
              </w:rPr>
              <w:t>手摇报警器</w:t>
            </w:r>
          </w:p>
        </w:tc>
        <w:tc>
          <w:tcPr>
            <w:tcW w:w="1008" w:type="dxa"/>
            <w:noWrap/>
            <w:vAlign w:val="center"/>
          </w:tcPr>
          <w:p w14:paraId="70E31A68">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2</w:t>
            </w:r>
            <w:r>
              <w:rPr>
                <w:rFonts w:cs="Times New Roman"/>
                <w:sz w:val="24"/>
                <w:szCs w:val="24"/>
                <w:highlight w:val="yellow"/>
              </w:rPr>
              <w:t>个</w:t>
            </w:r>
          </w:p>
        </w:tc>
        <w:tc>
          <w:tcPr>
            <w:tcW w:w="2159" w:type="dxa"/>
            <w:vMerge w:val="continue"/>
            <w:vAlign w:val="center"/>
          </w:tcPr>
          <w:p w14:paraId="02D56833">
            <w:pPr>
              <w:spacing w:line="240" w:lineRule="auto"/>
              <w:ind w:firstLine="0" w:firstLineChars="0"/>
              <w:jc w:val="center"/>
              <w:rPr>
                <w:rFonts w:cs="Times New Roman"/>
                <w:sz w:val="24"/>
                <w:szCs w:val="24"/>
              </w:rPr>
            </w:pPr>
          </w:p>
        </w:tc>
        <w:tc>
          <w:tcPr>
            <w:tcW w:w="1560" w:type="dxa"/>
            <w:vMerge w:val="continue"/>
            <w:vAlign w:val="center"/>
          </w:tcPr>
          <w:p w14:paraId="6135A974">
            <w:pPr>
              <w:spacing w:line="240" w:lineRule="auto"/>
              <w:ind w:firstLine="0" w:firstLineChars="0"/>
              <w:jc w:val="center"/>
              <w:rPr>
                <w:rFonts w:cs="Times New Roman"/>
                <w:sz w:val="24"/>
                <w:szCs w:val="24"/>
              </w:rPr>
            </w:pPr>
          </w:p>
        </w:tc>
        <w:tc>
          <w:tcPr>
            <w:tcW w:w="1968" w:type="dxa"/>
            <w:vMerge w:val="continue"/>
            <w:vAlign w:val="center"/>
          </w:tcPr>
          <w:p w14:paraId="74B028B0">
            <w:pPr>
              <w:spacing w:line="240" w:lineRule="auto"/>
              <w:ind w:firstLine="0" w:firstLineChars="0"/>
              <w:jc w:val="center"/>
              <w:rPr>
                <w:rFonts w:cs="Times New Roman"/>
                <w:sz w:val="24"/>
                <w:szCs w:val="24"/>
              </w:rPr>
            </w:pPr>
          </w:p>
        </w:tc>
      </w:tr>
      <w:tr w14:paraId="46454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0900771">
            <w:pPr>
              <w:spacing w:line="240" w:lineRule="auto"/>
              <w:ind w:firstLine="0" w:firstLineChars="0"/>
              <w:jc w:val="center"/>
              <w:rPr>
                <w:rFonts w:cs="Times New Roman"/>
                <w:sz w:val="24"/>
                <w:szCs w:val="24"/>
              </w:rPr>
            </w:pPr>
          </w:p>
        </w:tc>
        <w:tc>
          <w:tcPr>
            <w:tcW w:w="913" w:type="dxa"/>
            <w:vMerge w:val="continue"/>
            <w:vAlign w:val="center"/>
          </w:tcPr>
          <w:p w14:paraId="2603A979">
            <w:pPr>
              <w:spacing w:line="240" w:lineRule="auto"/>
              <w:ind w:firstLine="0" w:firstLineChars="0"/>
              <w:jc w:val="center"/>
              <w:rPr>
                <w:rFonts w:cs="Times New Roman"/>
                <w:sz w:val="24"/>
                <w:szCs w:val="24"/>
              </w:rPr>
            </w:pPr>
          </w:p>
        </w:tc>
        <w:tc>
          <w:tcPr>
            <w:tcW w:w="1615" w:type="dxa"/>
            <w:noWrap/>
            <w:vAlign w:val="center"/>
          </w:tcPr>
          <w:p w14:paraId="20A70365">
            <w:pPr>
              <w:spacing w:line="240" w:lineRule="auto"/>
              <w:ind w:firstLine="0" w:firstLineChars="0"/>
              <w:jc w:val="center"/>
              <w:rPr>
                <w:rFonts w:cs="Times New Roman"/>
                <w:sz w:val="24"/>
                <w:szCs w:val="24"/>
              </w:rPr>
            </w:pPr>
            <w:r>
              <w:rPr>
                <w:rFonts w:cs="Times New Roman"/>
                <w:sz w:val="24"/>
                <w:szCs w:val="24"/>
              </w:rPr>
              <w:t>拖车绳</w:t>
            </w:r>
          </w:p>
        </w:tc>
        <w:tc>
          <w:tcPr>
            <w:tcW w:w="1008" w:type="dxa"/>
            <w:noWrap/>
            <w:vAlign w:val="center"/>
          </w:tcPr>
          <w:p w14:paraId="3B876B37">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1</w:t>
            </w:r>
            <w:r>
              <w:rPr>
                <w:rFonts w:cs="Times New Roman"/>
                <w:sz w:val="24"/>
                <w:szCs w:val="24"/>
                <w:highlight w:val="yellow"/>
              </w:rPr>
              <w:t>条</w:t>
            </w:r>
          </w:p>
        </w:tc>
        <w:tc>
          <w:tcPr>
            <w:tcW w:w="2159" w:type="dxa"/>
            <w:vMerge w:val="continue"/>
            <w:vAlign w:val="center"/>
          </w:tcPr>
          <w:p w14:paraId="129C216D">
            <w:pPr>
              <w:spacing w:line="240" w:lineRule="auto"/>
              <w:ind w:firstLine="0" w:firstLineChars="0"/>
              <w:jc w:val="center"/>
              <w:rPr>
                <w:rFonts w:cs="Times New Roman"/>
                <w:sz w:val="24"/>
                <w:szCs w:val="24"/>
              </w:rPr>
            </w:pPr>
          </w:p>
        </w:tc>
        <w:tc>
          <w:tcPr>
            <w:tcW w:w="1560" w:type="dxa"/>
            <w:vMerge w:val="continue"/>
            <w:vAlign w:val="center"/>
          </w:tcPr>
          <w:p w14:paraId="20FB8E4F">
            <w:pPr>
              <w:spacing w:line="240" w:lineRule="auto"/>
              <w:ind w:firstLine="0" w:firstLineChars="0"/>
              <w:jc w:val="center"/>
              <w:rPr>
                <w:rFonts w:cs="Times New Roman"/>
                <w:sz w:val="24"/>
                <w:szCs w:val="24"/>
              </w:rPr>
            </w:pPr>
          </w:p>
        </w:tc>
        <w:tc>
          <w:tcPr>
            <w:tcW w:w="1968" w:type="dxa"/>
            <w:vMerge w:val="continue"/>
            <w:vAlign w:val="center"/>
          </w:tcPr>
          <w:p w14:paraId="177ADB14">
            <w:pPr>
              <w:spacing w:line="240" w:lineRule="auto"/>
              <w:ind w:firstLine="0" w:firstLineChars="0"/>
              <w:jc w:val="center"/>
              <w:rPr>
                <w:rFonts w:cs="Times New Roman"/>
                <w:sz w:val="24"/>
                <w:szCs w:val="24"/>
              </w:rPr>
            </w:pPr>
          </w:p>
        </w:tc>
      </w:tr>
      <w:tr w14:paraId="6DA5F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AEEA93F">
            <w:pPr>
              <w:spacing w:line="240" w:lineRule="auto"/>
              <w:ind w:firstLine="0" w:firstLineChars="0"/>
              <w:jc w:val="center"/>
              <w:rPr>
                <w:rFonts w:cs="Times New Roman"/>
                <w:sz w:val="24"/>
                <w:szCs w:val="24"/>
              </w:rPr>
            </w:pPr>
          </w:p>
        </w:tc>
        <w:tc>
          <w:tcPr>
            <w:tcW w:w="913" w:type="dxa"/>
            <w:vMerge w:val="continue"/>
            <w:vAlign w:val="center"/>
          </w:tcPr>
          <w:p w14:paraId="5B7FDCA6">
            <w:pPr>
              <w:spacing w:line="240" w:lineRule="auto"/>
              <w:ind w:firstLine="0" w:firstLineChars="0"/>
              <w:jc w:val="center"/>
              <w:rPr>
                <w:rFonts w:cs="Times New Roman"/>
                <w:sz w:val="24"/>
                <w:szCs w:val="24"/>
              </w:rPr>
            </w:pPr>
          </w:p>
        </w:tc>
        <w:tc>
          <w:tcPr>
            <w:tcW w:w="1615" w:type="dxa"/>
            <w:noWrap/>
            <w:vAlign w:val="center"/>
          </w:tcPr>
          <w:p w14:paraId="7BC00E08">
            <w:pPr>
              <w:spacing w:line="240" w:lineRule="auto"/>
              <w:ind w:firstLine="0" w:firstLineChars="0"/>
              <w:jc w:val="center"/>
              <w:rPr>
                <w:rFonts w:cs="Times New Roman"/>
                <w:sz w:val="24"/>
                <w:szCs w:val="24"/>
              </w:rPr>
            </w:pPr>
            <w:r>
              <w:rPr>
                <w:rFonts w:cs="Times New Roman"/>
                <w:sz w:val="24"/>
                <w:szCs w:val="24"/>
              </w:rPr>
              <w:t>常规工具箱</w:t>
            </w:r>
          </w:p>
        </w:tc>
        <w:tc>
          <w:tcPr>
            <w:tcW w:w="1008" w:type="dxa"/>
            <w:noWrap/>
            <w:vAlign w:val="center"/>
          </w:tcPr>
          <w:p w14:paraId="6A209F69">
            <w:pPr>
              <w:spacing w:line="240" w:lineRule="auto"/>
              <w:ind w:firstLine="0" w:firstLineChars="0"/>
              <w:jc w:val="center"/>
              <w:rPr>
                <w:rFonts w:cs="Times New Roman"/>
                <w:sz w:val="24"/>
                <w:szCs w:val="24"/>
              </w:rPr>
            </w:pPr>
            <w:r>
              <w:rPr>
                <w:rFonts w:cs="Times New Roman"/>
                <w:sz w:val="24"/>
                <w:szCs w:val="24"/>
                <w:highlight w:val="yellow"/>
              </w:rPr>
              <w:t>1盒</w:t>
            </w:r>
          </w:p>
        </w:tc>
        <w:tc>
          <w:tcPr>
            <w:tcW w:w="2159" w:type="dxa"/>
            <w:vMerge w:val="continue"/>
            <w:vAlign w:val="center"/>
          </w:tcPr>
          <w:p w14:paraId="53941D84">
            <w:pPr>
              <w:spacing w:line="240" w:lineRule="auto"/>
              <w:ind w:firstLine="0" w:firstLineChars="0"/>
              <w:jc w:val="center"/>
              <w:rPr>
                <w:rFonts w:cs="Times New Roman"/>
                <w:sz w:val="24"/>
                <w:szCs w:val="24"/>
              </w:rPr>
            </w:pPr>
          </w:p>
        </w:tc>
        <w:tc>
          <w:tcPr>
            <w:tcW w:w="1560" w:type="dxa"/>
            <w:vMerge w:val="continue"/>
            <w:vAlign w:val="center"/>
          </w:tcPr>
          <w:p w14:paraId="42B98FEE">
            <w:pPr>
              <w:spacing w:line="240" w:lineRule="auto"/>
              <w:ind w:firstLine="0" w:firstLineChars="0"/>
              <w:jc w:val="center"/>
              <w:rPr>
                <w:rFonts w:cs="Times New Roman"/>
                <w:sz w:val="24"/>
                <w:szCs w:val="24"/>
              </w:rPr>
            </w:pPr>
          </w:p>
        </w:tc>
        <w:tc>
          <w:tcPr>
            <w:tcW w:w="1968" w:type="dxa"/>
            <w:vMerge w:val="continue"/>
            <w:vAlign w:val="center"/>
          </w:tcPr>
          <w:p w14:paraId="5F2CCE3E">
            <w:pPr>
              <w:spacing w:line="240" w:lineRule="auto"/>
              <w:ind w:firstLine="0" w:firstLineChars="0"/>
              <w:jc w:val="center"/>
              <w:rPr>
                <w:rFonts w:cs="Times New Roman"/>
                <w:sz w:val="24"/>
                <w:szCs w:val="24"/>
              </w:rPr>
            </w:pPr>
          </w:p>
        </w:tc>
      </w:tr>
      <w:tr w14:paraId="7CE6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34320B2">
            <w:pPr>
              <w:spacing w:line="240" w:lineRule="auto"/>
              <w:ind w:firstLine="0" w:firstLineChars="0"/>
              <w:jc w:val="center"/>
              <w:rPr>
                <w:rFonts w:cs="Times New Roman"/>
                <w:sz w:val="24"/>
                <w:szCs w:val="24"/>
              </w:rPr>
            </w:pPr>
          </w:p>
        </w:tc>
        <w:tc>
          <w:tcPr>
            <w:tcW w:w="913" w:type="dxa"/>
            <w:vMerge w:val="continue"/>
            <w:vAlign w:val="center"/>
          </w:tcPr>
          <w:p w14:paraId="508BEF15">
            <w:pPr>
              <w:spacing w:line="240" w:lineRule="auto"/>
              <w:ind w:firstLine="0" w:firstLineChars="0"/>
              <w:jc w:val="center"/>
              <w:rPr>
                <w:rFonts w:cs="Times New Roman"/>
                <w:sz w:val="24"/>
                <w:szCs w:val="24"/>
              </w:rPr>
            </w:pPr>
          </w:p>
        </w:tc>
        <w:tc>
          <w:tcPr>
            <w:tcW w:w="1615" w:type="dxa"/>
            <w:noWrap/>
            <w:vAlign w:val="center"/>
          </w:tcPr>
          <w:p w14:paraId="6C3FA419">
            <w:pPr>
              <w:spacing w:line="240" w:lineRule="auto"/>
              <w:ind w:firstLine="0" w:firstLineChars="0"/>
              <w:jc w:val="center"/>
              <w:rPr>
                <w:rFonts w:cs="Times New Roman"/>
                <w:sz w:val="24"/>
                <w:szCs w:val="24"/>
              </w:rPr>
            </w:pPr>
            <w:r>
              <w:rPr>
                <w:rFonts w:cs="Times New Roman"/>
                <w:sz w:val="24"/>
                <w:szCs w:val="24"/>
              </w:rPr>
              <w:t>水泵</w:t>
            </w:r>
          </w:p>
        </w:tc>
        <w:tc>
          <w:tcPr>
            <w:tcW w:w="1008" w:type="dxa"/>
            <w:noWrap/>
            <w:vAlign w:val="center"/>
          </w:tcPr>
          <w:p w14:paraId="4E08C259">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8</w:t>
            </w:r>
            <w:r>
              <w:rPr>
                <w:rFonts w:cs="Times New Roman"/>
                <w:sz w:val="24"/>
                <w:szCs w:val="24"/>
                <w:highlight w:val="yellow"/>
              </w:rPr>
              <w:t>台</w:t>
            </w:r>
          </w:p>
        </w:tc>
        <w:tc>
          <w:tcPr>
            <w:tcW w:w="2159" w:type="dxa"/>
            <w:vMerge w:val="continue"/>
            <w:vAlign w:val="center"/>
          </w:tcPr>
          <w:p w14:paraId="3DC82116">
            <w:pPr>
              <w:spacing w:line="240" w:lineRule="auto"/>
              <w:ind w:firstLine="0" w:firstLineChars="0"/>
              <w:jc w:val="center"/>
              <w:rPr>
                <w:rFonts w:cs="Times New Roman"/>
                <w:sz w:val="24"/>
                <w:szCs w:val="24"/>
              </w:rPr>
            </w:pPr>
          </w:p>
        </w:tc>
        <w:tc>
          <w:tcPr>
            <w:tcW w:w="1560" w:type="dxa"/>
            <w:vMerge w:val="continue"/>
            <w:vAlign w:val="center"/>
          </w:tcPr>
          <w:p w14:paraId="03D8834E">
            <w:pPr>
              <w:spacing w:line="240" w:lineRule="auto"/>
              <w:ind w:firstLine="0" w:firstLineChars="0"/>
              <w:jc w:val="center"/>
              <w:rPr>
                <w:rFonts w:cs="Times New Roman"/>
                <w:sz w:val="24"/>
                <w:szCs w:val="24"/>
              </w:rPr>
            </w:pPr>
          </w:p>
        </w:tc>
        <w:tc>
          <w:tcPr>
            <w:tcW w:w="1968" w:type="dxa"/>
            <w:vMerge w:val="continue"/>
            <w:vAlign w:val="center"/>
          </w:tcPr>
          <w:p w14:paraId="2B549E49">
            <w:pPr>
              <w:spacing w:line="240" w:lineRule="auto"/>
              <w:ind w:firstLine="0" w:firstLineChars="0"/>
              <w:jc w:val="center"/>
              <w:rPr>
                <w:rFonts w:cs="Times New Roman"/>
                <w:sz w:val="24"/>
                <w:szCs w:val="24"/>
              </w:rPr>
            </w:pPr>
          </w:p>
        </w:tc>
      </w:tr>
      <w:tr w14:paraId="1E0C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3942DBE">
            <w:pPr>
              <w:spacing w:line="240" w:lineRule="auto"/>
              <w:ind w:firstLine="0" w:firstLineChars="0"/>
              <w:jc w:val="center"/>
              <w:rPr>
                <w:rFonts w:cs="Times New Roman"/>
                <w:sz w:val="24"/>
                <w:szCs w:val="24"/>
              </w:rPr>
            </w:pPr>
          </w:p>
        </w:tc>
        <w:tc>
          <w:tcPr>
            <w:tcW w:w="913" w:type="dxa"/>
            <w:vMerge w:val="continue"/>
            <w:vAlign w:val="center"/>
          </w:tcPr>
          <w:p w14:paraId="6DAD7552">
            <w:pPr>
              <w:spacing w:line="240" w:lineRule="auto"/>
              <w:ind w:firstLine="0" w:firstLineChars="0"/>
              <w:jc w:val="center"/>
              <w:rPr>
                <w:rFonts w:cs="Times New Roman"/>
                <w:sz w:val="24"/>
                <w:szCs w:val="24"/>
              </w:rPr>
            </w:pPr>
          </w:p>
        </w:tc>
        <w:tc>
          <w:tcPr>
            <w:tcW w:w="1615" w:type="dxa"/>
            <w:noWrap/>
            <w:vAlign w:val="center"/>
          </w:tcPr>
          <w:p w14:paraId="0E83A219">
            <w:pPr>
              <w:spacing w:line="240" w:lineRule="auto"/>
              <w:ind w:firstLine="0" w:firstLineChars="0"/>
              <w:jc w:val="center"/>
              <w:rPr>
                <w:rFonts w:cs="Times New Roman"/>
                <w:sz w:val="24"/>
                <w:szCs w:val="24"/>
              </w:rPr>
            </w:pPr>
            <w:r>
              <w:rPr>
                <w:rFonts w:cs="Times New Roman"/>
                <w:sz w:val="24"/>
                <w:szCs w:val="24"/>
              </w:rPr>
              <w:t>水桶</w:t>
            </w:r>
          </w:p>
        </w:tc>
        <w:tc>
          <w:tcPr>
            <w:tcW w:w="1008" w:type="dxa"/>
            <w:noWrap/>
            <w:vAlign w:val="center"/>
          </w:tcPr>
          <w:p w14:paraId="08E3D3BA">
            <w:pPr>
              <w:spacing w:line="240" w:lineRule="auto"/>
              <w:ind w:firstLine="0" w:firstLineChars="0"/>
              <w:jc w:val="center"/>
              <w:rPr>
                <w:rFonts w:cs="Times New Roman"/>
                <w:sz w:val="24"/>
                <w:szCs w:val="24"/>
              </w:rPr>
            </w:pPr>
            <w:r>
              <w:rPr>
                <w:rFonts w:cs="Times New Roman"/>
                <w:sz w:val="24"/>
                <w:szCs w:val="24"/>
                <w:highlight w:val="yellow"/>
              </w:rPr>
              <w:t>5个</w:t>
            </w:r>
          </w:p>
        </w:tc>
        <w:tc>
          <w:tcPr>
            <w:tcW w:w="2159" w:type="dxa"/>
            <w:vMerge w:val="continue"/>
            <w:vAlign w:val="center"/>
          </w:tcPr>
          <w:p w14:paraId="445D2AE5">
            <w:pPr>
              <w:spacing w:line="240" w:lineRule="auto"/>
              <w:ind w:firstLine="0" w:firstLineChars="0"/>
              <w:jc w:val="center"/>
              <w:rPr>
                <w:rFonts w:cs="Times New Roman"/>
                <w:sz w:val="24"/>
                <w:szCs w:val="24"/>
              </w:rPr>
            </w:pPr>
          </w:p>
        </w:tc>
        <w:tc>
          <w:tcPr>
            <w:tcW w:w="1560" w:type="dxa"/>
            <w:vMerge w:val="continue"/>
            <w:vAlign w:val="center"/>
          </w:tcPr>
          <w:p w14:paraId="3B95C883">
            <w:pPr>
              <w:spacing w:line="240" w:lineRule="auto"/>
              <w:ind w:firstLine="0" w:firstLineChars="0"/>
              <w:jc w:val="center"/>
              <w:rPr>
                <w:rFonts w:cs="Times New Roman"/>
                <w:sz w:val="24"/>
                <w:szCs w:val="24"/>
              </w:rPr>
            </w:pPr>
          </w:p>
        </w:tc>
        <w:tc>
          <w:tcPr>
            <w:tcW w:w="1968" w:type="dxa"/>
            <w:vMerge w:val="continue"/>
            <w:vAlign w:val="center"/>
          </w:tcPr>
          <w:p w14:paraId="4147A980">
            <w:pPr>
              <w:spacing w:line="240" w:lineRule="auto"/>
              <w:ind w:firstLine="0" w:firstLineChars="0"/>
              <w:jc w:val="center"/>
              <w:rPr>
                <w:rFonts w:cs="Times New Roman"/>
                <w:sz w:val="24"/>
                <w:szCs w:val="24"/>
              </w:rPr>
            </w:pPr>
          </w:p>
        </w:tc>
      </w:tr>
      <w:tr w14:paraId="5536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ED67E21">
            <w:pPr>
              <w:spacing w:line="240" w:lineRule="auto"/>
              <w:ind w:firstLine="0" w:firstLineChars="0"/>
              <w:jc w:val="center"/>
              <w:rPr>
                <w:rFonts w:cs="Times New Roman"/>
                <w:sz w:val="24"/>
                <w:szCs w:val="24"/>
              </w:rPr>
            </w:pPr>
          </w:p>
        </w:tc>
        <w:tc>
          <w:tcPr>
            <w:tcW w:w="913" w:type="dxa"/>
            <w:vMerge w:val="continue"/>
            <w:vAlign w:val="center"/>
          </w:tcPr>
          <w:p w14:paraId="0A27DC80">
            <w:pPr>
              <w:spacing w:line="240" w:lineRule="auto"/>
              <w:ind w:firstLine="0" w:firstLineChars="0"/>
              <w:jc w:val="center"/>
              <w:rPr>
                <w:rFonts w:cs="Times New Roman"/>
                <w:sz w:val="24"/>
                <w:szCs w:val="24"/>
              </w:rPr>
            </w:pPr>
          </w:p>
        </w:tc>
        <w:tc>
          <w:tcPr>
            <w:tcW w:w="1615" w:type="dxa"/>
            <w:noWrap/>
            <w:vAlign w:val="center"/>
          </w:tcPr>
          <w:p w14:paraId="783591C0">
            <w:pPr>
              <w:spacing w:line="240" w:lineRule="auto"/>
              <w:ind w:firstLine="0" w:firstLineChars="0"/>
              <w:jc w:val="center"/>
              <w:rPr>
                <w:rFonts w:cs="Times New Roman"/>
                <w:sz w:val="24"/>
                <w:szCs w:val="24"/>
              </w:rPr>
            </w:pPr>
            <w:r>
              <w:rPr>
                <w:rFonts w:cs="Times New Roman"/>
                <w:sz w:val="24"/>
                <w:szCs w:val="24"/>
              </w:rPr>
              <w:t>防雨裤</w:t>
            </w:r>
          </w:p>
        </w:tc>
        <w:tc>
          <w:tcPr>
            <w:tcW w:w="1008" w:type="dxa"/>
            <w:noWrap/>
            <w:vAlign w:val="center"/>
          </w:tcPr>
          <w:p w14:paraId="4C8437C0">
            <w:pPr>
              <w:spacing w:line="240" w:lineRule="auto"/>
              <w:ind w:firstLine="0" w:firstLineChars="0"/>
              <w:jc w:val="center"/>
              <w:rPr>
                <w:rFonts w:cs="Times New Roman"/>
                <w:sz w:val="24"/>
                <w:szCs w:val="24"/>
              </w:rPr>
            </w:pPr>
            <w:r>
              <w:rPr>
                <w:rFonts w:cs="Times New Roman"/>
                <w:sz w:val="24"/>
                <w:szCs w:val="24"/>
                <w:highlight w:val="yellow"/>
              </w:rPr>
              <w:t>40件</w:t>
            </w:r>
          </w:p>
        </w:tc>
        <w:tc>
          <w:tcPr>
            <w:tcW w:w="2159" w:type="dxa"/>
            <w:vMerge w:val="continue"/>
            <w:vAlign w:val="center"/>
          </w:tcPr>
          <w:p w14:paraId="09580636">
            <w:pPr>
              <w:spacing w:line="240" w:lineRule="auto"/>
              <w:ind w:firstLine="0" w:firstLineChars="0"/>
              <w:jc w:val="center"/>
              <w:rPr>
                <w:rFonts w:cs="Times New Roman"/>
                <w:sz w:val="24"/>
                <w:szCs w:val="24"/>
              </w:rPr>
            </w:pPr>
          </w:p>
        </w:tc>
        <w:tc>
          <w:tcPr>
            <w:tcW w:w="1560" w:type="dxa"/>
            <w:vMerge w:val="continue"/>
            <w:vAlign w:val="center"/>
          </w:tcPr>
          <w:p w14:paraId="629BDB34">
            <w:pPr>
              <w:spacing w:line="240" w:lineRule="auto"/>
              <w:ind w:firstLine="0" w:firstLineChars="0"/>
              <w:jc w:val="center"/>
              <w:rPr>
                <w:rFonts w:cs="Times New Roman"/>
                <w:sz w:val="24"/>
                <w:szCs w:val="24"/>
              </w:rPr>
            </w:pPr>
          </w:p>
        </w:tc>
        <w:tc>
          <w:tcPr>
            <w:tcW w:w="1968" w:type="dxa"/>
            <w:vMerge w:val="continue"/>
            <w:vAlign w:val="center"/>
          </w:tcPr>
          <w:p w14:paraId="194680F3">
            <w:pPr>
              <w:spacing w:line="240" w:lineRule="auto"/>
              <w:ind w:firstLine="0" w:firstLineChars="0"/>
              <w:jc w:val="center"/>
              <w:rPr>
                <w:rFonts w:cs="Times New Roman"/>
                <w:sz w:val="24"/>
                <w:szCs w:val="24"/>
              </w:rPr>
            </w:pPr>
          </w:p>
        </w:tc>
      </w:tr>
      <w:tr w14:paraId="00AB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3F4736A">
            <w:pPr>
              <w:spacing w:line="240" w:lineRule="auto"/>
              <w:ind w:firstLine="0" w:firstLineChars="0"/>
              <w:jc w:val="center"/>
              <w:rPr>
                <w:rFonts w:cs="Times New Roman"/>
                <w:sz w:val="24"/>
                <w:szCs w:val="24"/>
              </w:rPr>
            </w:pPr>
          </w:p>
        </w:tc>
        <w:tc>
          <w:tcPr>
            <w:tcW w:w="913" w:type="dxa"/>
            <w:vMerge w:val="continue"/>
            <w:vAlign w:val="center"/>
          </w:tcPr>
          <w:p w14:paraId="35B0E00E">
            <w:pPr>
              <w:spacing w:line="240" w:lineRule="auto"/>
              <w:ind w:firstLine="0" w:firstLineChars="0"/>
              <w:jc w:val="center"/>
              <w:rPr>
                <w:rFonts w:cs="Times New Roman"/>
                <w:sz w:val="24"/>
                <w:szCs w:val="24"/>
              </w:rPr>
            </w:pPr>
          </w:p>
        </w:tc>
        <w:tc>
          <w:tcPr>
            <w:tcW w:w="1615" w:type="dxa"/>
            <w:noWrap/>
            <w:vAlign w:val="center"/>
          </w:tcPr>
          <w:p w14:paraId="34489D64">
            <w:pPr>
              <w:spacing w:line="240" w:lineRule="auto"/>
              <w:ind w:firstLine="0" w:firstLineChars="0"/>
              <w:jc w:val="center"/>
              <w:rPr>
                <w:rFonts w:cs="Times New Roman"/>
                <w:sz w:val="24"/>
                <w:szCs w:val="24"/>
              </w:rPr>
            </w:pPr>
            <w:r>
              <w:rPr>
                <w:rFonts w:cs="Times New Roman"/>
                <w:sz w:val="24"/>
                <w:szCs w:val="24"/>
              </w:rPr>
              <w:t>柴油抽水机</w:t>
            </w:r>
          </w:p>
        </w:tc>
        <w:tc>
          <w:tcPr>
            <w:tcW w:w="1008" w:type="dxa"/>
            <w:noWrap/>
            <w:vAlign w:val="center"/>
          </w:tcPr>
          <w:p w14:paraId="29A9356C">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1</w:t>
            </w:r>
            <w:r>
              <w:rPr>
                <w:rFonts w:cs="Times New Roman"/>
                <w:sz w:val="24"/>
                <w:szCs w:val="24"/>
                <w:highlight w:val="yellow"/>
              </w:rPr>
              <w:t>台</w:t>
            </w:r>
          </w:p>
        </w:tc>
        <w:tc>
          <w:tcPr>
            <w:tcW w:w="2159" w:type="dxa"/>
            <w:vMerge w:val="continue"/>
            <w:vAlign w:val="center"/>
          </w:tcPr>
          <w:p w14:paraId="23FC0D5D">
            <w:pPr>
              <w:spacing w:line="240" w:lineRule="auto"/>
              <w:ind w:firstLine="0" w:firstLineChars="0"/>
              <w:jc w:val="center"/>
              <w:rPr>
                <w:rFonts w:cs="Times New Roman"/>
                <w:sz w:val="24"/>
                <w:szCs w:val="24"/>
              </w:rPr>
            </w:pPr>
          </w:p>
        </w:tc>
        <w:tc>
          <w:tcPr>
            <w:tcW w:w="1560" w:type="dxa"/>
            <w:vMerge w:val="continue"/>
            <w:vAlign w:val="center"/>
          </w:tcPr>
          <w:p w14:paraId="5C074EB1">
            <w:pPr>
              <w:spacing w:line="240" w:lineRule="auto"/>
              <w:ind w:firstLine="0" w:firstLineChars="0"/>
              <w:jc w:val="center"/>
              <w:rPr>
                <w:rFonts w:cs="Times New Roman"/>
                <w:sz w:val="24"/>
                <w:szCs w:val="24"/>
              </w:rPr>
            </w:pPr>
          </w:p>
        </w:tc>
        <w:tc>
          <w:tcPr>
            <w:tcW w:w="1968" w:type="dxa"/>
            <w:vMerge w:val="continue"/>
            <w:vAlign w:val="center"/>
          </w:tcPr>
          <w:p w14:paraId="2F73872A">
            <w:pPr>
              <w:spacing w:line="240" w:lineRule="auto"/>
              <w:ind w:firstLine="0" w:firstLineChars="0"/>
              <w:jc w:val="center"/>
              <w:rPr>
                <w:rFonts w:cs="Times New Roman"/>
                <w:sz w:val="24"/>
                <w:szCs w:val="24"/>
              </w:rPr>
            </w:pPr>
          </w:p>
        </w:tc>
      </w:tr>
      <w:tr w14:paraId="0DC0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6B041AC">
            <w:pPr>
              <w:spacing w:line="240" w:lineRule="auto"/>
              <w:ind w:firstLine="0" w:firstLineChars="0"/>
              <w:jc w:val="center"/>
              <w:rPr>
                <w:rFonts w:cs="Times New Roman"/>
                <w:sz w:val="24"/>
                <w:szCs w:val="24"/>
              </w:rPr>
            </w:pPr>
          </w:p>
        </w:tc>
        <w:tc>
          <w:tcPr>
            <w:tcW w:w="913" w:type="dxa"/>
            <w:vMerge w:val="restart"/>
            <w:vAlign w:val="center"/>
          </w:tcPr>
          <w:p w14:paraId="4C44BD8B">
            <w:pPr>
              <w:spacing w:line="240" w:lineRule="auto"/>
              <w:ind w:firstLine="0" w:firstLineChars="0"/>
              <w:jc w:val="center"/>
              <w:rPr>
                <w:rFonts w:cs="Times New Roman"/>
                <w:sz w:val="24"/>
                <w:szCs w:val="24"/>
              </w:rPr>
            </w:pPr>
            <w:r>
              <w:rPr>
                <w:rFonts w:cs="Times New Roman"/>
                <w:sz w:val="24"/>
                <w:szCs w:val="24"/>
              </w:rPr>
              <w:t>宋门街道办事处</w:t>
            </w:r>
          </w:p>
        </w:tc>
        <w:tc>
          <w:tcPr>
            <w:tcW w:w="1615" w:type="dxa"/>
            <w:noWrap/>
            <w:vAlign w:val="center"/>
          </w:tcPr>
          <w:p w14:paraId="63EBA471">
            <w:pPr>
              <w:spacing w:line="240" w:lineRule="auto"/>
              <w:ind w:firstLine="0" w:firstLineChars="0"/>
              <w:jc w:val="center"/>
              <w:rPr>
                <w:rFonts w:cs="Times New Roman"/>
                <w:sz w:val="24"/>
                <w:szCs w:val="24"/>
              </w:rPr>
            </w:pPr>
            <w:r>
              <w:rPr>
                <w:rFonts w:cs="Times New Roman"/>
                <w:sz w:val="24"/>
                <w:szCs w:val="24"/>
              </w:rPr>
              <w:t>3寸抽水泵</w:t>
            </w:r>
          </w:p>
        </w:tc>
        <w:tc>
          <w:tcPr>
            <w:tcW w:w="1008" w:type="dxa"/>
            <w:noWrap/>
            <w:vAlign w:val="center"/>
          </w:tcPr>
          <w:p w14:paraId="231746E5">
            <w:pPr>
              <w:spacing w:line="240" w:lineRule="auto"/>
              <w:ind w:firstLine="0" w:firstLineChars="0"/>
              <w:jc w:val="center"/>
              <w:rPr>
                <w:rFonts w:cs="Times New Roman"/>
                <w:sz w:val="24"/>
                <w:szCs w:val="24"/>
              </w:rPr>
            </w:pPr>
            <w:r>
              <w:rPr>
                <w:rFonts w:cs="Times New Roman"/>
                <w:sz w:val="24"/>
                <w:szCs w:val="24"/>
              </w:rPr>
              <w:t>8台</w:t>
            </w:r>
          </w:p>
        </w:tc>
        <w:tc>
          <w:tcPr>
            <w:tcW w:w="2159" w:type="dxa"/>
            <w:vMerge w:val="restart"/>
            <w:noWrap/>
            <w:vAlign w:val="center"/>
          </w:tcPr>
          <w:p w14:paraId="6D8206A8">
            <w:pPr>
              <w:spacing w:line="240" w:lineRule="auto"/>
              <w:ind w:firstLine="0" w:firstLineChars="0"/>
              <w:jc w:val="center"/>
              <w:rPr>
                <w:rFonts w:cs="Times New Roman"/>
                <w:sz w:val="24"/>
                <w:szCs w:val="24"/>
                <w:highlight w:val="none"/>
              </w:rPr>
            </w:pPr>
            <w:r>
              <w:rPr>
                <w:rFonts w:cs="Times New Roman"/>
                <w:sz w:val="24"/>
                <w:szCs w:val="24"/>
                <w:highlight w:val="none"/>
              </w:rPr>
              <w:t>货车6辆</w:t>
            </w:r>
          </w:p>
          <w:p w14:paraId="63256355">
            <w:pPr>
              <w:spacing w:line="240" w:lineRule="auto"/>
              <w:ind w:firstLine="0" w:firstLineChars="0"/>
              <w:jc w:val="center"/>
              <w:rPr>
                <w:rFonts w:cs="Times New Roman"/>
                <w:sz w:val="24"/>
                <w:szCs w:val="24"/>
                <w:highlight w:val="none"/>
              </w:rPr>
            </w:pPr>
            <w:r>
              <w:rPr>
                <w:rFonts w:cs="Times New Roman"/>
                <w:sz w:val="24"/>
                <w:szCs w:val="24"/>
                <w:highlight w:val="none"/>
              </w:rPr>
              <w:t>挖机2辆</w:t>
            </w:r>
          </w:p>
          <w:p w14:paraId="3D2F5164">
            <w:pPr>
              <w:spacing w:line="240" w:lineRule="auto"/>
              <w:ind w:firstLine="0" w:firstLineChars="0"/>
              <w:jc w:val="center"/>
              <w:rPr>
                <w:rFonts w:cs="Times New Roman"/>
                <w:sz w:val="24"/>
                <w:szCs w:val="24"/>
                <w:highlight w:val="none"/>
              </w:rPr>
            </w:pPr>
            <w:r>
              <w:rPr>
                <w:rFonts w:cs="Times New Roman"/>
                <w:sz w:val="24"/>
                <w:szCs w:val="24"/>
                <w:highlight w:val="none"/>
              </w:rPr>
              <w:t>铲车2辆</w:t>
            </w:r>
          </w:p>
        </w:tc>
        <w:tc>
          <w:tcPr>
            <w:tcW w:w="1560" w:type="dxa"/>
            <w:vMerge w:val="restart"/>
            <w:vAlign w:val="center"/>
          </w:tcPr>
          <w:p w14:paraId="37BB9AC8">
            <w:pPr>
              <w:spacing w:line="240" w:lineRule="auto"/>
              <w:ind w:firstLine="0" w:firstLineChars="0"/>
              <w:jc w:val="center"/>
              <w:rPr>
                <w:rFonts w:cs="Times New Roman"/>
                <w:sz w:val="24"/>
                <w:szCs w:val="24"/>
                <w:highlight w:val="none"/>
              </w:rPr>
            </w:pPr>
            <w:r>
              <w:rPr>
                <w:rFonts w:hint="eastAsia" w:ascii="仿宋_GB2312" w:hAnsi="仿宋_GB2312" w:eastAsia="仿宋_GB2312" w:cs="仿宋_GB2312"/>
                <w:color w:val="000000"/>
                <w:kern w:val="0"/>
                <w:sz w:val="24"/>
                <w:highlight w:val="none"/>
                <w:lang w:val="en-US" w:eastAsia="zh-CN"/>
              </w:rPr>
              <w:t>李 鑫</w:t>
            </w:r>
            <w:r>
              <w:rPr>
                <w:rFonts w:hint="default" w:ascii="Times New Roman" w:hAnsi="Times New Roman" w:eastAsia="仿宋_GB2312" w:cs="Times New Roman"/>
                <w:color w:val="000000"/>
                <w:kern w:val="0"/>
                <w:sz w:val="24"/>
                <w:highlight w:val="none"/>
                <w:lang w:val="en-US" w:eastAsia="zh-CN"/>
              </w:rPr>
              <w:t>13603789495</w:t>
            </w:r>
          </w:p>
        </w:tc>
        <w:tc>
          <w:tcPr>
            <w:tcW w:w="1968" w:type="dxa"/>
            <w:vMerge w:val="restart"/>
            <w:vAlign w:val="center"/>
          </w:tcPr>
          <w:p w14:paraId="6C8330E5">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魏航18317871771</w:t>
            </w:r>
          </w:p>
        </w:tc>
      </w:tr>
      <w:tr w14:paraId="3A7EF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7DCC752">
            <w:pPr>
              <w:spacing w:line="240" w:lineRule="auto"/>
              <w:ind w:firstLine="0" w:firstLineChars="0"/>
              <w:jc w:val="center"/>
              <w:rPr>
                <w:rFonts w:cs="Times New Roman"/>
                <w:sz w:val="24"/>
                <w:szCs w:val="24"/>
              </w:rPr>
            </w:pPr>
          </w:p>
        </w:tc>
        <w:tc>
          <w:tcPr>
            <w:tcW w:w="913" w:type="dxa"/>
            <w:vMerge w:val="continue"/>
            <w:vAlign w:val="center"/>
          </w:tcPr>
          <w:p w14:paraId="652FC541">
            <w:pPr>
              <w:spacing w:line="240" w:lineRule="auto"/>
              <w:ind w:firstLine="0" w:firstLineChars="0"/>
              <w:jc w:val="center"/>
              <w:rPr>
                <w:rFonts w:cs="Times New Roman"/>
                <w:sz w:val="24"/>
                <w:szCs w:val="24"/>
              </w:rPr>
            </w:pPr>
          </w:p>
        </w:tc>
        <w:tc>
          <w:tcPr>
            <w:tcW w:w="1615" w:type="dxa"/>
            <w:noWrap/>
            <w:vAlign w:val="center"/>
          </w:tcPr>
          <w:p w14:paraId="2986766C">
            <w:pPr>
              <w:spacing w:line="240" w:lineRule="auto"/>
              <w:ind w:firstLine="0" w:firstLineChars="0"/>
              <w:jc w:val="center"/>
              <w:rPr>
                <w:rFonts w:cs="Times New Roman"/>
                <w:sz w:val="24"/>
                <w:szCs w:val="24"/>
              </w:rPr>
            </w:pPr>
            <w:r>
              <w:rPr>
                <w:rFonts w:cs="Times New Roman"/>
                <w:sz w:val="24"/>
                <w:szCs w:val="24"/>
              </w:rPr>
              <w:t>潜水泵</w:t>
            </w:r>
          </w:p>
        </w:tc>
        <w:tc>
          <w:tcPr>
            <w:tcW w:w="1008" w:type="dxa"/>
            <w:noWrap/>
            <w:vAlign w:val="center"/>
          </w:tcPr>
          <w:p w14:paraId="224564FC">
            <w:pPr>
              <w:spacing w:line="240" w:lineRule="auto"/>
              <w:ind w:firstLine="0" w:firstLineChars="0"/>
              <w:jc w:val="center"/>
              <w:rPr>
                <w:rFonts w:cs="Times New Roman"/>
                <w:sz w:val="24"/>
                <w:szCs w:val="24"/>
              </w:rPr>
            </w:pPr>
            <w:r>
              <w:rPr>
                <w:rFonts w:cs="Times New Roman"/>
                <w:sz w:val="24"/>
                <w:szCs w:val="24"/>
              </w:rPr>
              <w:t>3台</w:t>
            </w:r>
          </w:p>
        </w:tc>
        <w:tc>
          <w:tcPr>
            <w:tcW w:w="2159" w:type="dxa"/>
            <w:vMerge w:val="continue"/>
            <w:vAlign w:val="center"/>
          </w:tcPr>
          <w:p w14:paraId="69030398">
            <w:pPr>
              <w:spacing w:line="240" w:lineRule="auto"/>
              <w:ind w:firstLine="0" w:firstLineChars="0"/>
              <w:jc w:val="center"/>
              <w:rPr>
                <w:rFonts w:cs="Times New Roman"/>
                <w:sz w:val="24"/>
                <w:szCs w:val="24"/>
              </w:rPr>
            </w:pPr>
          </w:p>
        </w:tc>
        <w:tc>
          <w:tcPr>
            <w:tcW w:w="1560" w:type="dxa"/>
            <w:vMerge w:val="continue"/>
            <w:vAlign w:val="center"/>
          </w:tcPr>
          <w:p w14:paraId="2BC41272">
            <w:pPr>
              <w:spacing w:line="240" w:lineRule="auto"/>
              <w:ind w:firstLine="0" w:firstLineChars="0"/>
              <w:jc w:val="center"/>
              <w:rPr>
                <w:rFonts w:cs="Times New Roman"/>
                <w:sz w:val="24"/>
                <w:szCs w:val="24"/>
              </w:rPr>
            </w:pPr>
          </w:p>
        </w:tc>
        <w:tc>
          <w:tcPr>
            <w:tcW w:w="1968" w:type="dxa"/>
            <w:vMerge w:val="continue"/>
            <w:vAlign w:val="center"/>
          </w:tcPr>
          <w:p w14:paraId="15CAD8F3">
            <w:pPr>
              <w:spacing w:line="240" w:lineRule="auto"/>
              <w:ind w:firstLine="0" w:firstLineChars="0"/>
              <w:jc w:val="center"/>
              <w:rPr>
                <w:rFonts w:cs="Times New Roman"/>
                <w:sz w:val="24"/>
                <w:szCs w:val="24"/>
              </w:rPr>
            </w:pPr>
          </w:p>
        </w:tc>
      </w:tr>
      <w:tr w14:paraId="230C2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39B63D">
            <w:pPr>
              <w:spacing w:line="240" w:lineRule="auto"/>
              <w:ind w:firstLine="0" w:firstLineChars="0"/>
              <w:jc w:val="center"/>
              <w:rPr>
                <w:rFonts w:cs="Times New Roman"/>
                <w:sz w:val="24"/>
                <w:szCs w:val="24"/>
              </w:rPr>
            </w:pPr>
          </w:p>
        </w:tc>
        <w:tc>
          <w:tcPr>
            <w:tcW w:w="913" w:type="dxa"/>
            <w:vMerge w:val="continue"/>
            <w:vAlign w:val="center"/>
          </w:tcPr>
          <w:p w14:paraId="4499B78A">
            <w:pPr>
              <w:spacing w:line="240" w:lineRule="auto"/>
              <w:ind w:firstLine="0" w:firstLineChars="0"/>
              <w:jc w:val="center"/>
              <w:rPr>
                <w:rFonts w:cs="Times New Roman"/>
                <w:sz w:val="24"/>
                <w:szCs w:val="24"/>
              </w:rPr>
            </w:pPr>
          </w:p>
        </w:tc>
        <w:tc>
          <w:tcPr>
            <w:tcW w:w="1615" w:type="dxa"/>
            <w:noWrap/>
            <w:vAlign w:val="center"/>
          </w:tcPr>
          <w:p w14:paraId="5CAF6CA6">
            <w:pPr>
              <w:spacing w:line="240" w:lineRule="auto"/>
              <w:ind w:firstLine="0" w:firstLineChars="0"/>
              <w:jc w:val="center"/>
              <w:rPr>
                <w:rFonts w:cs="Times New Roman"/>
                <w:sz w:val="24"/>
                <w:szCs w:val="24"/>
              </w:rPr>
            </w:pPr>
            <w:r>
              <w:rPr>
                <w:rFonts w:cs="Times New Roman"/>
                <w:sz w:val="24"/>
                <w:szCs w:val="24"/>
              </w:rPr>
              <w:t>胶鞋</w:t>
            </w:r>
          </w:p>
        </w:tc>
        <w:tc>
          <w:tcPr>
            <w:tcW w:w="1008" w:type="dxa"/>
            <w:noWrap/>
            <w:vAlign w:val="center"/>
          </w:tcPr>
          <w:p w14:paraId="4CF3AC27">
            <w:pPr>
              <w:spacing w:line="240" w:lineRule="auto"/>
              <w:ind w:firstLine="0" w:firstLineChars="0"/>
              <w:jc w:val="center"/>
              <w:rPr>
                <w:rFonts w:cs="Times New Roman"/>
                <w:sz w:val="24"/>
                <w:szCs w:val="24"/>
              </w:rPr>
            </w:pPr>
            <w:r>
              <w:rPr>
                <w:rFonts w:cs="Times New Roman"/>
                <w:sz w:val="24"/>
                <w:szCs w:val="24"/>
              </w:rPr>
              <w:t>20双</w:t>
            </w:r>
          </w:p>
        </w:tc>
        <w:tc>
          <w:tcPr>
            <w:tcW w:w="2159" w:type="dxa"/>
            <w:vMerge w:val="continue"/>
            <w:vAlign w:val="center"/>
          </w:tcPr>
          <w:p w14:paraId="2B9491C2">
            <w:pPr>
              <w:spacing w:line="240" w:lineRule="auto"/>
              <w:ind w:firstLine="0" w:firstLineChars="0"/>
              <w:jc w:val="center"/>
              <w:rPr>
                <w:rFonts w:cs="Times New Roman"/>
                <w:sz w:val="24"/>
                <w:szCs w:val="24"/>
              </w:rPr>
            </w:pPr>
          </w:p>
        </w:tc>
        <w:tc>
          <w:tcPr>
            <w:tcW w:w="1560" w:type="dxa"/>
            <w:vMerge w:val="continue"/>
            <w:vAlign w:val="center"/>
          </w:tcPr>
          <w:p w14:paraId="1C457905">
            <w:pPr>
              <w:spacing w:line="240" w:lineRule="auto"/>
              <w:ind w:firstLine="0" w:firstLineChars="0"/>
              <w:jc w:val="center"/>
              <w:rPr>
                <w:rFonts w:cs="Times New Roman"/>
                <w:sz w:val="24"/>
                <w:szCs w:val="24"/>
              </w:rPr>
            </w:pPr>
          </w:p>
        </w:tc>
        <w:tc>
          <w:tcPr>
            <w:tcW w:w="1968" w:type="dxa"/>
            <w:vMerge w:val="continue"/>
            <w:vAlign w:val="center"/>
          </w:tcPr>
          <w:p w14:paraId="64447D84">
            <w:pPr>
              <w:spacing w:line="240" w:lineRule="auto"/>
              <w:ind w:firstLine="0" w:firstLineChars="0"/>
              <w:jc w:val="center"/>
              <w:rPr>
                <w:rFonts w:cs="Times New Roman"/>
                <w:sz w:val="24"/>
                <w:szCs w:val="24"/>
              </w:rPr>
            </w:pPr>
          </w:p>
        </w:tc>
      </w:tr>
      <w:tr w14:paraId="743E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6C05B79">
            <w:pPr>
              <w:spacing w:line="240" w:lineRule="auto"/>
              <w:ind w:firstLine="0" w:firstLineChars="0"/>
              <w:jc w:val="center"/>
              <w:rPr>
                <w:rFonts w:cs="Times New Roman"/>
                <w:sz w:val="24"/>
                <w:szCs w:val="24"/>
              </w:rPr>
            </w:pPr>
          </w:p>
        </w:tc>
        <w:tc>
          <w:tcPr>
            <w:tcW w:w="913" w:type="dxa"/>
            <w:vMerge w:val="continue"/>
            <w:vAlign w:val="center"/>
          </w:tcPr>
          <w:p w14:paraId="32D0E3FC">
            <w:pPr>
              <w:spacing w:line="240" w:lineRule="auto"/>
              <w:ind w:firstLine="0" w:firstLineChars="0"/>
              <w:jc w:val="center"/>
              <w:rPr>
                <w:rFonts w:cs="Times New Roman"/>
                <w:sz w:val="24"/>
                <w:szCs w:val="24"/>
              </w:rPr>
            </w:pPr>
          </w:p>
        </w:tc>
        <w:tc>
          <w:tcPr>
            <w:tcW w:w="1615" w:type="dxa"/>
            <w:noWrap/>
            <w:vAlign w:val="center"/>
          </w:tcPr>
          <w:p w14:paraId="07DC9F2E">
            <w:pPr>
              <w:spacing w:line="240" w:lineRule="auto"/>
              <w:ind w:left="-160" w:leftChars="-50" w:right="-160" w:rightChars="-50" w:firstLine="0" w:firstLineChars="0"/>
              <w:jc w:val="center"/>
              <w:rPr>
                <w:rFonts w:cs="Times New Roman"/>
                <w:sz w:val="24"/>
                <w:szCs w:val="24"/>
              </w:rPr>
            </w:pPr>
            <w:r>
              <w:rPr>
                <w:rFonts w:cs="Times New Roman"/>
                <w:sz w:val="24"/>
                <w:szCs w:val="24"/>
              </w:rPr>
              <w:t>柴油机抽水泵</w:t>
            </w:r>
          </w:p>
        </w:tc>
        <w:tc>
          <w:tcPr>
            <w:tcW w:w="1008" w:type="dxa"/>
            <w:noWrap/>
            <w:vAlign w:val="center"/>
          </w:tcPr>
          <w:p w14:paraId="1534117F">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6B32A8D1">
            <w:pPr>
              <w:spacing w:line="240" w:lineRule="auto"/>
              <w:ind w:firstLine="0" w:firstLineChars="0"/>
              <w:jc w:val="center"/>
              <w:rPr>
                <w:rFonts w:cs="Times New Roman"/>
                <w:sz w:val="24"/>
                <w:szCs w:val="24"/>
              </w:rPr>
            </w:pPr>
          </w:p>
        </w:tc>
        <w:tc>
          <w:tcPr>
            <w:tcW w:w="1560" w:type="dxa"/>
            <w:vMerge w:val="continue"/>
            <w:vAlign w:val="center"/>
          </w:tcPr>
          <w:p w14:paraId="186430AC">
            <w:pPr>
              <w:spacing w:line="240" w:lineRule="auto"/>
              <w:ind w:firstLine="0" w:firstLineChars="0"/>
              <w:jc w:val="center"/>
              <w:rPr>
                <w:rFonts w:cs="Times New Roman"/>
                <w:sz w:val="24"/>
                <w:szCs w:val="24"/>
              </w:rPr>
            </w:pPr>
          </w:p>
        </w:tc>
        <w:tc>
          <w:tcPr>
            <w:tcW w:w="1968" w:type="dxa"/>
            <w:vMerge w:val="continue"/>
            <w:vAlign w:val="center"/>
          </w:tcPr>
          <w:p w14:paraId="225E95DA">
            <w:pPr>
              <w:spacing w:line="240" w:lineRule="auto"/>
              <w:ind w:firstLine="0" w:firstLineChars="0"/>
              <w:jc w:val="center"/>
              <w:rPr>
                <w:rFonts w:cs="Times New Roman"/>
                <w:sz w:val="24"/>
                <w:szCs w:val="24"/>
              </w:rPr>
            </w:pPr>
          </w:p>
        </w:tc>
      </w:tr>
      <w:tr w14:paraId="1A6BC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941D247">
            <w:pPr>
              <w:spacing w:line="240" w:lineRule="auto"/>
              <w:ind w:firstLine="0" w:firstLineChars="0"/>
              <w:jc w:val="center"/>
              <w:rPr>
                <w:rFonts w:cs="Times New Roman"/>
                <w:sz w:val="24"/>
                <w:szCs w:val="24"/>
              </w:rPr>
            </w:pPr>
          </w:p>
        </w:tc>
        <w:tc>
          <w:tcPr>
            <w:tcW w:w="913" w:type="dxa"/>
            <w:vMerge w:val="continue"/>
            <w:vAlign w:val="center"/>
          </w:tcPr>
          <w:p w14:paraId="4145850D">
            <w:pPr>
              <w:spacing w:line="240" w:lineRule="auto"/>
              <w:ind w:firstLine="0" w:firstLineChars="0"/>
              <w:jc w:val="center"/>
              <w:rPr>
                <w:rFonts w:cs="Times New Roman"/>
                <w:sz w:val="24"/>
                <w:szCs w:val="24"/>
              </w:rPr>
            </w:pPr>
          </w:p>
        </w:tc>
        <w:tc>
          <w:tcPr>
            <w:tcW w:w="1615" w:type="dxa"/>
            <w:noWrap/>
            <w:vAlign w:val="center"/>
          </w:tcPr>
          <w:p w14:paraId="34A8BD34">
            <w:pPr>
              <w:spacing w:line="240" w:lineRule="auto"/>
              <w:ind w:left="-160" w:leftChars="-50" w:right="-160" w:rightChars="-50" w:firstLine="0" w:firstLineChars="0"/>
              <w:jc w:val="center"/>
              <w:rPr>
                <w:rFonts w:cs="Times New Roman"/>
                <w:sz w:val="24"/>
                <w:szCs w:val="24"/>
              </w:rPr>
            </w:pPr>
            <w:r>
              <w:rPr>
                <w:rFonts w:cs="Times New Roman"/>
                <w:sz w:val="24"/>
                <w:szCs w:val="24"/>
              </w:rPr>
              <w:t>3000W发电机</w:t>
            </w:r>
          </w:p>
        </w:tc>
        <w:tc>
          <w:tcPr>
            <w:tcW w:w="1008" w:type="dxa"/>
            <w:noWrap/>
            <w:vAlign w:val="center"/>
          </w:tcPr>
          <w:p w14:paraId="704FFDF9">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noWrap/>
            <w:vAlign w:val="center"/>
          </w:tcPr>
          <w:p w14:paraId="2259C5CB">
            <w:pPr>
              <w:spacing w:line="240" w:lineRule="auto"/>
              <w:ind w:firstLine="0" w:firstLineChars="0"/>
              <w:jc w:val="center"/>
              <w:rPr>
                <w:rFonts w:cs="Times New Roman"/>
                <w:sz w:val="24"/>
                <w:szCs w:val="24"/>
              </w:rPr>
            </w:pPr>
          </w:p>
        </w:tc>
        <w:tc>
          <w:tcPr>
            <w:tcW w:w="1560" w:type="dxa"/>
            <w:vMerge w:val="continue"/>
            <w:vAlign w:val="center"/>
          </w:tcPr>
          <w:p w14:paraId="1A699036">
            <w:pPr>
              <w:spacing w:line="240" w:lineRule="auto"/>
              <w:ind w:firstLine="0" w:firstLineChars="0"/>
              <w:jc w:val="center"/>
              <w:rPr>
                <w:rFonts w:cs="Times New Roman"/>
                <w:sz w:val="24"/>
                <w:szCs w:val="24"/>
              </w:rPr>
            </w:pPr>
          </w:p>
        </w:tc>
        <w:tc>
          <w:tcPr>
            <w:tcW w:w="1968" w:type="dxa"/>
            <w:vMerge w:val="continue"/>
            <w:vAlign w:val="center"/>
          </w:tcPr>
          <w:p w14:paraId="26CA3543">
            <w:pPr>
              <w:spacing w:line="240" w:lineRule="auto"/>
              <w:ind w:firstLine="0" w:firstLineChars="0"/>
              <w:jc w:val="center"/>
              <w:rPr>
                <w:rFonts w:cs="Times New Roman"/>
                <w:sz w:val="24"/>
                <w:szCs w:val="24"/>
              </w:rPr>
            </w:pPr>
          </w:p>
        </w:tc>
      </w:tr>
      <w:tr w14:paraId="0E11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54AFB79">
            <w:pPr>
              <w:spacing w:line="240" w:lineRule="auto"/>
              <w:ind w:firstLine="0" w:firstLineChars="0"/>
              <w:jc w:val="center"/>
              <w:rPr>
                <w:rFonts w:cs="Times New Roman"/>
                <w:sz w:val="24"/>
                <w:szCs w:val="24"/>
              </w:rPr>
            </w:pPr>
          </w:p>
        </w:tc>
        <w:tc>
          <w:tcPr>
            <w:tcW w:w="913" w:type="dxa"/>
            <w:vMerge w:val="continue"/>
            <w:vAlign w:val="center"/>
          </w:tcPr>
          <w:p w14:paraId="7A908500">
            <w:pPr>
              <w:spacing w:line="240" w:lineRule="auto"/>
              <w:ind w:firstLine="0" w:firstLineChars="0"/>
              <w:jc w:val="center"/>
              <w:rPr>
                <w:rFonts w:cs="Times New Roman"/>
                <w:sz w:val="24"/>
                <w:szCs w:val="24"/>
              </w:rPr>
            </w:pPr>
          </w:p>
        </w:tc>
        <w:tc>
          <w:tcPr>
            <w:tcW w:w="1615" w:type="dxa"/>
            <w:noWrap/>
            <w:vAlign w:val="center"/>
          </w:tcPr>
          <w:p w14:paraId="7884DDFC">
            <w:pPr>
              <w:spacing w:line="240" w:lineRule="auto"/>
              <w:ind w:firstLine="0" w:firstLineChars="0"/>
              <w:jc w:val="center"/>
              <w:rPr>
                <w:rFonts w:cs="Times New Roman"/>
                <w:sz w:val="24"/>
                <w:szCs w:val="24"/>
                <w:highlight w:val="none"/>
              </w:rPr>
            </w:pPr>
            <w:r>
              <w:rPr>
                <w:rFonts w:cs="Times New Roman"/>
                <w:sz w:val="24"/>
                <w:szCs w:val="24"/>
                <w:highlight w:val="none"/>
              </w:rPr>
              <w:t>铁锨</w:t>
            </w:r>
          </w:p>
        </w:tc>
        <w:tc>
          <w:tcPr>
            <w:tcW w:w="1008" w:type="dxa"/>
            <w:noWrap/>
            <w:vAlign w:val="center"/>
          </w:tcPr>
          <w:p w14:paraId="7856C3F4">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90</w:t>
            </w:r>
            <w:r>
              <w:rPr>
                <w:rFonts w:cs="Times New Roman"/>
                <w:sz w:val="24"/>
                <w:szCs w:val="24"/>
                <w:highlight w:val="none"/>
              </w:rPr>
              <w:t>把</w:t>
            </w:r>
          </w:p>
        </w:tc>
        <w:tc>
          <w:tcPr>
            <w:tcW w:w="2159" w:type="dxa"/>
            <w:vMerge w:val="continue"/>
            <w:vAlign w:val="center"/>
          </w:tcPr>
          <w:p w14:paraId="64FF4186">
            <w:pPr>
              <w:spacing w:line="240" w:lineRule="auto"/>
              <w:ind w:firstLine="0" w:firstLineChars="0"/>
              <w:jc w:val="center"/>
              <w:rPr>
                <w:rFonts w:cs="Times New Roman"/>
                <w:sz w:val="24"/>
                <w:szCs w:val="24"/>
                <w:highlight w:val="none"/>
              </w:rPr>
            </w:pPr>
          </w:p>
        </w:tc>
        <w:tc>
          <w:tcPr>
            <w:tcW w:w="1560" w:type="dxa"/>
            <w:vMerge w:val="continue"/>
            <w:vAlign w:val="center"/>
          </w:tcPr>
          <w:p w14:paraId="3E7440BD">
            <w:pPr>
              <w:spacing w:line="240" w:lineRule="auto"/>
              <w:ind w:firstLine="0" w:firstLineChars="0"/>
              <w:jc w:val="center"/>
              <w:rPr>
                <w:rFonts w:cs="Times New Roman"/>
                <w:sz w:val="24"/>
                <w:szCs w:val="24"/>
                <w:highlight w:val="none"/>
              </w:rPr>
            </w:pPr>
          </w:p>
        </w:tc>
        <w:tc>
          <w:tcPr>
            <w:tcW w:w="1968" w:type="dxa"/>
            <w:vMerge w:val="continue"/>
            <w:vAlign w:val="center"/>
          </w:tcPr>
          <w:p w14:paraId="76CA137C">
            <w:pPr>
              <w:spacing w:line="240" w:lineRule="auto"/>
              <w:ind w:firstLine="0" w:firstLineChars="0"/>
              <w:jc w:val="center"/>
              <w:rPr>
                <w:rFonts w:cs="Times New Roman"/>
                <w:sz w:val="24"/>
                <w:szCs w:val="24"/>
                <w:highlight w:val="none"/>
              </w:rPr>
            </w:pPr>
          </w:p>
        </w:tc>
      </w:tr>
      <w:tr w14:paraId="7996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98CF6EF">
            <w:pPr>
              <w:spacing w:line="240" w:lineRule="auto"/>
              <w:ind w:firstLine="0" w:firstLineChars="0"/>
              <w:jc w:val="center"/>
              <w:rPr>
                <w:rFonts w:cs="Times New Roman"/>
                <w:sz w:val="24"/>
                <w:szCs w:val="24"/>
              </w:rPr>
            </w:pPr>
          </w:p>
        </w:tc>
        <w:tc>
          <w:tcPr>
            <w:tcW w:w="913" w:type="dxa"/>
            <w:vMerge w:val="continue"/>
            <w:vAlign w:val="center"/>
          </w:tcPr>
          <w:p w14:paraId="308EADAB">
            <w:pPr>
              <w:spacing w:line="240" w:lineRule="auto"/>
              <w:ind w:firstLine="0" w:firstLineChars="0"/>
              <w:jc w:val="center"/>
              <w:rPr>
                <w:rFonts w:cs="Times New Roman"/>
                <w:sz w:val="24"/>
                <w:szCs w:val="24"/>
              </w:rPr>
            </w:pPr>
          </w:p>
        </w:tc>
        <w:tc>
          <w:tcPr>
            <w:tcW w:w="1615" w:type="dxa"/>
            <w:noWrap/>
            <w:vAlign w:val="center"/>
          </w:tcPr>
          <w:p w14:paraId="1D7F439D">
            <w:pPr>
              <w:spacing w:line="240" w:lineRule="auto"/>
              <w:ind w:firstLine="0" w:firstLineChars="0"/>
              <w:jc w:val="center"/>
              <w:rPr>
                <w:rFonts w:cs="Times New Roman"/>
                <w:sz w:val="24"/>
                <w:szCs w:val="24"/>
              </w:rPr>
            </w:pPr>
            <w:r>
              <w:rPr>
                <w:rFonts w:cs="Times New Roman"/>
                <w:sz w:val="24"/>
                <w:szCs w:val="24"/>
              </w:rPr>
              <w:t>编织袋</w:t>
            </w:r>
          </w:p>
        </w:tc>
        <w:tc>
          <w:tcPr>
            <w:tcW w:w="1008" w:type="dxa"/>
            <w:noWrap/>
            <w:vAlign w:val="center"/>
          </w:tcPr>
          <w:p w14:paraId="06172E9B">
            <w:pPr>
              <w:spacing w:line="240" w:lineRule="auto"/>
              <w:ind w:firstLine="0" w:firstLineChars="0"/>
              <w:jc w:val="center"/>
              <w:rPr>
                <w:rFonts w:cs="Times New Roman"/>
                <w:sz w:val="24"/>
                <w:szCs w:val="24"/>
              </w:rPr>
            </w:pPr>
            <w:r>
              <w:rPr>
                <w:rFonts w:cs="Times New Roman"/>
                <w:sz w:val="24"/>
                <w:szCs w:val="24"/>
              </w:rPr>
              <w:t>5000条</w:t>
            </w:r>
          </w:p>
        </w:tc>
        <w:tc>
          <w:tcPr>
            <w:tcW w:w="2159" w:type="dxa"/>
            <w:vMerge w:val="continue"/>
            <w:vAlign w:val="center"/>
          </w:tcPr>
          <w:p w14:paraId="3959FA76">
            <w:pPr>
              <w:spacing w:line="240" w:lineRule="auto"/>
              <w:ind w:firstLine="0" w:firstLineChars="0"/>
              <w:jc w:val="center"/>
              <w:rPr>
                <w:rFonts w:cs="Times New Roman"/>
                <w:sz w:val="24"/>
                <w:szCs w:val="24"/>
              </w:rPr>
            </w:pPr>
          </w:p>
        </w:tc>
        <w:tc>
          <w:tcPr>
            <w:tcW w:w="1560" w:type="dxa"/>
            <w:vMerge w:val="continue"/>
            <w:vAlign w:val="center"/>
          </w:tcPr>
          <w:p w14:paraId="2182A157">
            <w:pPr>
              <w:spacing w:line="240" w:lineRule="auto"/>
              <w:ind w:firstLine="0" w:firstLineChars="0"/>
              <w:jc w:val="center"/>
              <w:rPr>
                <w:rFonts w:cs="Times New Roman"/>
                <w:sz w:val="24"/>
                <w:szCs w:val="24"/>
              </w:rPr>
            </w:pPr>
          </w:p>
        </w:tc>
        <w:tc>
          <w:tcPr>
            <w:tcW w:w="1968" w:type="dxa"/>
            <w:vMerge w:val="continue"/>
            <w:vAlign w:val="center"/>
          </w:tcPr>
          <w:p w14:paraId="15738029">
            <w:pPr>
              <w:spacing w:line="240" w:lineRule="auto"/>
              <w:ind w:firstLine="0" w:firstLineChars="0"/>
              <w:jc w:val="center"/>
              <w:rPr>
                <w:rFonts w:cs="Times New Roman"/>
                <w:sz w:val="24"/>
                <w:szCs w:val="24"/>
              </w:rPr>
            </w:pPr>
          </w:p>
        </w:tc>
      </w:tr>
      <w:tr w14:paraId="70CEB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1677D3E">
            <w:pPr>
              <w:spacing w:line="240" w:lineRule="auto"/>
              <w:ind w:firstLine="0" w:firstLineChars="0"/>
              <w:jc w:val="center"/>
              <w:rPr>
                <w:rFonts w:cs="Times New Roman"/>
                <w:sz w:val="24"/>
                <w:szCs w:val="24"/>
              </w:rPr>
            </w:pPr>
          </w:p>
        </w:tc>
        <w:tc>
          <w:tcPr>
            <w:tcW w:w="913" w:type="dxa"/>
            <w:vMerge w:val="continue"/>
            <w:vAlign w:val="center"/>
          </w:tcPr>
          <w:p w14:paraId="0FE71949">
            <w:pPr>
              <w:spacing w:line="240" w:lineRule="auto"/>
              <w:ind w:firstLine="0" w:firstLineChars="0"/>
              <w:jc w:val="center"/>
              <w:rPr>
                <w:rFonts w:cs="Times New Roman"/>
                <w:sz w:val="24"/>
                <w:szCs w:val="24"/>
              </w:rPr>
            </w:pPr>
          </w:p>
        </w:tc>
        <w:tc>
          <w:tcPr>
            <w:tcW w:w="1615" w:type="dxa"/>
            <w:noWrap/>
            <w:vAlign w:val="center"/>
          </w:tcPr>
          <w:p w14:paraId="5DD93174">
            <w:pPr>
              <w:spacing w:line="240" w:lineRule="auto"/>
              <w:ind w:left="-160" w:leftChars="-50" w:right="-160" w:rightChars="-50" w:firstLine="0" w:firstLineChars="0"/>
              <w:jc w:val="center"/>
              <w:rPr>
                <w:rFonts w:cs="Times New Roman"/>
                <w:sz w:val="24"/>
                <w:szCs w:val="24"/>
              </w:rPr>
            </w:pPr>
            <w:r>
              <w:rPr>
                <w:rFonts w:cs="Times New Roman"/>
                <w:sz w:val="24"/>
                <w:szCs w:val="24"/>
              </w:rPr>
              <w:t>防水连体皮裤</w:t>
            </w:r>
          </w:p>
        </w:tc>
        <w:tc>
          <w:tcPr>
            <w:tcW w:w="1008" w:type="dxa"/>
            <w:noWrap/>
            <w:vAlign w:val="center"/>
          </w:tcPr>
          <w:p w14:paraId="5708445A">
            <w:pPr>
              <w:spacing w:line="240" w:lineRule="auto"/>
              <w:ind w:firstLine="0" w:firstLineChars="0"/>
              <w:jc w:val="center"/>
              <w:rPr>
                <w:rFonts w:cs="Times New Roman"/>
                <w:sz w:val="24"/>
                <w:szCs w:val="24"/>
              </w:rPr>
            </w:pPr>
            <w:r>
              <w:rPr>
                <w:rFonts w:cs="Times New Roman"/>
                <w:sz w:val="24"/>
                <w:szCs w:val="24"/>
              </w:rPr>
              <w:t>20件</w:t>
            </w:r>
          </w:p>
        </w:tc>
        <w:tc>
          <w:tcPr>
            <w:tcW w:w="2159" w:type="dxa"/>
            <w:vMerge w:val="continue"/>
            <w:vAlign w:val="center"/>
          </w:tcPr>
          <w:p w14:paraId="44E6F674">
            <w:pPr>
              <w:spacing w:line="240" w:lineRule="auto"/>
              <w:ind w:firstLine="0" w:firstLineChars="0"/>
              <w:jc w:val="center"/>
              <w:rPr>
                <w:rFonts w:cs="Times New Roman"/>
                <w:sz w:val="24"/>
                <w:szCs w:val="24"/>
              </w:rPr>
            </w:pPr>
          </w:p>
        </w:tc>
        <w:tc>
          <w:tcPr>
            <w:tcW w:w="1560" w:type="dxa"/>
            <w:vMerge w:val="continue"/>
            <w:vAlign w:val="center"/>
          </w:tcPr>
          <w:p w14:paraId="45C16022">
            <w:pPr>
              <w:spacing w:line="240" w:lineRule="auto"/>
              <w:ind w:firstLine="0" w:firstLineChars="0"/>
              <w:jc w:val="center"/>
              <w:rPr>
                <w:rFonts w:cs="Times New Roman"/>
                <w:sz w:val="24"/>
                <w:szCs w:val="24"/>
              </w:rPr>
            </w:pPr>
          </w:p>
        </w:tc>
        <w:tc>
          <w:tcPr>
            <w:tcW w:w="1968" w:type="dxa"/>
            <w:vMerge w:val="continue"/>
            <w:vAlign w:val="center"/>
          </w:tcPr>
          <w:p w14:paraId="54282527">
            <w:pPr>
              <w:spacing w:line="240" w:lineRule="auto"/>
              <w:ind w:firstLine="0" w:firstLineChars="0"/>
              <w:jc w:val="center"/>
              <w:rPr>
                <w:rFonts w:cs="Times New Roman"/>
                <w:sz w:val="24"/>
                <w:szCs w:val="24"/>
              </w:rPr>
            </w:pPr>
          </w:p>
        </w:tc>
      </w:tr>
      <w:tr w14:paraId="4BC9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7FB968B">
            <w:pPr>
              <w:spacing w:line="240" w:lineRule="auto"/>
              <w:ind w:firstLine="0" w:firstLineChars="0"/>
              <w:jc w:val="center"/>
              <w:rPr>
                <w:rFonts w:cs="Times New Roman"/>
                <w:sz w:val="24"/>
                <w:szCs w:val="24"/>
              </w:rPr>
            </w:pPr>
          </w:p>
        </w:tc>
        <w:tc>
          <w:tcPr>
            <w:tcW w:w="913" w:type="dxa"/>
            <w:vMerge w:val="continue"/>
            <w:vAlign w:val="center"/>
          </w:tcPr>
          <w:p w14:paraId="1C0041DB">
            <w:pPr>
              <w:spacing w:line="240" w:lineRule="auto"/>
              <w:ind w:firstLine="0" w:firstLineChars="0"/>
              <w:jc w:val="center"/>
              <w:rPr>
                <w:rFonts w:cs="Times New Roman"/>
                <w:sz w:val="24"/>
                <w:szCs w:val="24"/>
              </w:rPr>
            </w:pPr>
          </w:p>
        </w:tc>
        <w:tc>
          <w:tcPr>
            <w:tcW w:w="1615" w:type="dxa"/>
            <w:noWrap/>
            <w:vAlign w:val="center"/>
          </w:tcPr>
          <w:p w14:paraId="6E4BC6B7">
            <w:pPr>
              <w:spacing w:line="240" w:lineRule="auto"/>
              <w:ind w:firstLine="0" w:firstLineChars="0"/>
              <w:jc w:val="center"/>
              <w:rPr>
                <w:rFonts w:cs="Times New Roman"/>
                <w:sz w:val="24"/>
                <w:szCs w:val="24"/>
              </w:rPr>
            </w:pPr>
            <w:r>
              <w:rPr>
                <w:rFonts w:cs="Times New Roman"/>
                <w:sz w:val="24"/>
                <w:szCs w:val="24"/>
              </w:rPr>
              <w:t>手电筒</w:t>
            </w:r>
          </w:p>
        </w:tc>
        <w:tc>
          <w:tcPr>
            <w:tcW w:w="1008" w:type="dxa"/>
            <w:noWrap/>
            <w:vAlign w:val="center"/>
          </w:tcPr>
          <w:p w14:paraId="2A6D8A08">
            <w:pPr>
              <w:spacing w:line="240" w:lineRule="auto"/>
              <w:ind w:firstLine="0" w:firstLineChars="0"/>
              <w:jc w:val="center"/>
              <w:rPr>
                <w:rFonts w:cs="Times New Roman"/>
                <w:sz w:val="24"/>
                <w:szCs w:val="24"/>
              </w:rPr>
            </w:pPr>
            <w:r>
              <w:rPr>
                <w:rFonts w:cs="Times New Roman"/>
                <w:sz w:val="24"/>
                <w:szCs w:val="24"/>
              </w:rPr>
              <w:t>15个</w:t>
            </w:r>
          </w:p>
        </w:tc>
        <w:tc>
          <w:tcPr>
            <w:tcW w:w="2159" w:type="dxa"/>
            <w:vMerge w:val="continue"/>
            <w:vAlign w:val="center"/>
          </w:tcPr>
          <w:p w14:paraId="09380C21">
            <w:pPr>
              <w:spacing w:line="240" w:lineRule="auto"/>
              <w:ind w:firstLine="0" w:firstLineChars="0"/>
              <w:jc w:val="center"/>
              <w:rPr>
                <w:rFonts w:cs="Times New Roman"/>
                <w:sz w:val="24"/>
                <w:szCs w:val="24"/>
              </w:rPr>
            </w:pPr>
          </w:p>
        </w:tc>
        <w:tc>
          <w:tcPr>
            <w:tcW w:w="1560" w:type="dxa"/>
            <w:vMerge w:val="continue"/>
            <w:vAlign w:val="center"/>
          </w:tcPr>
          <w:p w14:paraId="2097790D">
            <w:pPr>
              <w:spacing w:line="240" w:lineRule="auto"/>
              <w:ind w:firstLine="0" w:firstLineChars="0"/>
              <w:jc w:val="center"/>
              <w:rPr>
                <w:rFonts w:cs="Times New Roman"/>
                <w:sz w:val="24"/>
                <w:szCs w:val="24"/>
              </w:rPr>
            </w:pPr>
          </w:p>
        </w:tc>
        <w:tc>
          <w:tcPr>
            <w:tcW w:w="1968" w:type="dxa"/>
            <w:vMerge w:val="continue"/>
            <w:vAlign w:val="center"/>
          </w:tcPr>
          <w:p w14:paraId="1FA0B49F">
            <w:pPr>
              <w:spacing w:line="240" w:lineRule="auto"/>
              <w:ind w:firstLine="0" w:firstLineChars="0"/>
              <w:jc w:val="center"/>
              <w:rPr>
                <w:rFonts w:cs="Times New Roman"/>
                <w:sz w:val="24"/>
                <w:szCs w:val="24"/>
              </w:rPr>
            </w:pPr>
          </w:p>
        </w:tc>
      </w:tr>
      <w:tr w14:paraId="7EF0E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BD20429">
            <w:pPr>
              <w:spacing w:line="240" w:lineRule="auto"/>
              <w:ind w:firstLine="0" w:firstLineChars="0"/>
              <w:jc w:val="center"/>
              <w:rPr>
                <w:rFonts w:cs="Times New Roman"/>
                <w:sz w:val="24"/>
                <w:szCs w:val="24"/>
              </w:rPr>
            </w:pPr>
          </w:p>
        </w:tc>
        <w:tc>
          <w:tcPr>
            <w:tcW w:w="913" w:type="dxa"/>
            <w:vMerge w:val="continue"/>
            <w:vAlign w:val="center"/>
          </w:tcPr>
          <w:p w14:paraId="2946C585">
            <w:pPr>
              <w:spacing w:line="240" w:lineRule="auto"/>
              <w:ind w:firstLine="0" w:firstLineChars="0"/>
              <w:jc w:val="center"/>
              <w:rPr>
                <w:rFonts w:cs="Times New Roman"/>
                <w:sz w:val="24"/>
                <w:szCs w:val="24"/>
              </w:rPr>
            </w:pPr>
          </w:p>
        </w:tc>
        <w:tc>
          <w:tcPr>
            <w:tcW w:w="1615" w:type="dxa"/>
            <w:noWrap/>
            <w:vAlign w:val="center"/>
          </w:tcPr>
          <w:p w14:paraId="6DFFFBF5">
            <w:pPr>
              <w:spacing w:line="240" w:lineRule="auto"/>
              <w:ind w:firstLine="0" w:firstLineChars="0"/>
              <w:jc w:val="center"/>
              <w:rPr>
                <w:rFonts w:cs="Times New Roman"/>
                <w:sz w:val="24"/>
                <w:szCs w:val="24"/>
              </w:rPr>
            </w:pPr>
            <w:r>
              <w:rPr>
                <w:rFonts w:cs="Times New Roman"/>
                <w:sz w:val="24"/>
                <w:szCs w:val="24"/>
              </w:rPr>
              <w:t>帐篷</w:t>
            </w:r>
          </w:p>
        </w:tc>
        <w:tc>
          <w:tcPr>
            <w:tcW w:w="1008" w:type="dxa"/>
            <w:noWrap/>
            <w:vAlign w:val="center"/>
          </w:tcPr>
          <w:p w14:paraId="0FC12B33">
            <w:pPr>
              <w:spacing w:line="240" w:lineRule="auto"/>
              <w:ind w:firstLine="0" w:firstLineChars="0"/>
              <w:jc w:val="center"/>
              <w:rPr>
                <w:rFonts w:cs="Times New Roman"/>
                <w:sz w:val="24"/>
                <w:szCs w:val="24"/>
              </w:rPr>
            </w:pPr>
            <w:r>
              <w:rPr>
                <w:rFonts w:cs="Times New Roman"/>
                <w:sz w:val="24"/>
                <w:szCs w:val="24"/>
              </w:rPr>
              <w:t>4顶</w:t>
            </w:r>
          </w:p>
        </w:tc>
        <w:tc>
          <w:tcPr>
            <w:tcW w:w="2159" w:type="dxa"/>
            <w:vMerge w:val="continue"/>
            <w:vAlign w:val="center"/>
          </w:tcPr>
          <w:p w14:paraId="0848EE35">
            <w:pPr>
              <w:spacing w:line="240" w:lineRule="auto"/>
              <w:ind w:firstLine="0" w:firstLineChars="0"/>
              <w:jc w:val="center"/>
              <w:rPr>
                <w:rFonts w:cs="Times New Roman"/>
                <w:sz w:val="24"/>
                <w:szCs w:val="24"/>
              </w:rPr>
            </w:pPr>
          </w:p>
        </w:tc>
        <w:tc>
          <w:tcPr>
            <w:tcW w:w="1560" w:type="dxa"/>
            <w:vMerge w:val="continue"/>
            <w:vAlign w:val="center"/>
          </w:tcPr>
          <w:p w14:paraId="47D98F63">
            <w:pPr>
              <w:spacing w:line="240" w:lineRule="auto"/>
              <w:ind w:firstLine="0" w:firstLineChars="0"/>
              <w:jc w:val="center"/>
              <w:rPr>
                <w:rFonts w:cs="Times New Roman"/>
                <w:sz w:val="24"/>
                <w:szCs w:val="24"/>
              </w:rPr>
            </w:pPr>
          </w:p>
        </w:tc>
        <w:tc>
          <w:tcPr>
            <w:tcW w:w="1968" w:type="dxa"/>
            <w:vMerge w:val="continue"/>
            <w:vAlign w:val="center"/>
          </w:tcPr>
          <w:p w14:paraId="25CA6EF2">
            <w:pPr>
              <w:spacing w:line="240" w:lineRule="auto"/>
              <w:ind w:firstLine="0" w:firstLineChars="0"/>
              <w:jc w:val="center"/>
              <w:rPr>
                <w:rFonts w:cs="Times New Roman"/>
                <w:sz w:val="24"/>
                <w:szCs w:val="24"/>
              </w:rPr>
            </w:pPr>
          </w:p>
        </w:tc>
      </w:tr>
      <w:tr w14:paraId="6DDF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63F9E49">
            <w:pPr>
              <w:spacing w:line="240" w:lineRule="auto"/>
              <w:ind w:firstLine="0" w:firstLineChars="0"/>
              <w:jc w:val="center"/>
              <w:rPr>
                <w:rFonts w:cs="Times New Roman"/>
                <w:sz w:val="24"/>
                <w:szCs w:val="24"/>
              </w:rPr>
            </w:pPr>
          </w:p>
        </w:tc>
        <w:tc>
          <w:tcPr>
            <w:tcW w:w="913" w:type="dxa"/>
            <w:vMerge w:val="continue"/>
            <w:vAlign w:val="center"/>
          </w:tcPr>
          <w:p w14:paraId="16245B34">
            <w:pPr>
              <w:spacing w:line="240" w:lineRule="auto"/>
              <w:ind w:firstLine="0" w:firstLineChars="0"/>
              <w:jc w:val="center"/>
              <w:rPr>
                <w:rFonts w:cs="Times New Roman"/>
                <w:sz w:val="24"/>
                <w:szCs w:val="24"/>
              </w:rPr>
            </w:pPr>
          </w:p>
        </w:tc>
        <w:tc>
          <w:tcPr>
            <w:tcW w:w="1615" w:type="dxa"/>
            <w:noWrap/>
            <w:vAlign w:val="center"/>
          </w:tcPr>
          <w:p w14:paraId="1F59E6CA">
            <w:pPr>
              <w:spacing w:line="240" w:lineRule="auto"/>
              <w:ind w:firstLine="0" w:firstLineChars="0"/>
              <w:jc w:val="center"/>
              <w:rPr>
                <w:rFonts w:cs="Times New Roman"/>
                <w:sz w:val="24"/>
                <w:szCs w:val="24"/>
                <w:highlight w:val="none"/>
              </w:rPr>
            </w:pPr>
            <w:r>
              <w:rPr>
                <w:rFonts w:cs="Times New Roman"/>
                <w:sz w:val="24"/>
                <w:szCs w:val="24"/>
                <w:highlight w:val="none"/>
              </w:rPr>
              <w:t>铁镐</w:t>
            </w:r>
          </w:p>
        </w:tc>
        <w:tc>
          <w:tcPr>
            <w:tcW w:w="1008" w:type="dxa"/>
            <w:noWrap/>
            <w:vAlign w:val="center"/>
          </w:tcPr>
          <w:p w14:paraId="3E5AB2CF">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3</w:t>
            </w:r>
            <w:r>
              <w:rPr>
                <w:rFonts w:cs="Times New Roman"/>
                <w:sz w:val="24"/>
                <w:szCs w:val="24"/>
                <w:highlight w:val="none"/>
              </w:rPr>
              <w:t>把</w:t>
            </w:r>
          </w:p>
        </w:tc>
        <w:tc>
          <w:tcPr>
            <w:tcW w:w="2159" w:type="dxa"/>
            <w:vMerge w:val="continue"/>
            <w:vAlign w:val="center"/>
          </w:tcPr>
          <w:p w14:paraId="5ADBB444">
            <w:pPr>
              <w:spacing w:line="240" w:lineRule="auto"/>
              <w:ind w:firstLine="0" w:firstLineChars="0"/>
              <w:jc w:val="center"/>
              <w:rPr>
                <w:rFonts w:cs="Times New Roman"/>
                <w:sz w:val="24"/>
                <w:szCs w:val="24"/>
                <w:highlight w:val="none"/>
              </w:rPr>
            </w:pPr>
          </w:p>
        </w:tc>
        <w:tc>
          <w:tcPr>
            <w:tcW w:w="1560" w:type="dxa"/>
            <w:vMerge w:val="continue"/>
            <w:vAlign w:val="center"/>
          </w:tcPr>
          <w:p w14:paraId="2A63FB98">
            <w:pPr>
              <w:spacing w:line="240" w:lineRule="auto"/>
              <w:ind w:firstLine="0" w:firstLineChars="0"/>
              <w:jc w:val="center"/>
              <w:rPr>
                <w:rFonts w:cs="Times New Roman"/>
                <w:sz w:val="24"/>
                <w:szCs w:val="24"/>
                <w:highlight w:val="none"/>
              </w:rPr>
            </w:pPr>
          </w:p>
        </w:tc>
        <w:tc>
          <w:tcPr>
            <w:tcW w:w="1968" w:type="dxa"/>
            <w:vMerge w:val="continue"/>
            <w:vAlign w:val="center"/>
          </w:tcPr>
          <w:p w14:paraId="03DB572F">
            <w:pPr>
              <w:spacing w:line="240" w:lineRule="auto"/>
              <w:ind w:firstLine="0" w:firstLineChars="0"/>
              <w:jc w:val="center"/>
              <w:rPr>
                <w:rFonts w:cs="Times New Roman"/>
                <w:sz w:val="24"/>
                <w:szCs w:val="24"/>
                <w:highlight w:val="none"/>
              </w:rPr>
            </w:pPr>
          </w:p>
        </w:tc>
      </w:tr>
      <w:tr w14:paraId="1FA9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9C22B50">
            <w:pPr>
              <w:spacing w:line="240" w:lineRule="auto"/>
              <w:ind w:firstLine="0" w:firstLineChars="0"/>
              <w:jc w:val="center"/>
              <w:rPr>
                <w:rFonts w:cs="Times New Roman"/>
                <w:sz w:val="24"/>
                <w:szCs w:val="24"/>
              </w:rPr>
            </w:pPr>
          </w:p>
        </w:tc>
        <w:tc>
          <w:tcPr>
            <w:tcW w:w="913" w:type="dxa"/>
            <w:vMerge w:val="continue"/>
            <w:vAlign w:val="center"/>
          </w:tcPr>
          <w:p w14:paraId="4B074BA2">
            <w:pPr>
              <w:spacing w:line="240" w:lineRule="auto"/>
              <w:ind w:firstLine="0" w:firstLineChars="0"/>
              <w:jc w:val="center"/>
              <w:rPr>
                <w:rFonts w:cs="Times New Roman"/>
                <w:sz w:val="24"/>
                <w:szCs w:val="24"/>
              </w:rPr>
            </w:pPr>
          </w:p>
        </w:tc>
        <w:tc>
          <w:tcPr>
            <w:tcW w:w="1615" w:type="dxa"/>
            <w:noWrap/>
            <w:vAlign w:val="center"/>
          </w:tcPr>
          <w:p w14:paraId="5404900F">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1E5DB21F">
            <w:pPr>
              <w:spacing w:line="240" w:lineRule="auto"/>
              <w:ind w:firstLine="0" w:firstLineChars="0"/>
              <w:jc w:val="center"/>
              <w:rPr>
                <w:rFonts w:cs="Times New Roman"/>
                <w:sz w:val="24"/>
                <w:szCs w:val="24"/>
              </w:rPr>
            </w:pPr>
            <w:r>
              <w:rPr>
                <w:rFonts w:cs="Times New Roman"/>
                <w:sz w:val="24"/>
                <w:szCs w:val="24"/>
              </w:rPr>
              <w:t>6个</w:t>
            </w:r>
          </w:p>
        </w:tc>
        <w:tc>
          <w:tcPr>
            <w:tcW w:w="2159" w:type="dxa"/>
            <w:vMerge w:val="continue"/>
            <w:vAlign w:val="center"/>
          </w:tcPr>
          <w:p w14:paraId="72E24F09">
            <w:pPr>
              <w:spacing w:line="240" w:lineRule="auto"/>
              <w:ind w:firstLine="0" w:firstLineChars="0"/>
              <w:jc w:val="center"/>
              <w:rPr>
                <w:rFonts w:cs="Times New Roman"/>
                <w:sz w:val="24"/>
                <w:szCs w:val="24"/>
              </w:rPr>
            </w:pPr>
          </w:p>
        </w:tc>
        <w:tc>
          <w:tcPr>
            <w:tcW w:w="1560" w:type="dxa"/>
            <w:vMerge w:val="continue"/>
            <w:vAlign w:val="center"/>
          </w:tcPr>
          <w:p w14:paraId="6E92257F">
            <w:pPr>
              <w:spacing w:line="240" w:lineRule="auto"/>
              <w:ind w:firstLine="0" w:firstLineChars="0"/>
              <w:jc w:val="center"/>
              <w:rPr>
                <w:rFonts w:cs="Times New Roman"/>
                <w:sz w:val="24"/>
                <w:szCs w:val="24"/>
              </w:rPr>
            </w:pPr>
          </w:p>
        </w:tc>
        <w:tc>
          <w:tcPr>
            <w:tcW w:w="1968" w:type="dxa"/>
            <w:vMerge w:val="continue"/>
            <w:vAlign w:val="center"/>
          </w:tcPr>
          <w:p w14:paraId="0981A03E">
            <w:pPr>
              <w:spacing w:line="240" w:lineRule="auto"/>
              <w:ind w:firstLine="0" w:firstLineChars="0"/>
              <w:jc w:val="center"/>
              <w:rPr>
                <w:rFonts w:cs="Times New Roman"/>
                <w:sz w:val="24"/>
                <w:szCs w:val="24"/>
              </w:rPr>
            </w:pPr>
          </w:p>
        </w:tc>
      </w:tr>
      <w:tr w14:paraId="37B36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B4F7C13">
            <w:pPr>
              <w:spacing w:line="240" w:lineRule="auto"/>
              <w:ind w:firstLine="0" w:firstLineChars="0"/>
              <w:jc w:val="center"/>
              <w:rPr>
                <w:rFonts w:cs="Times New Roman"/>
                <w:sz w:val="24"/>
                <w:szCs w:val="24"/>
              </w:rPr>
            </w:pPr>
          </w:p>
        </w:tc>
        <w:tc>
          <w:tcPr>
            <w:tcW w:w="913" w:type="dxa"/>
            <w:vMerge w:val="continue"/>
            <w:vAlign w:val="center"/>
          </w:tcPr>
          <w:p w14:paraId="3E721A19">
            <w:pPr>
              <w:spacing w:line="240" w:lineRule="auto"/>
              <w:ind w:firstLine="0" w:firstLineChars="0"/>
              <w:jc w:val="center"/>
              <w:rPr>
                <w:rFonts w:cs="Times New Roman"/>
                <w:sz w:val="24"/>
                <w:szCs w:val="24"/>
              </w:rPr>
            </w:pPr>
          </w:p>
        </w:tc>
        <w:tc>
          <w:tcPr>
            <w:tcW w:w="1615" w:type="dxa"/>
            <w:noWrap/>
            <w:vAlign w:val="center"/>
          </w:tcPr>
          <w:p w14:paraId="7B282656">
            <w:pPr>
              <w:spacing w:line="240" w:lineRule="auto"/>
              <w:ind w:firstLine="0" w:firstLineChars="0"/>
              <w:jc w:val="center"/>
              <w:rPr>
                <w:rFonts w:cs="Times New Roman"/>
                <w:sz w:val="24"/>
                <w:szCs w:val="24"/>
              </w:rPr>
            </w:pPr>
            <w:r>
              <w:rPr>
                <w:rFonts w:cs="Times New Roman"/>
                <w:sz w:val="24"/>
                <w:szCs w:val="24"/>
              </w:rPr>
              <w:t>雨衣</w:t>
            </w:r>
          </w:p>
        </w:tc>
        <w:tc>
          <w:tcPr>
            <w:tcW w:w="1008" w:type="dxa"/>
            <w:noWrap/>
            <w:vAlign w:val="center"/>
          </w:tcPr>
          <w:p w14:paraId="002F0358">
            <w:pPr>
              <w:spacing w:line="240" w:lineRule="auto"/>
              <w:ind w:firstLine="0" w:firstLineChars="0"/>
              <w:jc w:val="center"/>
              <w:rPr>
                <w:rFonts w:cs="Times New Roman"/>
                <w:sz w:val="24"/>
                <w:szCs w:val="24"/>
              </w:rPr>
            </w:pPr>
            <w:r>
              <w:rPr>
                <w:rFonts w:cs="Times New Roman"/>
                <w:sz w:val="24"/>
                <w:szCs w:val="24"/>
              </w:rPr>
              <w:t>20件</w:t>
            </w:r>
          </w:p>
        </w:tc>
        <w:tc>
          <w:tcPr>
            <w:tcW w:w="2159" w:type="dxa"/>
            <w:vMerge w:val="continue"/>
            <w:vAlign w:val="center"/>
          </w:tcPr>
          <w:p w14:paraId="4D1BF6E1">
            <w:pPr>
              <w:spacing w:line="240" w:lineRule="auto"/>
              <w:ind w:firstLine="0" w:firstLineChars="0"/>
              <w:jc w:val="center"/>
              <w:rPr>
                <w:rFonts w:cs="Times New Roman"/>
                <w:sz w:val="24"/>
                <w:szCs w:val="24"/>
              </w:rPr>
            </w:pPr>
          </w:p>
        </w:tc>
        <w:tc>
          <w:tcPr>
            <w:tcW w:w="1560" w:type="dxa"/>
            <w:vMerge w:val="continue"/>
            <w:vAlign w:val="center"/>
          </w:tcPr>
          <w:p w14:paraId="2080A586">
            <w:pPr>
              <w:spacing w:line="240" w:lineRule="auto"/>
              <w:ind w:firstLine="0" w:firstLineChars="0"/>
              <w:jc w:val="center"/>
              <w:rPr>
                <w:rFonts w:cs="Times New Roman"/>
                <w:sz w:val="24"/>
                <w:szCs w:val="24"/>
              </w:rPr>
            </w:pPr>
          </w:p>
        </w:tc>
        <w:tc>
          <w:tcPr>
            <w:tcW w:w="1968" w:type="dxa"/>
            <w:vMerge w:val="continue"/>
            <w:vAlign w:val="center"/>
          </w:tcPr>
          <w:p w14:paraId="5ACAAF37">
            <w:pPr>
              <w:spacing w:line="240" w:lineRule="auto"/>
              <w:ind w:firstLine="0" w:firstLineChars="0"/>
              <w:jc w:val="center"/>
              <w:rPr>
                <w:rFonts w:cs="Times New Roman"/>
                <w:sz w:val="24"/>
                <w:szCs w:val="24"/>
              </w:rPr>
            </w:pPr>
          </w:p>
        </w:tc>
      </w:tr>
      <w:tr w14:paraId="57B9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A93B9CD">
            <w:pPr>
              <w:spacing w:line="240" w:lineRule="auto"/>
              <w:ind w:firstLine="0" w:firstLineChars="0"/>
              <w:jc w:val="center"/>
              <w:rPr>
                <w:rFonts w:cs="Times New Roman"/>
                <w:sz w:val="24"/>
                <w:szCs w:val="24"/>
              </w:rPr>
            </w:pPr>
          </w:p>
        </w:tc>
        <w:tc>
          <w:tcPr>
            <w:tcW w:w="913" w:type="dxa"/>
            <w:vMerge w:val="continue"/>
            <w:vAlign w:val="center"/>
          </w:tcPr>
          <w:p w14:paraId="63BE7ADA">
            <w:pPr>
              <w:spacing w:line="240" w:lineRule="auto"/>
              <w:ind w:firstLine="0" w:firstLineChars="0"/>
              <w:jc w:val="center"/>
              <w:rPr>
                <w:rFonts w:cs="Times New Roman"/>
                <w:sz w:val="24"/>
                <w:szCs w:val="24"/>
              </w:rPr>
            </w:pPr>
          </w:p>
        </w:tc>
        <w:tc>
          <w:tcPr>
            <w:tcW w:w="1615" w:type="dxa"/>
            <w:noWrap/>
            <w:vAlign w:val="center"/>
          </w:tcPr>
          <w:p w14:paraId="0487F2FF">
            <w:pPr>
              <w:spacing w:line="240" w:lineRule="auto"/>
              <w:ind w:firstLine="0" w:firstLineChars="0"/>
              <w:jc w:val="center"/>
              <w:rPr>
                <w:rFonts w:cs="Times New Roman"/>
                <w:sz w:val="24"/>
                <w:szCs w:val="24"/>
              </w:rPr>
            </w:pPr>
            <w:r>
              <w:rPr>
                <w:rFonts w:cs="Times New Roman"/>
                <w:sz w:val="24"/>
                <w:szCs w:val="24"/>
              </w:rPr>
              <w:t>反光背心</w:t>
            </w:r>
          </w:p>
        </w:tc>
        <w:tc>
          <w:tcPr>
            <w:tcW w:w="1008" w:type="dxa"/>
            <w:noWrap/>
            <w:vAlign w:val="center"/>
          </w:tcPr>
          <w:p w14:paraId="1FE5AB06">
            <w:pPr>
              <w:spacing w:line="240" w:lineRule="auto"/>
              <w:ind w:firstLine="0" w:firstLineChars="0"/>
              <w:jc w:val="center"/>
              <w:rPr>
                <w:rFonts w:cs="Times New Roman"/>
                <w:sz w:val="24"/>
                <w:szCs w:val="24"/>
              </w:rPr>
            </w:pPr>
            <w:r>
              <w:rPr>
                <w:rFonts w:cs="Times New Roman"/>
                <w:sz w:val="24"/>
                <w:szCs w:val="24"/>
              </w:rPr>
              <w:t>10件</w:t>
            </w:r>
          </w:p>
        </w:tc>
        <w:tc>
          <w:tcPr>
            <w:tcW w:w="2159" w:type="dxa"/>
            <w:vMerge w:val="continue"/>
            <w:vAlign w:val="center"/>
          </w:tcPr>
          <w:p w14:paraId="184E301A">
            <w:pPr>
              <w:spacing w:line="240" w:lineRule="auto"/>
              <w:ind w:firstLine="0" w:firstLineChars="0"/>
              <w:jc w:val="center"/>
              <w:rPr>
                <w:rFonts w:cs="Times New Roman"/>
                <w:sz w:val="24"/>
                <w:szCs w:val="24"/>
              </w:rPr>
            </w:pPr>
          </w:p>
        </w:tc>
        <w:tc>
          <w:tcPr>
            <w:tcW w:w="1560" w:type="dxa"/>
            <w:vMerge w:val="continue"/>
            <w:vAlign w:val="center"/>
          </w:tcPr>
          <w:p w14:paraId="50C6769E">
            <w:pPr>
              <w:spacing w:line="240" w:lineRule="auto"/>
              <w:ind w:firstLine="0" w:firstLineChars="0"/>
              <w:jc w:val="center"/>
              <w:rPr>
                <w:rFonts w:cs="Times New Roman"/>
                <w:sz w:val="24"/>
                <w:szCs w:val="24"/>
              </w:rPr>
            </w:pPr>
          </w:p>
        </w:tc>
        <w:tc>
          <w:tcPr>
            <w:tcW w:w="1968" w:type="dxa"/>
            <w:vMerge w:val="continue"/>
            <w:vAlign w:val="center"/>
          </w:tcPr>
          <w:p w14:paraId="6351946A">
            <w:pPr>
              <w:spacing w:line="240" w:lineRule="auto"/>
              <w:ind w:firstLine="0" w:firstLineChars="0"/>
              <w:jc w:val="center"/>
              <w:rPr>
                <w:rFonts w:cs="Times New Roman"/>
                <w:sz w:val="24"/>
                <w:szCs w:val="24"/>
              </w:rPr>
            </w:pPr>
          </w:p>
        </w:tc>
      </w:tr>
      <w:tr w14:paraId="72D4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E23A8A2">
            <w:pPr>
              <w:spacing w:line="240" w:lineRule="auto"/>
              <w:ind w:firstLine="0" w:firstLineChars="0"/>
              <w:jc w:val="center"/>
              <w:rPr>
                <w:rFonts w:cs="Times New Roman"/>
                <w:sz w:val="24"/>
                <w:szCs w:val="24"/>
              </w:rPr>
            </w:pPr>
          </w:p>
        </w:tc>
        <w:tc>
          <w:tcPr>
            <w:tcW w:w="913" w:type="dxa"/>
            <w:vMerge w:val="continue"/>
            <w:vAlign w:val="center"/>
          </w:tcPr>
          <w:p w14:paraId="660C7593">
            <w:pPr>
              <w:spacing w:line="240" w:lineRule="auto"/>
              <w:ind w:firstLine="0" w:firstLineChars="0"/>
              <w:jc w:val="center"/>
              <w:rPr>
                <w:rFonts w:cs="Times New Roman"/>
                <w:sz w:val="24"/>
                <w:szCs w:val="24"/>
              </w:rPr>
            </w:pPr>
          </w:p>
        </w:tc>
        <w:tc>
          <w:tcPr>
            <w:tcW w:w="1615" w:type="dxa"/>
            <w:noWrap/>
            <w:vAlign w:val="center"/>
          </w:tcPr>
          <w:p w14:paraId="6F301D46">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47F262E2">
            <w:pPr>
              <w:spacing w:line="240" w:lineRule="auto"/>
              <w:ind w:firstLine="0" w:firstLineChars="0"/>
              <w:jc w:val="center"/>
              <w:rPr>
                <w:rFonts w:cs="Times New Roman"/>
                <w:sz w:val="24"/>
                <w:szCs w:val="24"/>
              </w:rPr>
            </w:pPr>
            <w:r>
              <w:rPr>
                <w:rFonts w:cs="Times New Roman"/>
                <w:sz w:val="24"/>
                <w:szCs w:val="24"/>
              </w:rPr>
              <w:t>40件</w:t>
            </w:r>
          </w:p>
        </w:tc>
        <w:tc>
          <w:tcPr>
            <w:tcW w:w="2159" w:type="dxa"/>
            <w:vMerge w:val="continue"/>
            <w:vAlign w:val="center"/>
          </w:tcPr>
          <w:p w14:paraId="5B4587DE">
            <w:pPr>
              <w:spacing w:line="240" w:lineRule="auto"/>
              <w:ind w:firstLine="0" w:firstLineChars="0"/>
              <w:jc w:val="center"/>
              <w:rPr>
                <w:rFonts w:cs="Times New Roman"/>
                <w:sz w:val="24"/>
                <w:szCs w:val="24"/>
              </w:rPr>
            </w:pPr>
          </w:p>
        </w:tc>
        <w:tc>
          <w:tcPr>
            <w:tcW w:w="1560" w:type="dxa"/>
            <w:vMerge w:val="continue"/>
            <w:vAlign w:val="center"/>
          </w:tcPr>
          <w:p w14:paraId="7B25C385">
            <w:pPr>
              <w:spacing w:line="240" w:lineRule="auto"/>
              <w:ind w:firstLine="0" w:firstLineChars="0"/>
              <w:jc w:val="center"/>
              <w:rPr>
                <w:rFonts w:cs="Times New Roman"/>
                <w:sz w:val="24"/>
                <w:szCs w:val="24"/>
              </w:rPr>
            </w:pPr>
          </w:p>
        </w:tc>
        <w:tc>
          <w:tcPr>
            <w:tcW w:w="1968" w:type="dxa"/>
            <w:vMerge w:val="continue"/>
            <w:vAlign w:val="center"/>
          </w:tcPr>
          <w:p w14:paraId="0669D866">
            <w:pPr>
              <w:spacing w:line="240" w:lineRule="auto"/>
              <w:ind w:firstLine="0" w:firstLineChars="0"/>
              <w:jc w:val="center"/>
              <w:rPr>
                <w:rFonts w:cs="Times New Roman"/>
                <w:sz w:val="24"/>
                <w:szCs w:val="24"/>
              </w:rPr>
            </w:pPr>
          </w:p>
        </w:tc>
      </w:tr>
      <w:tr w14:paraId="65A7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F7FF9D3">
            <w:pPr>
              <w:spacing w:line="240" w:lineRule="auto"/>
              <w:ind w:firstLine="0" w:firstLineChars="0"/>
              <w:jc w:val="center"/>
              <w:rPr>
                <w:rFonts w:cs="Times New Roman"/>
                <w:sz w:val="24"/>
                <w:szCs w:val="24"/>
              </w:rPr>
            </w:pPr>
          </w:p>
        </w:tc>
        <w:tc>
          <w:tcPr>
            <w:tcW w:w="913" w:type="dxa"/>
            <w:vMerge w:val="continue"/>
            <w:vAlign w:val="center"/>
          </w:tcPr>
          <w:p w14:paraId="3E51F018">
            <w:pPr>
              <w:spacing w:line="240" w:lineRule="auto"/>
              <w:ind w:firstLine="0" w:firstLineChars="0"/>
              <w:jc w:val="center"/>
              <w:rPr>
                <w:rFonts w:cs="Times New Roman"/>
                <w:sz w:val="24"/>
                <w:szCs w:val="24"/>
              </w:rPr>
            </w:pPr>
          </w:p>
        </w:tc>
        <w:tc>
          <w:tcPr>
            <w:tcW w:w="1615" w:type="dxa"/>
            <w:noWrap/>
            <w:vAlign w:val="center"/>
          </w:tcPr>
          <w:p w14:paraId="3C0615E5">
            <w:pPr>
              <w:spacing w:line="240" w:lineRule="auto"/>
              <w:ind w:firstLine="0" w:firstLineChars="0"/>
              <w:jc w:val="center"/>
              <w:rPr>
                <w:rFonts w:cs="Times New Roman"/>
                <w:sz w:val="24"/>
                <w:szCs w:val="24"/>
                <w:highlight w:val="none"/>
              </w:rPr>
            </w:pPr>
            <w:r>
              <w:rPr>
                <w:rFonts w:cs="Times New Roman"/>
                <w:sz w:val="24"/>
                <w:szCs w:val="24"/>
                <w:highlight w:val="none"/>
              </w:rPr>
              <w:t>扩音喇叭</w:t>
            </w:r>
          </w:p>
        </w:tc>
        <w:tc>
          <w:tcPr>
            <w:tcW w:w="1008" w:type="dxa"/>
            <w:noWrap/>
            <w:vAlign w:val="center"/>
          </w:tcPr>
          <w:p w14:paraId="31107913">
            <w:pPr>
              <w:spacing w:line="240" w:lineRule="auto"/>
              <w:ind w:firstLine="0" w:firstLineChars="0"/>
              <w:jc w:val="center"/>
              <w:rPr>
                <w:rFonts w:cs="Times New Roman"/>
                <w:sz w:val="24"/>
                <w:szCs w:val="24"/>
                <w:highlight w:val="none"/>
              </w:rPr>
            </w:pPr>
            <w:r>
              <w:rPr>
                <w:rFonts w:cs="Times New Roman"/>
                <w:sz w:val="24"/>
                <w:szCs w:val="24"/>
                <w:highlight w:val="none"/>
              </w:rPr>
              <w:t>1</w:t>
            </w:r>
            <w:r>
              <w:rPr>
                <w:rFonts w:hint="eastAsia" w:cs="Times New Roman"/>
                <w:sz w:val="24"/>
                <w:szCs w:val="24"/>
                <w:highlight w:val="none"/>
                <w:lang w:val="en-US" w:eastAsia="zh-CN"/>
              </w:rPr>
              <w:t>2</w:t>
            </w:r>
            <w:r>
              <w:rPr>
                <w:rFonts w:cs="Times New Roman"/>
                <w:sz w:val="24"/>
                <w:szCs w:val="24"/>
                <w:highlight w:val="none"/>
              </w:rPr>
              <w:t>个</w:t>
            </w:r>
          </w:p>
        </w:tc>
        <w:tc>
          <w:tcPr>
            <w:tcW w:w="2159" w:type="dxa"/>
            <w:vMerge w:val="continue"/>
            <w:vAlign w:val="center"/>
          </w:tcPr>
          <w:p w14:paraId="11B423B3">
            <w:pPr>
              <w:spacing w:line="240" w:lineRule="auto"/>
              <w:ind w:firstLine="0" w:firstLineChars="0"/>
              <w:jc w:val="center"/>
              <w:rPr>
                <w:rFonts w:cs="Times New Roman"/>
                <w:sz w:val="24"/>
                <w:szCs w:val="24"/>
                <w:highlight w:val="none"/>
              </w:rPr>
            </w:pPr>
          </w:p>
        </w:tc>
        <w:tc>
          <w:tcPr>
            <w:tcW w:w="1560" w:type="dxa"/>
            <w:vMerge w:val="continue"/>
            <w:vAlign w:val="center"/>
          </w:tcPr>
          <w:p w14:paraId="1EE48419">
            <w:pPr>
              <w:spacing w:line="240" w:lineRule="auto"/>
              <w:ind w:firstLine="0" w:firstLineChars="0"/>
              <w:jc w:val="center"/>
              <w:rPr>
                <w:rFonts w:cs="Times New Roman"/>
                <w:sz w:val="24"/>
                <w:szCs w:val="24"/>
                <w:highlight w:val="none"/>
              </w:rPr>
            </w:pPr>
          </w:p>
        </w:tc>
        <w:tc>
          <w:tcPr>
            <w:tcW w:w="1968" w:type="dxa"/>
            <w:vMerge w:val="continue"/>
            <w:vAlign w:val="center"/>
          </w:tcPr>
          <w:p w14:paraId="102C1434">
            <w:pPr>
              <w:spacing w:line="240" w:lineRule="auto"/>
              <w:ind w:firstLine="0" w:firstLineChars="0"/>
              <w:jc w:val="center"/>
              <w:rPr>
                <w:rFonts w:cs="Times New Roman"/>
                <w:sz w:val="24"/>
                <w:szCs w:val="24"/>
                <w:highlight w:val="none"/>
              </w:rPr>
            </w:pPr>
          </w:p>
        </w:tc>
      </w:tr>
      <w:tr w14:paraId="2EE5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067731E">
            <w:pPr>
              <w:spacing w:line="240" w:lineRule="auto"/>
              <w:ind w:firstLine="0" w:firstLineChars="0"/>
              <w:jc w:val="center"/>
              <w:rPr>
                <w:rFonts w:cs="Times New Roman"/>
                <w:sz w:val="24"/>
                <w:szCs w:val="24"/>
              </w:rPr>
            </w:pPr>
          </w:p>
        </w:tc>
        <w:tc>
          <w:tcPr>
            <w:tcW w:w="913" w:type="dxa"/>
            <w:vMerge w:val="continue"/>
            <w:vAlign w:val="center"/>
          </w:tcPr>
          <w:p w14:paraId="6F65EAF6">
            <w:pPr>
              <w:spacing w:line="240" w:lineRule="auto"/>
              <w:ind w:firstLine="0" w:firstLineChars="0"/>
              <w:jc w:val="center"/>
              <w:rPr>
                <w:rFonts w:cs="Times New Roman"/>
                <w:sz w:val="24"/>
                <w:szCs w:val="24"/>
              </w:rPr>
            </w:pPr>
          </w:p>
        </w:tc>
        <w:tc>
          <w:tcPr>
            <w:tcW w:w="1615" w:type="dxa"/>
            <w:noWrap/>
            <w:vAlign w:val="center"/>
          </w:tcPr>
          <w:p w14:paraId="1B69241A">
            <w:pPr>
              <w:spacing w:line="240" w:lineRule="auto"/>
              <w:ind w:firstLine="0" w:firstLineChars="0"/>
              <w:jc w:val="center"/>
              <w:rPr>
                <w:rFonts w:cs="Times New Roman"/>
                <w:sz w:val="24"/>
                <w:szCs w:val="24"/>
              </w:rPr>
            </w:pPr>
            <w:r>
              <w:rPr>
                <w:rFonts w:cs="Times New Roman"/>
                <w:sz w:val="24"/>
                <w:szCs w:val="24"/>
              </w:rPr>
              <w:t>手摇报警器</w:t>
            </w:r>
          </w:p>
        </w:tc>
        <w:tc>
          <w:tcPr>
            <w:tcW w:w="1008" w:type="dxa"/>
            <w:noWrap/>
            <w:vAlign w:val="center"/>
          </w:tcPr>
          <w:p w14:paraId="0DAF9752">
            <w:pPr>
              <w:spacing w:line="240" w:lineRule="auto"/>
              <w:ind w:firstLine="0" w:firstLineChars="0"/>
              <w:jc w:val="center"/>
              <w:rPr>
                <w:rFonts w:cs="Times New Roman"/>
                <w:sz w:val="24"/>
                <w:szCs w:val="24"/>
              </w:rPr>
            </w:pPr>
            <w:r>
              <w:rPr>
                <w:rFonts w:cs="Times New Roman"/>
                <w:sz w:val="24"/>
                <w:szCs w:val="24"/>
              </w:rPr>
              <w:t>1台</w:t>
            </w:r>
          </w:p>
        </w:tc>
        <w:tc>
          <w:tcPr>
            <w:tcW w:w="2159" w:type="dxa"/>
            <w:vMerge w:val="continue"/>
            <w:vAlign w:val="center"/>
          </w:tcPr>
          <w:p w14:paraId="3811AC6B">
            <w:pPr>
              <w:spacing w:line="240" w:lineRule="auto"/>
              <w:ind w:firstLine="0" w:firstLineChars="0"/>
              <w:jc w:val="center"/>
              <w:rPr>
                <w:rFonts w:cs="Times New Roman"/>
                <w:sz w:val="24"/>
                <w:szCs w:val="24"/>
              </w:rPr>
            </w:pPr>
          </w:p>
        </w:tc>
        <w:tc>
          <w:tcPr>
            <w:tcW w:w="1560" w:type="dxa"/>
            <w:vMerge w:val="continue"/>
            <w:vAlign w:val="center"/>
          </w:tcPr>
          <w:p w14:paraId="58AACE04">
            <w:pPr>
              <w:spacing w:line="240" w:lineRule="auto"/>
              <w:ind w:firstLine="0" w:firstLineChars="0"/>
              <w:jc w:val="center"/>
              <w:rPr>
                <w:rFonts w:cs="Times New Roman"/>
                <w:sz w:val="24"/>
                <w:szCs w:val="24"/>
              </w:rPr>
            </w:pPr>
          </w:p>
        </w:tc>
        <w:tc>
          <w:tcPr>
            <w:tcW w:w="1968" w:type="dxa"/>
            <w:vMerge w:val="continue"/>
            <w:vAlign w:val="center"/>
          </w:tcPr>
          <w:p w14:paraId="2C750924">
            <w:pPr>
              <w:spacing w:line="240" w:lineRule="auto"/>
              <w:ind w:firstLine="0" w:firstLineChars="0"/>
              <w:jc w:val="center"/>
              <w:rPr>
                <w:rFonts w:cs="Times New Roman"/>
                <w:sz w:val="24"/>
                <w:szCs w:val="24"/>
              </w:rPr>
            </w:pPr>
          </w:p>
        </w:tc>
      </w:tr>
      <w:tr w14:paraId="6A2CA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noWrap/>
            <w:vAlign w:val="center"/>
          </w:tcPr>
          <w:p w14:paraId="21F63784">
            <w:pPr>
              <w:spacing w:line="240" w:lineRule="auto"/>
              <w:ind w:firstLine="0" w:firstLineChars="0"/>
              <w:jc w:val="center"/>
              <w:rPr>
                <w:rFonts w:cs="Times New Roman"/>
                <w:sz w:val="24"/>
                <w:szCs w:val="24"/>
              </w:rPr>
            </w:pPr>
          </w:p>
        </w:tc>
        <w:tc>
          <w:tcPr>
            <w:tcW w:w="913" w:type="dxa"/>
            <w:vMerge w:val="restart"/>
            <w:vAlign w:val="center"/>
          </w:tcPr>
          <w:p w14:paraId="487B7B95">
            <w:pPr>
              <w:spacing w:line="240" w:lineRule="auto"/>
              <w:ind w:firstLine="0" w:firstLineChars="0"/>
              <w:jc w:val="center"/>
              <w:rPr>
                <w:rFonts w:cs="Times New Roman"/>
                <w:sz w:val="24"/>
                <w:szCs w:val="24"/>
              </w:rPr>
            </w:pPr>
            <w:r>
              <w:rPr>
                <w:rFonts w:cs="Times New Roman"/>
                <w:sz w:val="24"/>
                <w:szCs w:val="24"/>
              </w:rPr>
              <w:t>铁塔街道办事处</w:t>
            </w:r>
          </w:p>
        </w:tc>
        <w:tc>
          <w:tcPr>
            <w:tcW w:w="1615" w:type="dxa"/>
            <w:noWrap/>
            <w:vAlign w:val="center"/>
          </w:tcPr>
          <w:p w14:paraId="6007DCCD">
            <w:pPr>
              <w:spacing w:line="240" w:lineRule="auto"/>
              <w:ind w:firstLine="0" w:firstLineChars="0"/>
              <w:jc w:val="center"/>
              <w:rPr>
                <w:rFonts w:cs="Times New Roman"/>
                <w:sz w:val="24"/>
                <w:szCs w:val="24"/>
                <w:highlight w:val="none"/>
              </w:rPr>
            </w:pPr>
            <w:r>
              <w:rPr>
                <w:rFonts w:cs="Times New Roman"/>
                <w:sz w:val="24"/>
                <w:szCs w:val="24"/>
                <w:highlight w:val="none"/>
              </w:rPr>
              <w:t>编织袋</w:t>
            </w:r>
          </w:p>
        </w:tc>
        <w:tc>
          <w:tcPr>
            <w:tcW w:w="1008" w:type="dxa"/>
            <w:noWrap/>
            <w:vAlign w:val="center"/>
          </w:tcPr>
          <w:p w14:paraId="3B9B3103">
            <w:pPr>
              <w:spacing w:line="240" w:lineRule="auto"/>
              <w:ind w:left="-160" w:leftChars="-50" w:right="-160" w:rightChars="-50" w:firstLine="0" w:firstLineChars="0"/>
              <w:jc w:val="center"/>
              <w:rPr>
                <w:rFonts w:cs="Times New Roman"/>
                <w:sz w:val="24"/>
                <w:szCs w:val="24"/>
                <w:highlight w:val="none"/>
              </w:rPr>
            </w:pPr>
            <w:r>
              <w:rPr>
                <w:rFonts w:cs="Times New Roman"/>
                <w:sz w:val="24"/>
                <w:szCs w:val="24"/>
                <w:highlight w:val="none"/>
              </w:rPr>
              <w:t>10000条</w:t>
            </w:r>
          </w:p>
        </w:tc>
        <w:tc>
          <w:tcPr>
            <w:tcW w:w="2159" w:type="dxa"/>
            <w:vMerge w:val="restart"/>
            <w:noWrap/>
            <w:vAlign w:val="center"/>
          </w:tcPr>
          <w:p w14:paraId="6DCCEA30">
            <w:pPr>
              <w:spacing w:line="240" w:lineRule="auto"/>
              <w:ind w:firstLine="0" w:firstLineChars="0"/>
              <w:jc w:val="center"/>
              <w:rPr>
                <w:rFonts w:cs="Times New Roman"/>
                <w:sz w:val="24"/>
                <w:szCs w:val="24"/>
                <w:highlight w:val="none"/>
              </w:rPr>
            </w:pPr>
            <w:r>
              <w:rPr>
                <w:rFonts w:cs="Times New Roman"/>
                <w:sz w:val="24"/>
                <w:szCs w:val="24"/>
                <w:highlight w:val="none"/>
              </w:rPr>
              <w:t>橡皮艇2艘</w:t>
            </w:r>
          </w:p>
          <w:p w14:paraId="4FDD48E8">
            <w:pPr>
              <w:spacing w:line="240" w:lineRule="auto"/>
              <w:ind w:firstLine="0" w:firstLineChars="0"/>
              <w:jc w:val="center"/>
              <w:rPr>
                <w:rFonts w:cs="Times New Roman"/>
                <w:sz w:val="24"/>
                <w:szCs w:val="24"/>
                <w:highlight w:val="none"/>
              </w:rPr>
            </w:pPr>
            <w:r>
              <w:rPr>
                <w:rFonts w:cs="Times New Roman"/>
                <w:sz w:val="24"/>
                <w:szCs w:val="24"/>
                <w:highlight w:val="none"/>
              </w:rPr>
              <w:t>货车6辆</w:t>
            </w:r>
          </w:p>
          <w:p w14:paraId="47C4FBC9">
            <w:pPr>
              <w:spacing w:line="240" w:lineRule="auto"/>
              <w:ind w:firstLine="0" w:firstLineChars="0"/>
              <w:jc w:val="center"/>
              <w:rPr>
                <w:rFonts w:cs="Times New Roman"/>
                <w:sz w:val="24"/>
                <w:szCs w:val="24"/>
                <w:highlight w:val="none"/>
              </w:rPr>
            </w:pPr>
            <w:r>
              <w:rPr>
                <w:rFonts w:cs="Times New Roman"/>
                <w:sz w:val="24"/>
                <w:szCs w:val="24"/>
                <w:highlight w:val="none"/>
              </w:rPr>
              <w:t>巡防车2辆</w:t>
            </w:r>
          </w:p>
        </w:tc>
        <w:tc>
          <w:tcPr>
            <w:tcW w:w="1560" w:type="dxa"/>
            <w:vMerge w:val="restart"/>
            <w:vAlign w:val="center"/>
          </w:tcPr>
          <w:p w14:paraId="2CD89AB4">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连伟</w:t>
            </w:r>
            <w:r>
              <w:rPr>
                <w:rFonts w:cs="Times New Roman"/>
                <w:sz w:val="24"/>
                <w:szCs w:val="24"/>
                <w:highlight w:val="none"/>
              </w:rPr>
              <w:t>15</w:t>
            </w:r>
            <w:r>
              <w:rPr>
                <w:rFonts w:hint="eastAsia" w:cs="Times New Roman"/>
                <w:sz w:val="24"/>
                <w:szCs w:val="24"/>
                <w:highlight w:val="none"/>
                <w:lang w:val="en-US" w:eastAsia="zh-CN"/>
              </w:rPr>
              <w:t>890337702</w:t>
            </w:r>
          </w:p>
        </w:tc>
        <w:tc>
          <w:tcPr>
            <w:tcW w:w="1968" w:type="dxa"/>
            <w:vMerge w:val="restart"/>
            <w:vAlign w:val="center"/>
          </w:tcPr>
          <w:p w14:paraId="5834BADB">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马佩文17703786131</w:t>
            </w:r>
          </w:p>
        </w:tc>
      </w:tr>
      <w:tr w14:paraId="5826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C959BE4">
            <w:pPr>
              <w:spacing w:line="240" w:lineRule="auto"/>
              <w:ind w:firstLine="0" w:firstLineChars="0"/>
              <w:jc w:val="center"/>
              <w:rPr>
                <w:rFonts w:cs="Times New Roman"/>
                <w:sz w:val="24"/>
                <w:szCs w:val="24"/>
              </w:rPr>
            </w:pPr>
          </w:p>
        </w:tc>
        <w:tc>
          <w:tcPr>
            <w:tcW w:w="913" w:type="dxa"/>
            <w:vMerge w:val="continue"/>
            <w:vAlign w:val="center"/>
          </w:tcPr>
          <w:p w14:paraId="3DDD3C20">
            <w:pPr>
              <w:spacing w:line="240" w:lineRule="auto"/>
              <w:ind w:firstLine="0" w:firstLineChars="0"/>
              <w:jc w:val="center"/>
              <w:rPr>
                <w:rFonts w:cs="Times New Roman"/>
                <w:sz w:val="24"/>
                <w:szCs w:val="24"/>
              </w:rPr>
            </w:pPr>
          </w:p>
        </w:tc>
        <w:tc>
          <w:tcPr>
            <w:tcW w:w="1615" w:type="dxa"/>
            <w:noWrap/>
            <w:vAlign w:val="center"/>
          </w:tcPr>
          <w:p w14:paraId="45CB1127">
            <w:pPr>
              <w:spacing w:line="240" w:lineRule="auto"/>
              <w:ind w:firstLine="0" w:firstLineChars="0"/>
              <w:jc w:val="center"/>
              <w:rPr>
                <w:rFonts w:cs="Times New Roman"/>
                <w:sz w:val="24"/>
                <w:szCs w:val="24"/>
              </w:rPr>
            </w:pPr>
            <w:r>
              <w:rPr>
                <w:rFonts w:cs="Times New Roman"/>
                <w:sz w:val="24"/>
                <w:szCs w:val="24"/>
              </w:rPr>
              <w:t>对讲机</w:t>
            </w:r>
          </w:p>
        </w:tc>
        <w:tc>
          <w:tcPr>
            <w:tcW w:w="1008" w:type="dxa"/>
            <w:noWrap/>
            <w:vAlign w:val="center"/>
          </w:tcPr>
          <w:p w14:paraId="454DE571">
            <w:pPr>
              <w:spacing w:line="240" w:lineRule="auto"/>
              <w:ind w:firstLine="0" w:firstLineChars="0"/>
              <w:jc w:val="center"/>
              <w:rPr>
                <w:rFonts w:cs="Times New Roman"/>
                <w:sz w:val="24"/>
                <w:szCs w:val="24"/>
              </w:rPr>
            </w:pPr>
            <w:r>
              <w:rPr>
                <w:rFonts w:cs="Times New Roman"/>
                <w:sz w:val="24"/>
                <w:szCs w:val="24"/>
              </w:rPr>
              <w:t>6部</w:t>
            </w:r>
          </w:p>
        </w:tc>
        <w:tc>
          <w:tcPr>
            <w:tcW w:w="2159" w:type="dxa"/>
            <w:vMerge w:val="continue"/>
            <w:vAlign w:val="center"/>
          </w:tcPr>
          <w:p w14:paraId="16B1628C">
            <w:pPr>
              <w:spacing w:line="240" w:lineRule="auto"/>
              <w:ind w:firstLine="0" w:firstLineChars="0"/>
              <w:jc w:val="center"/>
              <w:rPr>
                <w:rFonts w:cs="Times New Roman"/>
                <w:sz w:val="24"/>
                <w:szCs w:val="24"/>
              </w:rPr>
            </w:pPr>
          </w:p>
        </w:tc>
        <w:tc>
          <w:tcPr>
            <w:tcW w:w="1560" w:type="dxa"/>
            <w:vMerge w:val="continue"/>
            <w:vAlign w:val="center"/>
          </w:tcPr>
          <w:p w14:paraId="36663F1D">
            <w:pPr>
              <w:spacing w:line="240" w:lineRule="auto"/>
              <w:ind w:firstLine="0" w:firstLineChars="0"/>
              <w:jc w:val="center"/>
              <w:rPr>
                <w:rFonts w:cs="Times New Roman"/>
                <w:sz w:val="24"/>
                <w:szCs w:val="24"/>
              </w:rPr>
            </w:pPr>
          </w:p>
        </w:tc>
        <w:tc>
          <w:tcPr>
            <w:tcW w:w="1968" w:type="dxa"/>
            <w:vMerge w:val="continue"/>
            <w:vAlign w:val="center"/>
          </w:tcPr>
          <w:p w14:paraId="52E14D6B">
            <w:pPr>
              <w:spacing w:line="240" w:lineRule="auto"/>
              <w:ind w:firstLine="0" w:firstLineChars="0"/>
              <w:jc w:val="center"/>
              <w:rPr>
                <w:rFonts w:cs="Times New Roman"/>
                <w:sz w:val="24"/>
                <w:szCs w:val="24"/>
              </w:rPr>
            </w:pPr>
          </w:p>
        </w:tc>
      </w:tr>
      <w:tr w14:paraId="381C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3D1BF54">
            <w:pPr>
              <w:spacing w:line="240" w:lineRule="auto"/>
              <w:ind w:firstLine="0" w:firstLineChars="0"/>
              <w:jc w:val="center"/>
              <w:rPr>
                <w:rFonts w:cs="Times New Roman"/>
                <w:sz w:val="24"/>
                <w:szCs w:val="24"/>
              </w:rPr>
            </w:pPr>
          </w:p>
        </w:tc>
        <w:tc>
          <w:tcPr>
            <w:tcW w:w="913" w:type="dxa"/>
            <w:vMerge w:val="continue"/>
            <w:vAlign w:val="center"/>
          </w:tcPr>
          <w:p w14:paraId="1039AA51">
            <w:pPr>
              <w:spacing w:line="240" w:lineRule="auto"/>
              <w:ind w:firstLine="0" w:firstLineChars="0"/>
              <w:jc w:val="center"/>
              <w:rPr>
                <w:rFonts w:cs="Times New Roman"/>
                <w:sz w:val="24"/>
                <w:szCs w:val="24"/>
              </w:rPr>
            </w:pPr>
          </w:p>
        </w:tc>
        <w:tc>
          <w:tcPr>
            <w:tcW w:w="1615" w:type="dxa"/>
            <w:noWrap/>
            <w:vAlign w:val="center"/>
          </w:tcPr>
          <w:p w14:paraId="02704C83">
            <w:pPr>
              <w:spacing w:line="240" w:lineRule="auto"/>
              <w:ind w:firstLine="0" w:firstLineChars="0"/>
              <w:jc w:val="center"/>
              <w:rPr>
                <w:rFonts w:cs="Times New Roman"/>
                <w:sz w:val="24"/>
                <w:szCs w:val="24"/>
              </w:rPr>
            </w:pPr>
            <w:r>
              <w:rPr>
                <w:rFonts w:cs="Times New Roman"/>
                <w:sz w:val="24"/>
                <w:szCs w:val="24"/>
              </w:rPr>
              <w:t>铁锨</w:t>
            </w:r>
          </w:p>
        </w:tc>
        <w:tc>
          <w:tcPr>
            <w:tcW w:w="1008" w:type="dxa"/>
            <w:noWrap/>
            <w:vAlign w:val="center"/>
          </w:tcPr>
          <w:p w14:paraId="7F10E372">
            <w:pPr>
              <w:spacing w:line="240" w:lineRule="auto"/>
              <w:ind w:firstLine="0" w:firstLineChars="0"/>
              <w:jc w:val="center"/>
              <w:rPr>
                <w:rFonts w:cs="Times New Roman"/>
                <w:sz w:val="24"/>
                <w:szCs w:val="24"/>
              </w:rPr>
            </w:pPr>
            <w:r>
              <w:rPr>
                <w:rFonts w:cs="Times New Roman"/>
                <w:sz w:val="24"/>
                <w:szCs w:val="24"/>
              </w:rPr>
              <w:t>85把</w:t>
            </w:r>
          </w:p>
        </w:tc>
        <w:tc>
          <w:tcPr>
            <w:tcW w:w="2159" w:type="dxa"/>
            <w:vMerge w:val="continue"/>
            <w:vAlign w:val="center"/>
          </w:tcPr>
          <w:p w14:paraId="0DB1179C">
            <w:pPr>
              <w:spacing w:line="240" w:lineRule="auto"/>
              <w:ind w:firstLine="0" w:firstLineChars="0"/>
              <w:jc w:val="center"/>
              <w:rPr>
                <w:rFonts w:cs="Times New Roman"/>
                <w:sz w:val="24"/>
                <w:szCs w:val="24"/>
              </w:rPr>
            </w:pPr>
          </w:p>
        </w:tc>
        <w:tc>
          <w:tcPr>
            <w:tcW w:w="1560" w:type="dxa"/>
            <w:vMerge w:val="continue"/>
            <w:vAlign w:val="center"/>
          </w:tcPr>
          <w:p w14:paraId="7D85BFB2">
            <w:pPr>
              <w:spacing w:line="240" w:lineRule="auto"/>
              <w:ind w:firstLine="0" w:firstLineChars="0"/>
              <w:jc w:val="center"/>
              <w:rPr>
                <w:rFonts w:cs="Times New Roman"/>
                <w:sz w:val="24"/>
                <w:szCs w:val="24"/>
              </w:rPr>
            </w:pPr>
          </w:p>
        </w:tc>
        <w:tc>
          <w:tcPr>
            <w:tcW w:w="1968" w:type="dxa"/>
            <w:vMerge w:val="continue"/>
            <w:vAlign w:val="center"/>
          </w:tcPr>
          <w:p w14:paraId="6EFBB8BB">
            <w:pPr>
              <w:spacing w:line="240" w:lineRule="auto"/>
              <w:ind w:firstLine="0" w:firstLineChars="0"/>
              <w:jc w:val="center"/>
              <w:rPr>
                <w:rFonts w:cs="Times New Roman"/>
                <w:sz w:val="24"/>
                <w:szCs w:val="24"/>
              </w:rPr>
            </w:pPr>
          </w:p>
        </w:tc>
      </w:tr>
      <w:tr w14:paraId="216F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4F2EDFC">
            <w:pPr>
              <w:spacing w:line="240" w:lineRule="auto"/>
              <w:ind w:firstLine="0" w:firstLineChars="0"/>
              <w:jc w:val="center"/>
              <w:rPr>
                <w:rFonts w:cs="Times New Roman"/>
                <w:sz w:val="24"/>
                <w:szCs w:val="24"/>
              </w:rPr>
            </w:pPr>
          </w:p>
        </w:tc>
        <w:tc>
          <w:tcPr>
            <w:tcW w:w="913" w:type="dxa"/>
            <w:vMerge w:val="continue"/>
            <w:vAlign w:val="center"/>
          </w:tcPr>
          <w:p w14:paraId="677ED070">
            <w:pPr>
              <w:spacing w:line="240" w:lineRule="auto"/>
              <w:ind w:firstLine="0" w:firstLineChars="0"/>
              <w:jc w:val="center"/>
              <w:rPr>
                <w:rFonts w:cs="Times New Roman"/>
                <w:sz w:val="24"/>
                <w:szCs w:val="24"/>
              </w:rPr>
            </w:pPr>
          </w:p>
        </w:tc>
        <w:tc>
          <w:tcPr>
            <w:tcW w:w="1615" w:type="dxa"/>
            <w:noWrap/>
            <w:vAlign w:val="center"/>
          </w:tcPr>
          <w:p w14:paraId="14B5B6F0">
            <w:pPr>
              <w:spacing w:line="240" w:lineRule="auto"/>
              <w:ind w:firstLine="0" w:firstLineChars="0"/>
              <w:jc w:val="center"/>
              <w:rPr>
                <w:rFonts w:cs="Times New Roman"/>
                <w:sz w:val="24"/>
                <w:szCs w:val="24"/>
              </w:rPr>
            </w:pPr>
            <w:r>
              <w:rPr>
                <w:rFonts w:cs="Times New Roman"/>
                <w:sz w:val="24"/>
                <w:szCs w:val="24"/>
              </w:rPr>
              <w:t>铁镐</w:t>
            </w:r>
          </w:p>
        </w:tc>
        <w:tc>
          <w:tcPr>
            <w:tcW w:w="1008" w:type="dxa"/>
            <w:noWrap/>
            <w:vAlign w:val="center"/>
          </w:tcPr>
          <w:p w14:paraId="6EDBB9EC">
            <w:pPr>
              <w:spacing w:line="240" w:lineRule="auto"/>
              <w:ind w:firstLine="0" w:firstLineChars="0"/>
              <w:jc w:val="center"/>
              <w:rPr>
                <w:rFonts w:cs="Times New Roman"/>
                <w:sz w:val="24"/>
                <w:szCs w:val="24"/>
              </w:rPr>
            </w:pPr>
            <w:r>
              <w:rPr>
                <w:rFonts w:cs="Times New Roman"/>
                <w:sz w:val="24"/>
                <w:szCs w:val="24"/>
              </w:rPr>
              <w:t>24把</w:t>
            </w:r>
          </w:p>
        </w:tc>
        <w:tc>
          <w:tcPr>
            <w:tcW w:w="2159" w:type="dxa"/>
            <w:vMerge w:val="continue"/>
            <w:vAlign w:val="center"/>
          </w:tcPr>
          <w:p w14:paraId="6C8A13A9">
            <w:pPr>
              <w:spacing w:line="240" w:lineRule="auto"/>
              <w:ind w:firstLine="0" w:firstLineChars="0"/>
              <w:jc w:val="center"/>
              <w:rPr>
                <w:rFonts w:cs="Times New Roman"/>
                <w:sz w:val="24"/>
                <w:szCs w:val="24"/>
              </w:rPr>
            </w:pPr>
          </w:p>
        </w:tc>
        <w:tc>
          <w:tcPr>
            <w:tcW w:w="1560" w:type="dxa"/>
            <w:vMerge w:val="continue"/>
            <w:vAlign w:val="center"/>
          </w:tcPr>
          <w:p w14:paraId="4442650A">
            <w:pPr>
              <w:spacing w:line="240" w:lineRule="auto"/>
              <w:ind w:firstLine="0" w:firstLineChars="0"/>
              <w:jc w:val="center"/>
              <w:rPr>
                <w:rFonts w:cs="Times New Roman"/>
                <w:sz w:val="24"/>
                <w:szCs w:val="24"/>
              </w:rPr>
            </w:pPr>
          </w:p>
        </w:tc>
        <w:tc>
          <w:tcPr>
            <w:tcW w:w="1968" w:type="dxa"/>
            <w:vMerge w:val="continue"/>
            <w:vAlign w:val="center"/>
          </w:tcPr>
          <w:p w14:paraId="19D53092">
            <w:pPr>
              <w:spacing w:line="240" w:lineRule="auto"/>
              <w:ind w:firstLine="0" w:firstLineChars="0"/>
              <w:jc w:val="center"/>
              <w:rPr>
                <w:rFonts w:cs="Times New Roman"/>
                <w:sz w:val="24"/>
                <w:szCs w:val="24"/>
              </w:rPr>
            </w:pPr>
          </w:p>
        </w:tc>
      </w:tr>
      <w:tr w14:paraId="1C9E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CAA665C">
            <w:pPr>
              <w:spacing w:line="240" w:lineRule="auto"/>
              <w:ind w:firstLine="0" w:firstLineChars="0"/>
              <w:jc w:val="center"/>
              <w:rPr>
                <w:rFonts w:cs="Times New Roman"/>
                <w:sz w:val="24"/>
                <w:szCs w:val="24"/>
              </w:rPr>
            </w:pPr>
          </w:p>
        </w:tc>
        <w:tc>
          <w:tcPr>
            <w:tcW w:w="913" w:type="dxa"/>
            <w:vMerge w:val="continue"/>
            <w:vAlign w:val="center"/>
          </w:tcPr>
          <w:p w14:paraId="59399A03">
            <w:pPr>
              <w:spacing w:line="240" w:lineRule="auto"/>
              <w:ind w:firstLine="0" w:firstLineChars="0"/>
              <w:jc w:val="center"/>
              <w:rPr>
                <w:rFonts w:cs="Times New Roman"/>
                <w:sz w:val="24"/>
                <w:szCs w:val="24"/>
              </w:rPr>
            </w:pPr>
          </w:p>
        </w:tc>
        <w:tc>
          <w:tcPr>
            <w:tcW w:w="1615" w:type="dxa"/>
            <w:noWrap/>
            <w:vAlign w:val="center"/>
          </w:tcPr>
          <w:p w14:paraId="0C6F89A2">
            <w:pPr>
              <w:spacing w:line="240" w:lineRule="auto"/>
              <w:ind w:firstLine="0" w:firstLineChars="0"/>
              <w:jc w:val="center"/>
              <w:rPr>
                <w:rFonts w:cs="Times New Roman"/>
                <w:sz w:val="24"/>
                <w:szCs w:val="24"/>
              </w:rPr>
            </w:pPr>
            <w:r>
              <w:rPr>
                <w:rFonts w:cs="Times New Roman"/>
                <w:sz w:val="24"/>
                <w:szCs w:val="24"/>
              </w:rPr>
              <w:t>安全绳</w:t>
            </w:r>
          </w:p>
        </w:tc>
        <w:tc>
          <w:tcPr>
            <w:tcW w:w="1008" w:type="dxa"/>
            <w:noWrap/>
            <w:vAlign w:val="center"/>
          </w:tcPr>
          <w:p w14:paraId="72019F26">
            <w:pPr>
              <w:spacing w:line="240" w:lineRule="auto"/>
              <w:ind w:firstLine="0" w:firstLineChars="0"/>
              <w:jc w:val="center"/>
              <w:rPr>
                <w:rFonts w:cs="Times New Roman"/>
                <w:sz w:val="24"/>
                <w:szCs w:val="24"/>
              </w:rPr>
            </w:pPr>
            <w:r>
              <w:rPr>
                <w:rFonts w:cs="Times New Roman"/>
                <w:sz w:val="24"/>
                <w:szCs w:val="24"/>
              </w:rPr>
              <w:t>2捆</w:t>
            </w:r>
          </w:p>
        </w:tc>
        <w:tc>
          <w:tcPr>
            <w:tcW w:w="2159" w:type="dxa"/>
            <w:vMerge w:val="continue"/>
            <w:vAlign w:val="center"/>
          </w:tcPr>
          <w:p w14:paraId="477F2AFC">
            <w:pPr>
              <w:spacing w:line="240" w:lineRule="auto"/>
              <w:ind w:firstLine="0" w:firstLineChars="0"/>
              <w:jc w:val="center"/>
              <w:rPr>
                <w:rFonts w:cs="Times New Roman"/>
                <w:sz w:val="24"/>
                <w:szCs w:val="24"/>
              </w:rPr>
            </w:pPr>
          </w:p>
        </w:tc>
        <w:tc>
          <w:tcPr>
            <w:tcW w:w="1560" w:type="dxa"/>
            <w:vMerge w:val="continue"/>
            <w:vAlign w:val="center"/>
          </w:tcPr>
          <w:p w14:paraId="308BC4D4">
            <w:pPr>
              <w:spacing w:line="240" w:lineRule="auto"/>
              <w:ind w:firstLine="0" w:firstLineChars="0"/>
              <w:jc w:val="center"/>
              <w:rPr>
                <w:rFonts w:cs="Times New Roman"/>
                <w:sz w:val="24"/>
                <w:szCs w:val="24"/>
              </w:rPr>
            </w:pPr>
          </w:p>
        </w:tc>
        <w:tc>
          <w:tcPr>
            <w:tcW w:w="1968" w:type="dxa"/>
            <w:vMerge w:val="continue"/>
            <w:vAlign w:val="center"/>
          </w:tcPr>
          <w:p w14:paraId="7F7D3DFD">
            <w:pPr>
              <w:spacing w:line="240" w:lineRule="auto"/>
              <w:ind w:firstLine="0" w:firstLineChars="0"/>
              <w:jc w:val="center"/>
              <w:rPr>
                <w:rFonts w:cs="Times New Roman"/>
                <w:sz w:val="24"/>
                <w:szCs w:val="24"/>
              </w:rPr>
            </w:pPr>
          </w:p>
        </w:tc>
      </w:tr>
      <w:tr w14:paraId="6961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97A8B74">
            <w:pPr>
              <w:spacing w:line="240" w:lineRule="auto"/>
              <w:ind w:firstLine="0" w:firstLineChars="0"/>
              <w:jc w:val="center"/>
              <w:rPr>
                <w:rFonts w:cs="Times New Roman"/>
                <w:sz w:val="24"/>
                <w:szCs w:val="24"/>
              </w:rPr>
            </w:pPr>
          </w:p>
        </w:tc>
        <w:tc>
          <w:tcPr>
            <w:tcW w:w="913" w:type="dxa"/>
            <w:vMerge w:val="continue"/>
            <w:vAlign w:val="center"/>
          </w:tcPr>
          <w:p w14:paraId="52D907AB">
            <w:pPr>
              <w:spacing w:line="240" w:lineRule="auto"/>
              <w:ind w:firstLine="0" w:firstLineChars="0"/>
              <w:jc w:val="center"/>
              <w:rPr>
                <w:rFonts w:cs="Times New Roman"/>
                <w:sz w:val="24"/>
                <w:szCs w:val="24"/>
              </w:rPr>
            </w:pPr>
          </w:p>
        </w:tc>
        <w:tc>
          <w:tcPr>
            <w:tcW w:w="1615" w:type="dxa"/>
            <w:noWrap/>
            <w:vAlign w:val="center"/>
          </w:tcPr>
          <w:p w14:paraId="33064055">
            <w:pPr>
              <w:spacing w:line="240" w:lineRule="auto"/>
              <w:ind w:firstLine="0" w:firstLineChars="0"/>
              <w:jc w:val="center"/>
              <w:rPr>
                <w:rFonts w:cs="Times New Roman"/>
                <w:sz w:val="24"/>
                <w:szCs w:val="24"/>
              </w:rPr>
            </w:pPr>
            <w:r>
              <w:rPr>
                <w:rFonts w:cs="Times New Roman"/>
                <w:sz w:val="24"/>
                <w:szCs w:val="24"/>
              </w:rPr>
              <w:t>吸水膨胀袋</w:t>
            </w:r>
          </w:p>
        </w:tc>
        <w:tc>
          <w:tcPr>
            <w:tcW w:w="1008" w:type="dxa"/>
            <w:noWrap/>
            <w:vAlign w:val="center"/>
          </w:tcPr>
          <w:p w14:paraId="499BA724">
            <w:pPr>
              <w:spacing w:line="240" w:lineRule="auto"/>
              <w:ind w:firstLine="0" w:firstLineChars="0"/>
              <w:jc w:val="center"/>
              <w:rPr>
                <w:rFonts w:cs="Times New Roman"/>
                <w:sz w:val="24"/>
                <w:szCs w:val="24"/>
              </w:rPr>
            </w:pPr>
            <w:r>
              <w:rPr>
                <w:rFonts w:cs="Times New Roman"/>
                <w:sz w:val="24"/>
                <w:szCs w:val="24"/>
              </w:rPr>
              <w:t>20个</w:t>
            </w:r>
          </w:p>
        </w:tc>
        <w:tc>
          <w:tcPr>
            <w:tcW w:w="2159" w:type="dxa"/>
            <w:vMerge w:val="continue"/>
            <w:vAlign w:val="center"/>
          </w:tcPr>
          <w:p w14:paraId="6885D1E9">
            <w:pPr>
              <w:spacing w:line="240" w:lineRule="auto"/>
              <w:ind w:firstLine="0" w:firstLineChars="0"/>
              <w:jc w:val="center"/>
              <w:rPr>
                <w:rFonts w:cs="Times New Roman"/>
                <w:sz w:val="24"/>
                <w:szCs w:val="24"/>
              </w:rPr>
            </w:pPr>
          </w:p>
        </w:tc>
        <w:tc>
          <w:tcPr>
            <w:tcW w:w="1560" w:type="dxa"/>
            <w:vMerge w:val="continue"/>
            <w:vAlign w:val="center"/>
          </w:tcPr>
          <w:p w14:paraId="44DB2A97">
            <w:pPr>
              <w:spacing w:line="240" w:lineRule="auto"/>
              <w:ind w:firstLine="0" w:firstLineChars="0"/>
              <w:jc w:val="center"/>
              <w:rPr>
                <w:rFonts w:cs="Times New Roman"/>
                <w:sz w:val="24"/>
                <w:szCs w:val="24"/>
              </w:rPr>
            </w:pPr>
          </w:p>
        </w:tc>
        <w:tc>
          <w:tcPr>
            <w:tcW w:w="1968" w:type="dxa"/>
            <w:vMerge w:val="continue"/>
            <w:vAlign w:val="center"/>
          </w:tcPr>
          <w:p w14:paraId="4D43388D">
            <w:pPr>
              <w:spacing w:line="240" w:lineRule="auto"/>
              <w:ind w:firstLine="0" w:firstLineChars="0"/>
              <w:jc w:val="center"/>
              <w:rPr>
                <w:rFonts w:cs="Times New Roman"/>
                <w:sz w:val="24"/>
                <w:szCs w:val="24"/>
              </w:rPr>
            </w:pPr>
          </w:p>
        </w:tc>
      </w:tr>
      <w:tr w14:paraId="596B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7A34919">
            <w:pPr>
              <w:spacing w:line="240" w:lineRule="auto"/>
              <w:ind w:firstLine="0" w:firstLineChars="0"/>
              <w:jc w:val="center"/>
              <w:rPr>
                <w:rFonts w:cs="Times New Roman"/>
                <w:sz w:val="24"/>
                <w:szCs w:val="24"/>
              </w:rPr>
            </w:pPr>
          </w:p>
        </w:tc>
        <w:tc>
          <w:tcPr>
            <w:tcW w:w="913" w:type="dxa"/>
            <w:vMerge w:val="continue"/>
            <w:vAlign w:val="center"/>
          </w:tcPr>
          <w:p w14:paraId="4C432800">
            <w:pPr>
              <w:spacing w:line="240" w:lineRule="auto"/>
              <w:ind w:firstLine="0" w:firstLineChars="0"/>
              <w:jc w:val="center"/>
              <w:rPr>
                <w:rFonts w:cs="Times New Roman"/>
                <w:sz w:val="24"/>
                <w:szCs w:val="24"/>
              </w:rPr>
            </w:pPr>
          </w:p>
        </w:tc>
        <w:tc>
          <w:tcPr>
            <w:tcW w:w="1615" w:type="dxa"/>
            <w:noWrap/>
            <w:vAlign w:val="center"/>
          </w:tcPr>
          <w:p w14:paraId="32C860BE">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0CDBC1E2">
            <w:pPr>
              <w:spacing w:line="240" w:lineRule="auto"/>
              <w:ind w:firstLine="0" w:firstLineChars="0"/>
              <w:jc w:val="center"/>
              <w:rPr>
                <w:rFonts w:cs="Times New Roman"/>
                <w:sz w:val="24"/>
                <w:szCs w:val="24"/>
              </w:rPr>
            </w:pPr>
            <w:r>
              <w:rPr>
                <w:rFonts w:cs="Times New Roman"/>
                <w:sz w:val="24"/>
                <w:szCs w:val="24"/>
              </w:rPr>
              <w:t>140件</w:t>
            </w:r>
          </w:p>
        </w:tc>
        <w:tc>
          <w:tcPr>
            <w:tcW w:w="2159" w:type="dxa"/>
            <w:vMerge w:val="continue"/>
            <w:vAlign w:val="center"/>
          </w:tcPr>
          <w:p w14:paraId="5BAEFF1B">
            <w:pPr>
              <w:spacing w:line="240" w:lineRule="auto"/>
              <w:ind w:firstLine="0" w:firstLineChars="0"/>
              <w:jc w:val="center"/>
              <w:rPr>
                <w:rFonts w:cs="Times New Roman"/>
                <w:sz w:val="24"/>
                <w:szCs w:val="24"/>
              </w:rPr>
            </w:pPr>
          </w:p>
        </w:tc>
        <w:tc>
          <w:tcPr>
            <w:tcW w:w="1560" w:type="dxa"/>
            <w:vMerge w:val="continue"/>
            <w:vAlign w:val="center"/>
          </w:tcPr>
          <w:p w14:paraId="1B4600A0">
            <w:pPr>
              <w:spacing w:line="240" w:lineRule="auto"/>
              <w:ind w:firstLine="0" w:firstLineChars="0"/>
              <w:jc w:val="center"/>
              <w:rPr>
                <w:rFonts w:cs="Times New Roman"/>
                <w:sz w:val="24"/>
                <w:szCs w:val="24"/>
              </w:rPr>
            </w:pPr>
          </w:p>
        </w:tc>
        <w:tc>
          <w:tcPr>
            <w:tcW w:w="1968" w:type="dxa"/>
            <w:vMerge w:val="continue"/>
            <w:vAlign w:val="center"/>
          </w:tcPr>
          <w:p w14:paraId="4707DB82">
            <w:pPr>
              <w:spacing w:line="240" w:lineRule="auto"/>
              <w:ind w:firstLine="0" w:firstLineChars="0"/>
              <w:jc w:val="center"/>
              <w:rPr>
                <w:rFonts w:cs="Times New Roman"/>
                <w:sz w:val="24"/>
                <w:szCs w:val="24"/>
              </w:rPr>
            </w:pPr>
          </w:p>
        </w:tc>
      </w:tr>
      <w:tr w14:paraId="7E70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EB962E0">
            <w:pPr>
              <w:spacing w:line="240" w:lineRule="auto"/>
              <w:ind w:firstLine="0" w:firstLineChars="0"/>
              <w:jc w:val="center"/>
              <w:rPr>
                <w:rFonts w:cs="Times New Roman"/>
                <w:sz w:val="24"/>
                <w:szCs w:val="24"/>
              </w:rPr>
            </w:pPr>
          </w:p>
        </w:tc>
        <w:tc>
          <w:tcPr>
            <w:tcW w:w="913" w:type="dxa"/>
            <w:vMerge w:val="continue"/>
            <w:vAlign w:val="center"/>
          </w:tcPr>
          <w:p w14:paraId="516421B1">
            <w:pPr>
              <w:spacing w:line="240" w:lineRule="auto"/>
              <w:ind w:firstLine="0" w:firstLineChars="0"/>
              <w:jc w:val="center"/>
              <w:rPr>
                <w:rFonts w:cs="Times New Roman"/>
                <w:sz w:val="24"/>
                <w:szCs w:val="24"/>
              </w:rPr>
            </w:pPr>
          </w:p>
        </w:tc>
        <w:tc>
          <w:tcPr>
            <w:tcW w:w="1615" w:type="dxa"/>
            <w:noWrap/>
            <w:vAlign w:val="center"/>
          </w:tcPr>
          <w:p w14:paraId="7932D129">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578138C0">
            <w:pPr>
              <w:spacing w:line="240" w:lineRule="auto"/>
              <w:ind w:firstLine="0" w:firstLineChars="0"/>
              <w:jc w:val="center"/>
              <w:rPr>
                <w:rFonts w:cs="Times New Roman"/>
                <w:sz w:val="24"/>
                <w:szCs w:val="24"/>
              </w:rPr>
            </w:pPr>
            <w:r>
              <w:rPr>
                <w:rFonts w:cs="Times New Roman"/>
                <w:sz w:val="24"/>
                <w:szCs w:val="24"/>
              </w:rPr>
              <w:t>28个</w:t>
            </w:r>
          </w:p>
        </w:tc>
        <w:tc>
          <w:tcPr>
            <w:tcW w:w="2159" w:type="dxa"/>
            <w:vMerge w:val="continue"/>
            <w:noWrap/>
            <w:vAlign w:val="center"/>
          </w:tcPr>
          <w:p w14:paraId="57E22A12">
            <w:pPr>
              <w:spacing w:line="240" w:lineRule="auto"/>
              <w:ind w:firstLine="0" w:firstLineChars="0"/>
              <w:jc w:val="center"/>
              <w:rPr>
                <w:rFonts w:cs="Times New Roman"/>
                <w:sz w:val="24"/>
                <w:szCs w:val="24"/>
              </w:rPr>
            </w:pPr>
          </w:p>
        </w:tc>
        <w:tc>
          <w:tcPr>
            <w:tcW w:w="1560" w:type="dxa"/>
            <w:vMerge w:val="continue"/>
            <w:vAlign w:val="center"/>
          </w:tcPr>
          <w:p w14:paraId="49E4B899">
            <w:pPr>
              <w:spacing w:line="240" w:lineRule="auto"/>
              <w:ind w:firstLine="0" w:firstLineChars="0"/>
              <w:jc w:val="center"/>
              <w:rPr>
                <w:rFonts w:cs="Times New Roman"/>
                <w:sz w:val="24"/>
                <w:szCs w:val="24"/>
              </w:rPr>
            </w:pPr>
          </w:p>
        </w:tc>
        <w:tc>
          <w:tcPr>
            <w:tcW w:w="1968" w:type="dxa"/>
            <w:vMerge w:val="continue"/>
            <w:vAlign w:val="center"/>
          </w:tcPr>
          <w:p w14:paraId="07CC3D0F">
            <w:pPr>
              <w:spacing w:line="240" w:lineRule="auto"/>
              <w:ind w:firstLine="0" w:firstLineChars="0"/>
              <w:jc w:val="center"/>
              <w:rPr>
                <w:rFonts w:cs="Times New Roman"/>
                <w:sz w:val="24"/>
                <w:szCs w:val="24"/>
              </w:rPr>
            </w:pPr>
          </w:p>
        </w:tc>
      </w:tr>
      <w:tr w14:paraId="4331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AD8CE8B">
            <w:pPr>
              <w:spacing w:line="240" w:lineRule="auto"/>
              <w:ind w:firstLine="0" w:firstLineChars="0"/>
              <w:jc w:val="center"/>
              <w:rPr>
                <w:rFonts w:cs="Times New Roman"/>
                <w:sz w:val="24"/>
                <w:szCs w:val="24"/>
              </w:rPr>
            </w:pPr>
          </w:p>
        </w:tc>
        <w:tc>
          <w:tcPr>
            <w:tcW w:w="913" w:type="dxa"/>
            <w:vMerge w:val="continue"/>
            <w:vAlign w:val="center"/>
          </w:tcPr>
          <w:p w14:paraId="2808B3A5">
            <w:pPr>
              <w:spacing w:line="240" w:lineRule="auto"/>
              <w:ind w:firstLine="0" w:firstLineChars="0"/>
              <w:jc w:val="center"/>
              <w:rPr>
                <w:rFonts w:cs="Times New Roman"/>
                <w:sz w:val="24"/>
                <w:szCs w:val="24"/>
              </w:rPr>
            </w:pPr>
          </w:p>
        </w:tc>
        <w:tc>
          <w:tcPr>
            <w:tcW w:w="1615" w:type="dxa"/>
            <w:noWrap/>
            <w:vAlign w:val="center"/>
          </w:tcPr>
          <w:p w14:paraId="1EC917C2">
            <w:pPr>
              <w:spacing w:line="240" w:lineRule="auto"/>
              <w:ind w:firstLine="0" w:firstLineChars="0"/>
              <w:jc w:val="center"/>
              <w:rPr>
                <w:rFonts w:cs="Times New Roman"/>
                <w:sz w:val="24"/>
                <w:szCs w:val="24"/>
              </w:rPr>
            </w:pPr>
            <w:r>
              <w:rPr>
                <w:rFonts w:cs="Times New Roman"/>
                <w:sz w:val="24"/>
                <w:szCs w:val="24"/>
              </w:rPr>
              <w:t>救援服装</w:t>
            </w:r>
          </w:p>
        </w:tc>
        <w:tc>
          <w:tcPr>
            <w:tcW w:w="1008" w:type="dxa"/>
            <w:noWrap/>
            <w:vAlign w:val="center"/>
          </w:tcPr>
          <w:p w14:paraId="44C4B6D7">
            <w:pPr>
              <w:spacing w:line="240" w:lineRule="auto"/>
              <w:ind w:firstLine="0" w:firstLineChars="0"/>
              <w:jc w:val="center"/>
              <w:rPr>
                <w:rFonts w:cs="Times New Roman"/>
                <w:sz w:val="24"/>
                <w:szCs w:val="24"/>
              </w:rPr>
            </w:pPr>
            <w:r>
              <w:rPr>
                <w:rFonts w:cs="Times New Roman"/>
                <w:sz w:val="24"/>
                <w:szCs w:val="24"/>
              </w:rPr>
              <w:t>25双</w:t>
            </w:r>
          </w:p>
        </w:tc>
        <w:tc>
          <w:tcPr>
            <w:tcW w:w="2159" w:type="dxa"/>
            <w:vMerge w:val="continue"/>
            <w:vAlign w:val="center"/>
          </w:tcPr>
          <w:p w14:paraId="3AFDE3DA">
            <w:pPr>
              <w:spacing w:line="240" w:lineRule="auto"/>
              <w:ind w:firstLine="0" w:firstLineChars="0"/>
              <w:jc w:val="center"/>
              <w:rPr>
                <w:rFonts w:cs="Times New Roman"/>
                <w:sz w:val="24"/>
                <w:szCs w:val="24"/>
              </w:rPr>
            </w:pPr>
          </w:p>
        </w:tc>
        <w:tc>
          <w:tcPr>
            <w:tcW w:w="1560" w:type="dxa"/>
            <w:vMerge w:val="continue"/>
            <w:vAlign w:val="center"/>
          </w:tcPr>
          <w:p w14:paraId="1D9BDD61">
            <w:pPr>
              <w:spacing w:line="240" w:lineRule="auto"/>
              <w:ind w:firstLine="0" w:firstLineChars="0"/>
              <w:jc w:val="center"/>
              <w:rPr>
                <w:rFonts w:cs="Times New Roman"/>
                <w:sz w:val="24"/>
                <w:szCs w:val="24"/>
              </w:rPr>
            </w:pPr>
          </w:p>
        </w:tc>
        <w:tc>
          <w:tcPr>
            <w:tcW w:w="1968" w:type="dxa"/>
            <w:vMerge w:val="continue"/>
            <w:vAlign w:val="center"/>
          </w:tcPr>
          <w:p w14:paraId="1F204BEC">
            <w:pPr>
              <w:spacing w:line="240" w:lineRule="auto"/>
              <w:ind w:firstLine="0" w:firstLineChars="0"/>
              <w:jc w:val="center"/>
              <w:rPr>
                <w:rFonts w:cs="Times New Roman"/>
                <w:sz w:val="24"/>
                <w:szCs w:val="24"/>
              </w:rPr>
            </w:pPr>
          </w:p>
        </w:tc>
      </w:tr>
      <w:tr w14:paraId="793D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C3DE92D">
            <w:pPr>
              <w:spacing w:line="240" w:lineRule="auto"/>
              <w:ind w:firstLine="0" w:firstLineChars="0"/>
              <w:jc w:val="center"/>
              <w:rPr>
                <w:rFonts w:cs="Times New Roman"/>
                <w:sz w:val="24"/>
                <w:szCs w:val="24"/>
              </w:rPr>
            </w:pPr>
          </w:p>
        </w:tc>
        <w:tc>
          <w:tcPr>
            <w:tcW w:w="913" w:type="dxa"/>
            <w:vMerge w:val="continue"/>
            <w:vAlign w:val="center"/>
          </w:tcPr>
          <w:p w14:paraId="2E855D10">
            <w:pPr>
              <w:spacing w:line="240" w:lineRule="auto"/>
              <w:ind w:firstLine="0" w:firstLineChars="0"/>
              <w:jc w:val="center"/>
              <w:rPr>
                <w:rFonts w:cs="Times New Roman"/>
                <w:sz w:val="24"/>
                <w:szCs w:val="24"/>
              </w:rPr>
            </w:pPr>
          </w:p>
        </w:tc>
        <w:tc>
          <w:tcPr>
            <w:tcW w:w="1615" w:type="dxa"/>
            <w:noWrap/>
            <w:vAlign w:val="center"/>
          </w:tcPr>
          <w:p w14:paraId="7FA7DECF">
            <w:pPr>
              <w:spacing w:line="240" w:lineRule="auto"/>
              <w:ind w:firstLine="0" w:firstLineChars="0"/>
              <w:jc w:val="center"/>
              <w:rPr>
                <w:rFonts w:cs="Times New Roman"/>
                <w:sz w:val="24"/>
                <w:szCs w:val="24"/>
              </w:rPr>
            </w:pPr>
            <w:r>
              <w:rPr>
                <w:rFonts w:cs="Times New Roman"/>
                <w:sz w:val="24"/>
                <w:szCs w:val="24"/>
              </w:rPr>
              <w:t>手持灯具</w:t>
            </w:r>
          </w:p>
        </w:tc>
        <w:tc>
          <w:tcPr>
            <w:tcW w:w="1008" w:type="dxa"/>
            <w:noWrap/>
            <w:vAlign w:val="center"/>
          </w:tcPr>
          <w:p w14:paraId="731325DE">
            <w:pPr>
              <w:spacing w:line="240" w:lineRule="auto"/>
              <w:ind w:firstLine="0" w:firstLineChars="0"/>
              <w:jc w:val="center"/>
              <w:rPr>
                <w:rFonts w:cs="Times New Roman"/>
                <w:sz w:val="24"/>
                <w:szCs w:val="24"/>
              </w:rPr>
            </w:pPr>
            <w:r>
              <w:rPr>
                <w:rFonts w:cs="Times New Roman"/>
                <w:sz w:val="24"/>
                <w:szCs w:val="24"/>
              </w:rPr>
              <w:t>33台</w:t>
            </w:r>
          </w:p>
        </w:tc>
        <w:tc>
          <w:tcPr>
            <w:tcW w:w="2159" w:type="dxa"/>
            <w:vMerge w:val="continue"/>
            <w:vAlign w:val="center"/>
          </w:tcPr>
          <w:p w14:paraId="67CBA9D2">
            <w:pPr>
              <w:spacing w:line="240" w:lineRule="auto"/>
              <w:ind w:firstLine="0" w:firstLineChars="0"/>
              <w:jc w:val="center"/>
              <w:rPr>
                <w:rFonts w:cs="Times New Roman"/>
                <w:sz w:val="24"/>
                <w:szCs w:val="24"/>
              </w:rPr>
            </w:pPr>
          </w:p>
        </w:tc>
        <w:tc>
          <w:tcPr>
            <w:tcW w:w="1560" w:type="dxa"/>
            <w:vMerge w:val="continue"/>
            <w:vAlign w:val="center"/>
          </w:tcPr>
          <w:p w14:paraId="778BB087">
            <w:pPr>
              <w:spacing w:line="240" w:lineRule="auto"/>
              <w:ind w:firstLine="0" w:firstLineChars="0"/>
              <w:jc w:val="center"/>
              <w:rPr>
                <w:rFonts w:cs="Times New Roman"/>
                <w:sz w:val="24"/>
                <w:szCs w:val="24"/>
              </w:rPr>
            </w:pPr>
          </w:p>
        </w:tc>
        <w:tc>
          <w:tcPr>
            <w:tcW w:w="1968" w:type="dxa"/>
            <w:vMerge w:val="continue"/>
            <w:vAlign w:val="center"/>
          </w:tcPr>
          <w:p w14:paraId="7276586C">
            <w:pPr>
              <w:spacing w:line="240" w:lineRule="auto"/>
              <w:ind w:firstLine="0" w:firstLineChars="0"/>
              <w:jc w:val="center"/>
              <w:rPr>
                <w:rFonts w:cs="Times New Roman"/>
                <w:sz w:val="24"/>
                <w:szCs w:val="24"/>
              </w:rPr>
            </w:pPr>
          </w:p>
        </w:tc>
      </w:tr>
      <w:tr w14:paraId="6710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6B8EA34">
            <w:pPr>
              <w:spacing w:line="240" w:lineRule="auto"/>
              <w:ind w:firstLine="0" w:firstLineChars="0"/>
              <w:jc w:val="center"/>
              <w:rPr>
                <w:rFonts w:cs="Times New Roman"/>
                <w:sz w:val="24"/>
                <w:szCs w:val="24"/>
              </w:rPr>
            </w:pPr>
          </w:p>
        </w:tc>
        <w:tc>
          <w:tcPr>
            <w:tcW w:w="913" w:type="dxa"/>
            <w:vMerge w:val="continue"/>
            <w:vAlign w:val="center"/>
          </w:tcPr>
          <w:p w14:paraId="2EFFB038">
            <w:pPr>
              <w:spacing w:line="240" w:lineRule="auto"/>
              <w:ind w:firstLine="0" w:firstLineChars="0"/>
              <w:jc w:val="center"/>
              <w:rPr>
                <w:rFonts w:cs="Times New Roman"/>
                <w:sz w:val="24"/>
                <w:szCs w:val="24"/>
              </w:rPr>
            </w:pPr>
          </w:p>
        </w:tc>
        <w:tc>
          <w:tcPr>
            <w:tcW w:w="1615" w:type="dxa"/>
            <w:noWrap/>
            <w:vAlign w:val="center"/>
          </w:tcPr>
          <w:p w14:paraId="086208A5">
            <w:pPr>
              <w:spacing w:line="240" w:lineRule="auto"/>
              <w:ind w:firstLine="0" w:firstLineChars="0"/>
              <w:jc w:val="center"/>
              <w:rPr>
                <w:rFonts w:cs="Times New Roman"/>
                <w:sz w:val="24"/>
                <w:szCs w:val="24"/>
              </w:rPr>
            </w:pPr>
            <w:r>
              <w:rPr>
                <w:rFonts w:cs="Times New Roman"/>
                <w:sz w:val="24"/>
                <w:szCs w:val="24"/>
              </w:rPr>
              <w:t>发电机</w:t>
            </w:r>
          </w:p>
        </w:tc>
        <w:tc>
          <w:tcPr>
            <w:tcW w:w="1008" w:type="dxa"/>
            <w:noWrap/>
            <w:vAlign w:val="center"/>
          </w:tcPr>
          <w:p w14:paraId="1087419A">
            <w:pPr>
              <w:spacing w:line="240" w:lineRule="auto"/>
              <w:ind w:firstLine="0" w:firstLineChars="0"/>
              <w:jc w:val="center"/>
              <w:rPr>
                <w:rFonts w:cs="Times New Roman"/>
                <w:sz w:val="24"/>
                <w:szCs w:val="24"/>
              </w:rPr>
            </w:pPr>
            <w:r>
              <w:rPr>
                <w:rFonts w:cs="Times New Roman"/>
                <w:sz w:val="24"/>
                <w:szCs w:val="24"/>
              </w:rPr>
              <w:t>3台</w:t>
            </w:r>
          </w:p>
        </w:tc>
        <w:tc>
          <w:tcPr>
            <w:tcW w:w="2159" w:type="dxa"/>
            <w:vMerge w:val="continue"/>
            <w:vAlign w:val="center"/>
          </w:tcPr>
          <w:p w14:paraId="0C3FE2C8">
            <w:pPr>
              <w:spacing w:line="240" w:lineRule="auto"/>
              <w:ind w:firstLine="0" w:firstLineChars="0"/>
              <w:jc w:val="center"/>
              <w:rPr>
                <w:rFonts w:cs="Times New Roman"/>
                <w:sz w:val="24"/>
                <w:szCs w:val="24"/>
              </w:rPr>
            </w:pPr>
          </w:p>
        </w:tc>
        <w:tc>
          <w:tcPr>
            <w:tcW w:w="1560" w:type="dxa"/>
            <w:vMerge w:val="continue"/>
            <w:vAlign w:val="center"/>
          </w:tcPr>
          <w:p w14:paraId="0707830F">
            <w:pPr>
              <w:spacing w:line="240" w:lineRule="auto"/>
              <w:ind w:firstLine="0" w:firstLineChars="0"/>
              <w:jc w:val="center"/>
              <w:rPr>
                <w:rFonts w:cs="Times New Roman"/>
                <w:sz w:val="24"/>
                <w:szCs w:val="24"/>
              </w:rPr>
            </w:pPr>
          </w:p>
        </w:tc>
        <w:tc>
          <w:tcPr>
            <w:tcW w:w="1968" w:type="dxa"/>
            <w:vMerge w:val="continue"/>
            <w:vAlign w:val="center"/>
          </w:tcPr>
          <w:p w14:paraId="3B874557">
            <w:pPr>
              <w:spacing w:line="240" w:lineRule="auto"/>
              <w:ind w:firstLine="0" w:firstLineChars="0"/>
              <w:jc w:val="center"/>
              <w:rPr>
                <w:rFonts w:cs="Times New Roman"/>
                <w:sz w:val="24"/>
                <w:szCs w:val="24"/>
              </w:rPr>
            </w:pPr>
          </w:p>
        </w:tc>
      </w:tr>
      <w:tr w14:paraId="3F80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FB311FC">
            <w:pPr>
              <w:spacing w:line="240" w:lineRule="auto"/>
              <w:ind w:firstLine="0" w:firstLineChars="0"/>
              <w:jc w:val="center"/>
              <w:rPr>
                <w:rFonts w:cs="Times New Roman"/>
                <w:sz w:val="24"/>
                <w:szCs w:val="24"/>
              </w:rPr>
            </w:pPr>
          </w:p>
        </w:tc>
        <w:tc>
          <w:tcPr>
            <w:tcW w:w="913" w:type="dxa"/>
            <w:vMerge w:val="continue"/>
            <w:vAlign w:val="center"/>
          </w:tcPr>
          <w:p w14:paraId="3DB1DBB5">
            <w:pPr>
              <w:spacing w:line="240" w:lineRule="auto"/>
              <w:ind w:firstLine="0" w:firstLineChars="0"/>
              <w:jc w:val="center"/>
              <w:rPr>
                <w:rFonts w:cs="Times New Roman"/>
                <w:sz w:val="24"/>
                <w:szCs w:val="24"/>
              </w:rPr>
            </w:pPr>
          </w:p>
        </w:tc>
        <w:tc>
          <w:tcPr>
            <w:tcW w:w="1615" w:type="dxa"/>
            <w:noWrap/>
            <w:vAlign w:val="center"/>
          </w:tcPr>
          <w:p w14:paraId="271F7ACA">
            <w:pPr>
              <w:spacing w:line="240" w:lineRule="auto"/>
              <w:ind w:firstLine="0" w:firstLineChars="0"/>
              <w:jc w:val="center"/>
              <w:rPr>
                <w:rFonts w:cs="Times New Roman"/>
                <w:sz w:val="24"/>
                <w:szCs w:val="24"/>
              </w:rPr>
            </w:pPr>
            <w:r>
              <w:rPr>
                <w:rFonts w:cs="Times New Roman"/>
                <w:sz w:val="24"/>
                <w:szCs w:val="24"/>
              </w:rPr>
              <w:t>扩音喇叭</w:t>
            </w:r>
          </w:p>
        </w:tc>
        <w:tc>
          <w:tcPr>
            <w:tcW w:w="1008" w:type="dxa"/>
            <w:noWrap/>
            <w:vAlign w:val="center"/>
          </w:tcPr>
          <w:p w14:paraId="1A51E922">
            <w:pPr>
              <w:spacing w:line="240" w:lineRule="auto"/>
              <w:ind w:firstLine="0" w:firstLineChars="0"/>
              <w:jc w:val="center"/>
              <w:rPr>
                <w:rFonts w:cs="Times New Roman"/>
                <w:sz w:val="24"/>
                <w:szCs w:val="24"/>
              </w:rPr>
            </w:pPr>
            <w:r>
              <w:rPr>
                <w:rFonts w:cs="Times New Roman"/>
                <w:sz w:val="24"/>
                <w:szCs w:val="24"/>
              </w:rPr>
              <w:t>5个</w:t>
            </w:r>
          </w:p>
        </w:tc>
        <w:tc>
          <w:tcPr>
            <w:tcW w:w="2159" w:type="dxa"/>
            <w:vMerge w:val="continue"/>
            <w:vAlign w:val="center"/>
          </w:tcPr>
          <w:p w14:paraId="5BD968C5">
            <w:pPr>
              <w:spacing w:line="240" w:lineRule="auto"/>
              <w:ind w:firstLine="0" w:firstLineChars="0"/>
              <w:jc w:val="center"/>
              <w:rPr>
                <w:rFonts w:cs="Times New Roman"/>
                <w:sz w:val="24"/>
                <w:szCs w:val="24"/>
              </w:rPr>
            </w:pPr>
          </w:p>
        </w:tc>
        <w:tc>
          <w:tcPr>
            <w:tcW w:w="1560" w:type="dxa"/>
            <w:vMerge w:val="continue"/>
            <w:vAlign w:val="center"/>
          </w:tcPr>
          <w:p w14:paraId="6A59770F">
            <w:pPr>
              <w:spacing w:line="240" w:lineRule="auto"/>
              <w:ind w:firstLine="0" w:firstLineChars="0"/>
              <w:jc w:val="center"/>
              <w:rPr>
                <w:rFonts w:cs="Times New Roman"/>
                <w:sz w:val="24"/>
                <w:szCs w:val="24"/>
              </w:rPr>
            </w:pPr>
          </w:p>
        </w:tc>
        <w:tc>
          <w:tcPr>
            <w:tcW w:w="1968" w:type="dxa"/>
            <w:vMerge w:val="continue"/>
            <w:vAlign w:val="center"/>
          </w:tcPr>
          <w:p w14:paraId="548700B1">
            <w:pPr>
              <w:spacing w:line="240" w:lineRule="auto"/>
              <w:ind w:firstLine="0" w:firstLineChars="0"/>
              <w:jc w:val="center"/>
              <w:rPr>
                <w:rFonts w:cs="Times New Roman"/>
                <w:sz w:val="24"/>
                <w:szCs w:val="24"/>
              </w:rPr>
            </w:pPr>
          </w:p>
        </w:tc>
      </w:tr>
      <w:tr w14:paraId="5CF5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537" w:type="dxa"/>
            <w:vMerge w:val="continue"/>
            <w:vAlign w:val="center"/>
          </w:tcPr>
          <w:p w14:paraId="69D2A9E9">
            <w:pPr>
              <w:spacing w:line="240" w:lineRule="auto"/>
              <w:ind w:firstLine="0" w:firstLineChars="0"/>
              <w:jc w:val="center"/>
              <w:rPr>
                <w:rFonts w:cs="Times New Roman"/>
                <w:sz w:val="24"/>
                <w:szCs w:val="24"/>
              </w:rPr>
            </w:pPr>
          </w:p>
        </w:tc>
        <w:tc>
          <w:tcPr>
            <w:tcW w:w="913" w:type="dxa"/>
            <w:vMerge w:val="continue"/>
            <w:vAlign w:val="center"/>
          </w:tcPr>
          <w:p w14:paraId="0CD43FDB">
            <w:pPr>
              <w:spacing w:line="240" w:lineRule="auto"/>
              <w:ind w:firstLine="0" w:firstLineChars="0"/>
              <w:jc w:val="center"/>
              <w:rPr>
                <w:rFonts w:cs="Times New Roman"/>
                <w:sz w:val="24"/>
                <w:szCs w:val="24"/>
              </w:rPr>
            </w:pPr>
          </w:p>
        </w:tc>
        <w:tc>
          <w:tcPr>
            <w:tcW w:w="1615" w:type="dxa"/>
            <w:noWrap/>
            <w:vAlign w:val="center"/>
          </w:tcPr>
          <w:p w14:paraId="1A184E44">
            <w:pPr>
              <w:spacing w:line="240" w:lineRule="auto"/>
              <w:ind w:firstLine="0" w:firstLineChars="0"/>
              <w:jc w:val="center"/>
              <w:rPr>
                <w:rFonts w:cs="Times New Roman"/>
                <w:sz w:val="24"/>
                <w:szCs w:val="24"/>
              </w:rPr>
            </w:pPr>
            <w:r>
              <w:rPr>
                <w:rFonts w:cs="Times New Roman"/>
                <w:sz w:val="24"/>
                <w:szCs w:val="24"/>
              </w:rPr>
              <w:t>手摇报警器</w:t>
            </w:r>
          </w:p>
        </w:tc>
        <w:tc>
          <w:tcPr>
            <w:tcW w:w="1008" w:type="dxa"/>
            <w:noWrap/>
            <w:vAlign w:val="center"/>
          </w:tcPr>
          <w:p w14:paraId="043BA35D">
            <w:pPr>
              <w:spacing w:line="240" w:lineRule="auto"/>
              <w:ind w:firstLine="0" w:firstLineChars="0"/>
              <w:jc w:val="center"/>
              <w:rPr>
                <w:rFonts w:cs="Times New Roman"/>
                <w:sz w:val="24"/>
                <w:szCs w:val="24"/>
              </w:rPr>
            </w:pPr>
            <w:r>
              <w:rPr>
                <w:rFonts w:cs="Times New Roman"/>
                <w:sz w:val="24"/>
                <w:szCs w:val="24"/>
              </w:rPr>
              <w:t>5个</w:t>
            </w:r>
          </w:p>
        </w:tc>
        <w:tc>
          <w:tcPr>
            <w:tcW w:w="2159" w:type="dxa"/>
            <w:vMerge w:val="continue"/>
            <w:vAlign w:val="center"/>
          </w:tcPr>
          <w:p w14:paraId="652D5709">
            <w:pPr>
              <w:spacing w:line="240" w:lineRule="auto"/>
              <w:ind w:firstLine="0" w:firstLineChars="0"/>
              <w:jc w:val="center"/>
              <w:rPr>
                <w:rFonts w:cs="Times New Roman"/>
                <w:sz w:val="24"/>
                <w:szCs w:val="24"/>
              </w:rPr>
            </w:pPr>
          </w:p>
        </w:tc>
        <w:tc>
          <w:tcPr>
            <w:tcW w:w="1560" w:type="dxa"/>
            <w:vMerge w:val="continue"/>
            <w:vAlign w:val="center"/>
          </w:tcPr>
          <w:p w14:paraId="71648FC7">
            <w:pPr>
              <w:spacing w:line="240" w:lineRule="auto"/>
              <w:ind w:firstLine="0" w:firstLineChars="0"/>
              <w:jc w:val="center"/>
              <w:rPr>
                <w:rFonts w:cs="Times New Roman"/>
                <w:sz w:val="24"/>
                <w:szCs w:val="24"/>
              </w:rPr>
            </w:pPr>
          </w:p>
        </w:tc>
        <w:tc>
          <w:tcPr>
            <w:tcW w:w="1968" w:type="dxa"/>
            <w:vMerge w:val="continue"/>
            <w:vAlign w:val="center"/>
          </w:tcPr>
          <w:p w14:paraId="0517EB6D">
            <w:pPr>
              <w:spacing w:line="240" w:lineRule="auto"/>
              <w:ind w:firstLine="0" w:firstLineChars="0"/>
              <w:jc w:val="center"/>
              <w:rPr>
                <w:rFonts w:cs="Times New Roman"/>
                <w:sz w:val="24"/>
                <w:szCs w:val="24"/>
              </w:rPr>
            </w:pPr>
          </w:p>
        </w:tc>
      </w:tr>
      <w:tr w14:paraId="5652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F172BE7">
            <w:pPr>
              <w:spacing w:line="240" w:lineRule="auto"/>
              <w:ind w:firstLine="0" w:firstLineChars="0"/>
              <w:jc w:val="center"/>
              <w:rPr>
                <w:rFonts w:cs="Times New Roman"/>
                <w:sz w:val="24"/>
                <w:szCs w:val="24"/>
              </w:rPr>
            </w:pPr>
          </w:p>
        </w:tc>
        <w:tc>
          <w:tcPr>
            <w:tcW w:w="913" w:type="dxa"/>
            <w:vMerge w:val="continue"/>
            <w:vAlign w:val="center"/>
          </w:tcPr>
          <w:p w14:paraId="1CA0D94A">
            <w:pPr>
              <w:spacing w:line="240" w:lineRule="auto"/>
              <w:ind w:firstLine="0" w:firstLineChars="0"/>
              <w:jc w:val="center"/>
              <w:rPr>
                <w:rFonts w:cs="Times New Roman"/>
                <w:sz w:val="24"/>
                <w:szCs w:val="24"/>
              </w:rPr>
            </w:pPr>
          </w:p>
        </w:tc>
        <w:tc>
          <w:tcPr>
            <w:tcW w:w="1615" w:type="dxa"/>
            <w:noWrap/>
            <w:vAlign w:val="center"/>
          </w:tcPr>
          <w:p w14:paraId="1610FF18">
            <w:pPr>
              <w:spacing w:line="240" w:lineRule="auto"/>
              <w:ind w:firstLine="0" w:firstLineChars="0"/>
              <w:jc w:val="center"/>
              <w:rPr>
                <w:rFonts w:cs="Times New Roman"/>
                <w:sz w:val="24"/>
                <w:szCs w:val="24"/>
              </w:rPr>
            </w:pPr>
            <w:r>
              <w:rPr>
                <w:rFonts w:cs="Times New Roman"/>
                <w:sz w:val="24"/>
                <w:szCs w:val="24"/>
              </w:rPr>
              <w:t>水泵</w:t>
            </w:r>
          </w:p>
        </w:tc>
        <w:tc>
          <w:tcPr>
            <w:tcW w:w="1008" w:type="dxa"/>
            <w:noWrap/>
            <w:vAlign w:val="center"/>
          </w:tcPr>
          <w:p w14:paraId="2765C76F">
            <w:pPr>
              <w:spacing w:line="240" w:lineRule="auto"/>
              <w:ind w:firstLine="0" w:firstLineChars="0"/>
              <w:jc w:val="center"/>
              <w:rPr>
                <w:rFonts w:cs="Times New Roman"/>
                <w:sz w:val="24"/>
                <w:szCs w:val="24"/>
              </w:rPr>
            </w:pPr>
            <w:r>
              <w:rPr>
                <w:rFonts w:cs="Times New Roman"/>
                <w:sz w:val="24"/>
                <w:szCs w:val="24"/>
              </w:rPr>
              <w:t>3台</w:t>
            </w:r>
          </w:p>
        </w:tc>
        <w:tc>
          <w:tcPr>
            <w:tcW w:w="2159" w:type="dxa"/>
            <w:vMerge w:val="continue"/>
            <w:vAlign w:val="center"/>
          </w:tcPr>
          <w:p w14:paraId="1ED6628E">
            <w:pPr>
              <w:spacing w:line="240" w:lineRule="auto"/>
              <w:ind w:firstLine="0" w:firstLineChars="0"/>
              <w:jc w:val="center"/>
              <w:rPr>
                <w:rFonts w:cs="Times New Roman"/>
                <w:sz w:val="24"/>
                <w:szCs w:val="24"/>
              </w:rPr>
            </w:pPr>
          </w:p>
        </w:tc>
        <w:tc>
          <w:tcPr>
            <w:tcW w:w="1560" w:type="dxa"/>
            <w:vMerge w:val="continue"/>
            <w:vAlign w:val="center"/>
          </w:tcPr>
          <w:p w14:paraId="382BC1E9">
            <w:pPr>
              <w:spacing w:line="240" w:lineRule="auto"/>
              <w:ind w:firstLine="0" w:firstLineChars="0"/>
              <w:jc w:val="center"/>
              <w:rPr>
                <w:rFonts w:cs="Times New Roman"/>
                <w:sz w:val="24"/>
                <w:szCs w:val="24"/>
              </w:rPr>
            </w:pPr>
          </w:p>
        </w:tc>
        <w:tc>
          <w:tcPr>
            <w:tcW w:w="1968" w:type="dxa"/>
            <w:vMerge w:val="continue"/>
            <w:vAlign w:val="center"/>
          </w:tcPr>
          <w:p w14:paraId="7D2B1C1A">
            <w:pPr>
              <w:spacing w:line="240" w:lineRule="auto"/>
              <w:ind w:firstLine="0" w:firstLineChars="0"/>
              <w:jc w:val="center"/>
              <w:rPr>
                <w:rFonts w:cs="Times New Roman"/>
                <w:sz w:val="24"/>
                <w:szCs w:val="24"/>
              </w:rPr>
            </w:pPr>
          </w:p>
        </w:tc>
      </w:tr>
      <w:tr w14:paraId="701A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171A0D1">
            <w:pPr>
              <w:spacing w:line="240" w:lineRule="auto"/>
              <w:ind w:firstLine="0" w:firstLineChars="0"/>
              <w:jc w:val="center"/>
              <w:rPr>
                <w:rFonts w:cs="Times New Roman"/>
                <w:sz w:val="24"/>
                <w:szCs w:val="24"/>
              </w:rPr>
            </w:pPr>
          </w:p>
        </w:tc>
        <w:tc>
          <w:tcPr>
            <w:tcW w:w="913" w:type="dxa"/>
            <w:vMerge w:val="restart"/>
            <w:vAlign w:val="center"/>
          </w:tcPr>
          <w:p w14:paraId="0FD6D23A">
            <w:pPr>
              <w:spacing w:line="240" w:lineRule="auto"/>
              <w:ind w:firstLine="0" w:firstLineChars="0"/>
              <w:jc w:val="center"/>
              <w:rPr>
                <w:rFonts w:cs="Times New Roman"/>
                <w:sz w:val="24"/>
                <w:szCs w:val="24"/>
              </w:rPr>
            </w:pPr>
          </w:p>
          <w:p w14:paraId="394631A3">
            <w:pPr>
              <w:spacing w:line="240" w:lineRule="auto"/>
              <w:ind w:firstLine="0" w:firstLineChars="0"/>
              <w:jc w:val="center"/>
              <w:rPr>
                <w:rFonts w:cs="Times New Roman"/>
                <w:sz w:val="24"/>
                <w:szCs w:val="24"/>
              </w:rPr>
            </w:pPr>
          </w:p>
          <w:p w14:paraId="155F6BA3">
            <w:pPr>
              <w:spacing w:line="240" w:lineRule="auto"/>
              <w:ind w:firstLine="0" w:firstLineChars="0"/>
              <w:jc w:val="center"/>
              <w:rPr>
                <w:rFonts w:cs="Times New Roman"/>
                <w:sz w:val="24"/>
                <w:szCs w:val="24"/>
              </w:rPr>
            </w:pPr>
            <w:r>
              <w:rPr>
                <w:rFonts w:cs="Times New Roman"/>
                <w:sz w:val="24"/>
                <w:szCs w:val="24"/>
              </w:rPr>
              <w:t>土柏岗街道办事处</w:t>
            </w:r>
          </w:p>
        </w:tc>
        <w:tc>
          <w:tcPr>
            <w:tcW w:w="1615" w:type="dxa"/>
            <w:noWrap/>
            <w:vAlign w:val="center"/>
          </w:tcPr>
          <w:p w14:paraId="667A6878">
            <w:pPr>
              <w:spacing w:line="240" w:lineRule="auto"/>
              <w:ind w:firstLine="0" w:firstLineChars="0"/>
              <w:jc w:val="center"/>
              <w:rPr>
                <w:rFonts w:cs="Times New Roman"/>
                <w:kern w:val="0"/>
                <w:sz w:val="24"/>
                <w:szCs w:val="24"/>
                <w:highlight w:val="none"/>
              </w:rPr>
            </w:pPr>
            <w:r>
              <w:rPr>
                <w:rFonts w:cs="Times New Roman"/>
                <w:kern w:val="0"/>
                <w:sz w:val="24"/>
                <w:szCs w:val="24"/>
                <w:highlight w:val="none"/>
              </w:rPr>
              <w:t>救生衣</w:t>
            </w:r>
          </w:p>
        </w:tc>
        <w:tc>
          <w:tcPr>
            <w:tcW w:w="1008" w:type="dxa"/>
            <w:noWrap/>
            <w:vAlign w:val="center"/>
          </w:tcPr>
          <w:p w14:paraId="5793FFB5">
            <w:pPr>
              <w:spacing w:line="240" w:lineRule="auto"/>
              <w:ind w:firstLine="0" w:firstLineChars="0"/>
              <w:jc w:val="center"/>
              <w:rPr>
                <w:rFonts w:cs="Times New Roman"/>
                <w:kern w:val="0"/>
                <w:sz w:val="24"/>
                <w:szCs w:val="24"/>
                <w:highlight w:val="none"/>
              </w:rPr>
            </w:pPr>
            <w:r>
              <w:rPr>
                <w:rFonts w:cs="Times New Roman"/>
                <w:kern w:val="0"/>
                <w:sz w:val="24"/>
                <w:szCs w:val="24"/>
                <w:highlight w:val="none"/>
              </w:rPr>
              <w:t>1</w:t>
            </w:r>
            <w:r>
              <w:rPr>
                <w:rFonts w:hint="eastAsia" w:cs="Times New Roman"/>
                <w:kern w:val="0"/>
                <w:sz w:val="24"/>
                <w:szCs w:val="24"/>
                <w:highlight w:val="none"/>
                <w:lang w:val="en-US" w:eastAsia="zh-CN"/>
              </w:rPr>
              <w:t>10</w:t>
            </w:r>
            <w:r>
              <w:rPr>
                <w:rFonts w:cs="Times New Roman"/>
                <w:kern w:val="0"/>
                <w:sz w:val="24"/>
                <w:szCs w:val="24"/>
                <w:highlight w:val="none"/>
              </w:rPr>
              <w:t>件</w:t>
            </w:r>
          </w:p>
        </w:tc>
        <w:tc>
          <w:tcPr>
            <w:tcW w:w="2159" w:type="dxa"/>
            <w:vMerge w:val="restart"/>
            <w:noWrap/>
            <w:vAlign w:val="center"/>
          </w:tcPr>
          <w:p w14:paraId="1E61CCD8">
            <w:pPr>
              <w:spacing w:line="240" w:lineRule="auto"/>
              <w:ind w:firstLine="0" w:firstLineChars="0"/>
              <w:jc w:val="center"/>
              <w:rPr>
                <w:rFonts w:cs="Times New Roman"/>
                <w:sz w:val="24"/>
                <w:szCs w:val="24"/>
                <w:highlight w:val="none"/>
              </w:rPr>
            </w:pPr>
          </w:p>
          <w:p w14:paraId="649B337B">
            <w:pPr>
              <w:spacing w:line="240" w:lineRule="auto"/>
              <w:ind w:firstLine="0" w:firstLineChars="0"/>
              <w:jc w:val="center"/>
              <w:rPr>
                <w:rFonts w:cs="Times New Roman"/>
                <w:sz w:val="24"/>
                <w:szCs w:val="24"/>
                <w:highlight w:val="none"/>
              </w:rPr>
            </w:pPr>
          </w:p>
          <w:p w14:paraId="7D37122C">
            <w:pPr>
              <w:spacing w:line="240" w:lineRule="auto"/>
              <w:ind w:firstLine="0" w:firstLineChars="0"/>
              <w:jc w:val="center"/>
              <w:rPr>
                <w:rFonts w:cs="Times New Roman"/>
                <w:sz w:val="24"/>
                <w:szCs w:val="24"/>
                <w:highlight w:val="none"/>
              </w:rPr>
            </w:pPr>
          </w:p>
          <w:p w14:paraId="0774369E">
            <w:pPr>
              <w:spacing w:line="240" w:lineRule="auto"/>
              <w:ind w:firstLine="0" w:firstLineChars="0"/>
              <w:jc w:val="center"/>
              <w:rPr>
                <w:rFonts w:cs="Times New Roman"/>
                <w:sz w:val="24"/>
                <w:szCs w:val="24"/>
                <w:highlight w:val="none"/>
              </w:rPr>
            </w:pPr>
          </w:p>
          <w:p w14:paraId="57CC08B6">
            <w:pPr>
              <w:spacing w:line="240" w:lineRule="auto"/>
              <w:ind w:firstLine="0" w:firstLineChars="0"/>
              <w:jc w:val="center"/>
              <w:rPr>
                <w:rFonts w:cs="Times New Roman"/>
                <w:sz w:val="24"/>
                <w:szCs w:val="24"/>
                <w:highlight w:val="none"/>
              </w:rPr>
            </w:pPr>
          </w:p>
          <w:p w14:paraId="2A9534C2">
            <w:pPr>
              <w:spacing w:line="240" w:lineRule="auto"/>
              <w:ind w:firstLine="0" w:firstLineChars="0"/>
              <w:jc w:val="center"/>
              <w:rPr>
                <w:rFonts w:cs="Times New Roman"/>
                <w:sz w:val="24"/>
                <w:szCs w:val="24"/>
                <w:highlight w:val="none"/>
              </w:rPr>
            </w:pPr>
            <w:r>
              <w:rPr>
                <w:rFonts w:cs="Times New Roman"/>
                <w:sz w:val="24"/>
                <w:szCs w:val="24"/>
                <w:highlight w:val="none"/>
              </w:rPr>
              <w:t>巡防车4辆</w:t>
            </w:r>
          </w:p>
          <w:p w14:paraId="690E516E">
            <w:pPr>
              <w:spacing w:line="240" w:lineRule="auto"/>
              <w:ind w:firstLine="0" w:firstLineChars="0"/>
              <w:jc w:val="center"/>
              <w:rPr>
                <w:rFonts w:cs="Times New Roman"/>
                <w:sz w:val="24"/>
                <w:szCs w:val="24"/>
                <w:highlight w:val="none"/>
              </w:rPr>
            </w:pPr>
            <w:r>
              <w:rPr>
                <w:rFonts w:cs="Times New Roman"/>
                <w:sz w:val="24"/>
                <w:szCs w:val="24"/>
                <w:highlight w:val="none"/>
              </w:rPr>
              <w:t>橡皮艇</w:t>
            </w:r>
            <w:r>
              <w:rPr>
                <w:rFonts w:hint="eastAsia" w:cs="Times New Roman"/>
                <w:sz w:val="24"/>
                <w:szCs w:val="24"/>
                <w:highlight w:val="none"/>
                <w:lang w:val="en-US" w:eastAsia="zh-CN"/>
              </w:rPr>
              <w:t>3</w:t>
            </w:r>
            <w:r>
              <w:rPr>
                <w:rFonts w:cs="Times New Roman"/>
                <w:sz w:val="24"/>
                <w:szCs w:val="24"/>
                <w:highlight w:val="none"/>
              </w:rPr>
              <w:t>艘</w:t>
            </w:r>
          </w:p>
        </w:tc>
        <w:tc>
          <w:tcPr>
            <w:tcW w:w="1560" w:type="dxa"/>
            <w:vMerge w:val="restart"/>
            <w:vAlign w:val="center"/>
          </w:tcPr>
          <w:p w14:paraId="31813687">
            <w:pPr>
              <w:spacing w:line="240" w:lineRule="auto"/>
              <w:ind w:firstLine="0" w:firstLineChars="0"/>
              <w:jc w:val="center"/>
              <w:rPr>
                <w:rFonts w:cs="Times New Roman"/>
                <w:sz w:val="24"/>
                <w:szCs w:val="24"/>
                <w:highlight w:val="none"/>
              </w:rPr>
            </w:pPr>
          </w:p>
          <w:p w14:paraId="773B99D0">
            <w:pPr>
              <w:spacing w:line="240" w:lineRule="auto"/>
              <w:ind w:firstLine="0" w:firstLineChars="0"/>
              <w:jc w:val="center"/>
              <w:rPr>
                <w:rFonts w:cs="Times New Roman"/>
                <w:sz w:val="24"/>
                <w:szCs w:val="24"/>
                <w:highlight w:val="none"/>
              </w:rPr>
            </w:pPr>
          </w:p>
          <w:p w14:paraId="4A439DF5">
            <w:pPr>
              <w:spacing w:line="240" w:lineRule="auto"/>
              <w:ind w:firstLine="0" w:firstLineChars="0"/>
              <w:jc w:val="center"/>
              <w:rPr>
                <w:rFonts w:cs="Times New Roman"/>
                <w:sz w:val="24"/>
                <w:szCs w:val="24"/>
                <w:highlight w:val="none"/>
              </w:rPr>
            </w:pPr>
          </w:p>
          <w:p w14:paraId="07526A77">
            <w:pPr>
              <w:spacing w:line="240" w:lineRule="auto"/>
              <w:ind w:firstLine="0" w:firstLineChars="0"/>
              <w:jc w:val="center"/>
              <w:rPr>
                <w:rFonts w:cs="Times New Roman"/>
                <w:sz w:val="24"/>
                <w:szCs w:val="24"/>
                <w:highlight w:val="none"/>
              </w:rPr>
            </w:pPr>
          </w:p>
          <w:p w14:paraId="083491B4">
            <w:pPr>
              <w:spacing w:line="240" w:lineRule="auto"/>
              <w:ind w:firstLine="0" w:firstLineChars="0"/>
              <w:jc w:val="center"/>
              <w:rPr>
                <w:rFonts w:cs="Times New Roman"/>
                <w:sz w:val="24"/>
                <w:szCs w:val="24"/>
                <w:highlight w:val="none"/>
              </w:rPr>
            </w:pPr>
          </w:p>
          <w:p w14:paraId="44B2D388">
            <w:pPr>
              <w:spacing w:line="240" w:lineRule="auto"/>
              <w:ind w:firstLine="0" w:firstLineChars="0"/>
              <w:jc w:val="center"/>
              <w:rPr>
                <w:rFonts w:cs="Times New Roman"/>
                <w:sz w:val="24"/>
                <w:szCs w:val="24"/>
                <w:highlight w:val="none"/>
              </w:rPr>
            </w:pPr>
            <w:r>
              <w:rPr>
                <w:rFonts w:cs="Times New Roman"/>
                <w:sz w:val="24"/>
                <w:szCs w:val="24"/>
                <w:highlight w:val="none"/>
              </w:rPr>
              <w:t>杨志权18603788600</w:t>
            </w:r>
          </w:p>
        </w:tc>
        <w:tc>
          <w:tcPr>
            <w:tcW w:w="1968" w:type="dxa"/>
            <w:vMerge w:val="restart"/>
            <w:vAlign w:val="center"/>
          </w:tcPr>
          <w:p w14:paraId="3BB83C53">
            <w:pPr>
              <w:spacing w:line="240" w:lineRule="auto"/>
              <w:ind w:firstLine="0" w:firstLineChars="0"/>
              <w:jc w:val="center"/>
              <w:rPr>
                <w:rFonts w:cs="Times New Roman"/>
                <w:sz w:val="24"/>
                <w:szCs w:val="24"/>
                <w:highlight w:val="none"/>
              </w:rPr>
            </w:pPr>
          </w:p>
          <w:p w14:paraId="32DFA18B">
            <w:pPr>
              <w:spacing w:line="240" w:lineRule="auto"/>
              <w:ind w:firstLine="0" w:firstLineChars="0"/>
              <w:jc w:val="center"/>
              <w:rPr>
                <w:rFonts w:cs="Times New Roman"/>
                <w:sz w:val="24"/>
                <w:szCs w:val="24"/>
                <w:highlight w:val="none"/>
              </w:rPr>
            </w:pPr>
          </w:p>
          <w:p w14:paraId="01991A4C">
            <w:pPr>
              <w:spacing w:line="240" w:lineRule="auto"/>
              <w:ind w:firstLine="0" w:firstLineChars="0"/>
              <w:jc w:val="center"/>
              <w:rPr>
                <w:rFonts w:cs="Times New Roman"/>
                <w:sz w:val="24"/>
                <w:szCs w:val="24"/>
                <w:highlight w:val="none"/>
              </w:rPr>
            </w:pPr>
          </w:p>
          <w:p w14:paraId="54D7379F">
            <w:pPr>
              <w:spacing w:line="240" w:lineRule="auto"/>
              <w:ind w:firstLine="0" w:firstLineChars="0"/>
              <w:jc w:val="center"/>
              <w:rPr>
                <w:rFonts w:cs="Times New Roman"/>
                <w:sz w:val="24"/>
                <w:szCs w:val="24"/>
                <w:highlight w:val="none"/>
              </w:rPr>
            </w:pPr>
          </w:p>
          <w:p w14:paraId="5A9ECF4E">
            <w:pPr>
              <w:spacing w:line="240" w:lineRule="auto"/>
              <w:ind w:firstLine="0" w:firstLineChars="0"/>
              <w:jc w:val="center"/>
              <w:rPr>
                <w:rFonts w:cs="Times New Roman"/>
                <w:sz w:val="24"/>
                <w:szCs w:val="24"/>
                <w:highlight w:val="none"/>
              </w:rPr>
            </w:pPr>
          </w:p>
          <w:p w14:paraId="12C35777">
            <w:pPr>
              <w:spacing w:line="240" w:lineRule="auto"/>
              <w:ind w:firstLine="0" w:firstLineChars="0"/>
              <w:jc w:val="center"/>
              <w:rPr>
                <w:rFonts w:hint="eastAsia" w:cs="Times New Roman"/>
                <w:sz w:val="24"/>
                <w:szCs w:val="24"/>
                <w:highlight w:val="none"/>
                <w:lang w:val="en-US" w:eastAsia="zh-CN"/>
              </w:rPr>
            </w:pPr>
            <w:r>
              <w:rPr>
                <w:rFonts w:hint="eastAsia" w:cs="Times New Roman"/>
                <w:sz w:val="24"/>
                <w:szCs w:val="24"/>
                <w:highlight w:val="none"/>
                <w:lang w:val="en-US" w:eastAsia="zh-CN"/>
              </w:rPr>
              <w:t>朱静</w:t>
            </w:r>
          </w:p>
          <w:p w14:paraId="79E497AF">
            <w:pPr>
              <w:spacing w:line="240" w:lineRule="auto"/>
              <w:ind w:firstLine="0" w:firstLineChars="0"/>
              <w:jc w:val="center"/>
              <w:rPr>
                <w:rFonts w:cs="Times New Roman"/>
                <w:sz w:val="24"/>
                <w:szCs w:val="24"/>
                <w:highlight w:val="none"/>
              </w:rPr>
            </w:pPr>
            <w:r>
              <w:rPr>
                <w:rFonts w:hint="default" w:ascii="Times New Roman" w:hAnsi="Times New Roman" w:eastAsia="仿宋_GB2312" w:cs="Times New Roman"/>
                <w:color w:val="000000"/>
                <w:kern w:val="0"/>
                <w:sz w:val="24"/>
                <w:szCs w:val="24"/>
                <w:highlight w:val="none"/>
                <w:lang w:val="en-US" w:eastAsia="zh-CN"/>
              </w:rPr>
              <w:t>1356953110</w:t>
            </w:r>
            <w:r>
              <w:rPr>
                <w:rFonts w:hint="eastAsia" w:cs="Times New Roman"/>
                <w:color w:val="000000"/>
                <w:kern w:val="0"/>
                <w:sz w:val="24"/>
                <w:szCs w:val="24"/>
                <w:highlight w:val="none"/>
                <w:lang w:val="en-US" w:eastAsia="zh-CN"/>
              </w:rPr>
              <w:t>1</w:t>
            </w:r>
          </w:p>
        </w:tc>
      </w:tr>
      <w:tr w14:paraId="28C7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tcBorders>
              <w:bottom w:val="single" w:color="auto" w:sz="4" w:space="0"/>
            </w:tcBorders>
            <w:vAlign w:val="center"/>
          </w:tcPr>
          <w:p w14:paraId="0677C970">
            <w:pPr>
              <w:spacing w:line="240" w:lineRule="auto"/>
              <w:ind w:firstLine="0" w:firstLineChars="0"/>
              <w:jc w:val="center"/>
              <w:rPr>
                <w:rFonts w:cs="Times New Roman"/>
                <w:sz w:val="24"/>
                <w:szCs w:val="24"/>
              </w:rPr>
            </w:pPr>
          </w:p>
        </w:tc>
        <w:tc>
          <w:tcPr>
            <w:tcW w:w="913" w:type="dxa"/>
            <w:vMerge w:val="continue"/>
            <w:tcBorders>
              <w:bottom w:val="single" w:color="auto" w:sz="4" w:space="0"/>
            </w:tcBorders>
            <w:vAlign w:val="center"/>
          </w:tcPr>
          <w:p w14:paraId="695BDCE5">
            <w:pPr>
              <w:spacing w:line="240" w:lineRule="auto"/>
              <w:ind w:firstLine="0" w:firstLineChars="0"/>
              <w:jc w:val="center"/>
              <w:rPr>
                <w:rFonts w:cs="Times New Roman"/>
                <w:sz w:val="24"/>
                <w:szCs w:val="24"/>
              </w:rPr>
            </w:pPr>
          </w:p>
        </w:tc>
        <w:tc>
          <w:tcPr>
            <w:tcW w:w="1615" w:type="dxa"/>
            <w:tcBorders>
              <w:bottom w:val="single" w:color="auto" w:sz="4" w:space="0"/>
            </w:tcBorders>
            <w:noWrap/>
            <w:vAlign w:val="center"/>
          </w:tcPr>
          <w:p w14:paraId="4C1F415B">
            <w:pPr>
              <w:spacing w:line="240" w:lineRule="auto"/>
              <w:ind w:firstLine="0" w:firstLineChars="0"/>
              <w:jc w:val="center"/>
              <w:rPr>
                <w:rFonts w:cs="Times New Roman"/>
                <w:sz w:val="24"/>
                <w:szCs w:val="24"/>
              </w:rPr>
            </w:pPr>
            <w:r>
              <w:rPr>
                <w:rFonts w:cs="Times New Roman"/>
                <w:sz w:val="24"/>
                <w:szCs w:val="24"/>
              </w:rPr>
              <w:t>铁锹</w:t>
            </w:r>
          </w:p>
        </w:tc>
        <w:tc>
          <w:tcPr>
            <w:tcW w:w="1008" w:type="dxa"/>
            <w:tcBorders>
              <w:bottom w:val="single" w:color="auto" w:sz="4" w:space="0"/>
            </w:tcBorders>
            <w:noWrap/>
            <w:vAlign w:val="center"/>
          </w:tcPr>
          <w:p w14:paraId="0B1F9A2D">
            <w:pPr>
              <w:spacing w:line="240" w:lineRule="auto"/>
              <w:ind w:firstLine="0" w:firstLineChars="0"/>
              <w:jc w:val="center"/>
              <w:rPr>
                <w:rFonts w:cs="Times New Roman"/>
                <w:sz w:val="24"/>
                <w:szCs w:val="24"/>
                <w:highlight w:val="none"/>
              </w:rPr>
            </w:pPr>
            <w:r>
              <w:rPr>
                <w:rFonts w:hint="eastAsia" w:cs="Times New Roman"/>
                <w:kern w:val="0"/>
                <w:sz w:val="24"/>
                <w:szCs w:val="24"/>
                <w:highlight w:val="none"/>
                <w:lang w:val="en-US" w:eastAsia="zh-CN"/>
              </w:rPr>
              <w:t>10</w:t>
            </w:r>
            <w:r>
              <w:rPr>
                <w:rFonts w:cs="Times New Roman"/>
                <w:kern w:val="0"/>
                <w:sz w:val="24"/>
                <w:szCs w:val="24"/>
                <w:highlight w:val="none"/>
              </w:rPr>
              <w:t>把</w:t>
            </w:r>
          </w:p>
        </w:tc>
        <w:tc>
          <w:tcPr>
            <w:tcW w:w="2159" w:type="dxa"/>
            <w:vMerge w:val="continue"/>
            <w:tcBorders>
              <w:bottom w:val="single" w:color="auto" w:sz="4" w:space="0"/>
            </w:tcBorders>
            <w:noWrap/>
            <w:vAlign w:val="center"/>
          </w:tcPr>
          <w:p w14:paraId="3E5F37E8">
            <w:pPr>
              <w:spacing w:line="240" w:lineRule="auto"/>
              <w:ind w:firstLine="0" w:firstLineChars="0"/>
              <w:jc w:val="center"/>
              <w:rPr>
                <w:rFonts w:cs="Times New Roman"/>
                <w:sz w:val="24"/>
                <w:szCs w:val="24"/>
              </w:rPr>
            </w:pPr>
          </w:p>
        </w:tc>
        <w:tc>
          <w:tcPr>
            <w:tcW w:w="1560" w:type="dxa"/>
            <w:vMerge w:val="continue"/>
            <w:vAlign w:val="center"/>
          </w:tcPr>
          <w:p w14:paraId="0CEDFBA8">
            <w:pPr>
              <w:spacing w:line="240" w:lineRule="auto"/>
              <w:ind w:firstLine="0" w:firstLineChars="0"/>
              <w:jc w:val="center"/>
              <w:rPr>
                <w:rFonts w:cs="Times New Roman"/>
                <w:sz w:val="24"/>
                <w:szCs w:val="24"/>
              </w:rPr>
            </w:pPr>
          </w:p>
        </w:tc>
        <w:tc>
          <w:tcPr>
            <w:tcW w:w="1968" w:type="dxa"/>
            <w:vMerge w:val="continue"/>
            <w:vAlign w:val="center"/>
          </w:tcPr>
          <w:p w14:paraId="3D4EEEAB">
            <w:pPr>
              <w:spacing w:line="240" w:lineRule="auto"/>
              <w:ind w:firstLine="0" w:firstLineChars="0"/>
              <w:jc w:val="center"/>
              <w:rPr>
                <w:rFonts w:cs="Times New Roman"/>
                <w:sz w:val="24"/>
                <w:szCs w:val="24"/>
              </w:rPr>
            </w:pPr>
          </w:p>
        </w:tc>
      </w:tr>
      <w:tr w14:paraId="1255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B592C73">
            <w:pPr>
              <w:spacing w:line="240" w:lineRule="auto"/>
              <w:ind w:firstLine="0" w:firstLineChars="0"/>
              <w:jc w:val="center"/>
              <w:rPr>
                <w:rFonts w:cs="Times New Roman"/>
                <w:sz w:val="24"/>
                <w:szCs w:val="24"/>
              </w:rPr>
            </w:pPr>
          </w:p>
        </w:tc>
        <w:tc>
          <w:tcPr>
            <w:tcW w:w="913" w:type="dxa"/>
            <w:vMerge w:val="continue"/>
            <w:vAlign w:val="center"/>
          </w:tcPr>
          <w:p w14:paraId="3B78B67F">
            <w:pPr>
              <w:spacing w:line="240" w:lineRule="auto"/>
              <w:ind w:firstLine="0" w:firstLineChars="0"/>
              <w:jc w:val="center"/>
              <w:rPr>
                <w:rFonts w:cs="Times New Roman"/>
                <w:sz w:val="24"/>
                <w:szCs w:val="24"/>
              </w:rPr>
            </w:pPr>
          </w:p>
        </w:tc>
        <w:tc>
          <w:tcPr>
            <w:tcW w:w="1615" w:type="dxa"/>
            <w:noWrap/>
            <w:vAlign w:val="center"/>
          </w:tcPr>
          <w:p w14:paraId="7380601A">
            <w:pPr>
              <w:spacing w:line="240" w:lineRule="auto"/>
              <w:ind w:firstLine="0" w:firstLineChars="0"/>
              <w:jc w:val="center"/>
              <w:rPr>
                <w:rFonts w:cs="Times New Roman"/>
                <w:kern w:val="0"/>
                <w:sz w:val="24"/>
                <w:szCs w:val="24"/>
              </w:rPr>
            </w:pPr>
            <w:r>
              <w:rPr>
                <w:rFonts w:cs="Times New Roman"/>
                <w:kern w:val="0"/>
                <w:sz w:val="24"/>
                <w:szCs w:val="24"/>
              </w:rPr>
              <w:t>灭火器</w:t>
            </w:r>
          </w:p>
        </w:tc>
        <w:tc>
          <w:tcPr>
            <w:tcW w:w="1008" w:type="dxa"/>
            <w:noWrap/>
            <w:vAlign w:val="center"/>
          </w:tcPr>
          <w:p w14:paraId="1DBAEEAE">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15</w:t>
            </w:r>
            <w:r>
              <w:rPr>
                <w:rFonts w:cs="Times New Roman"/>
                <w:kern w:val="0"/>
                <w:sz w:val="24"/>
                <w:szCs w:val="24"/>
                <w:highlight w:val="none"/>
              </w:rPr>
              <w:t>个</w:t>
            </w:r>
          </w:p>
        </w:tc>
        <w:tc>
          <w:tcPr>
            <w:tcW w:w="2159" w:type="dxa"/>
            <w:vMerge w:val="continue"/>
            <w:vAlign w:val="center"/>
          </w:tcPr>
          <w:p w14:paraId="21EB6346">
            <w:pPr>
              <w:spacing w:line="240" w:lineRule="auto"/>
              <w:ind w:firstLine="0" w:firstLineChars="0"/>
              <w:jc w:val="center"/>
              <w:rPr>
                <w:rFonts w:cs="Times New Roman"/>
                <w:sz w:val="24"/>
                <w:szCs w:val="24"/>
              </w:rPr>
            </w:pPr>
          </w:p>
        </w:tc>
        <w:tc>
          <w:tcPr>
            <w:tcW w:w="1560" w:type="dxa"/>
            <w:vMerge w:val="continue"/>
            <w:vAlign w:val="center"/>
          </w:tcPr>
          <w:p w14:paraId="2BB00635">
            <w:pPr>
              <w:spacing w:line="240" w:lineRule="auto"/>
              <w:ind w:firstLine="0" w:firstLineChars="0"/>
              <w:jc w:val="center"/>
              <w:rPr>
                <w:rFonts w:cs="Times New Roman"/>
                <w:sz w:val="24"/>
                <w:szCs w:val="24"/>
              </w:rPr>
            </w:pPr>
          </w:p>
        </w:tc>
        <w:tc>
          <w:tcPr>
            <w:tcW w:w="1968" w:type="dxa"/>
            <w:vMerge w:val="continue"/>
            <w:vAlign w:val="center"/>
          </w:tcPr>
          <w:p w14:paraId="11E832EF">
            <w:pPr>
              <w:spacing w:line="240" w:lineRule="auto"/>
              <w:ind w:firstLine="0" w:firstLineChars="0"/>
              <w:jc w:val="center"/>
              <w:rPr>
                <w:rFonts w:cs="Times New Roman"/>
                <w:sz w:val="24"/>
                <w:szCs w:val="24"/>
              </w:rPr>
            </w:pPr>
          </w:p>
        </w:tc>
      </w:tr>
      <w:tr w14:paraId="2DE3A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AD55AE8">
            <w:pPr>
              <w:spacing w:line="240" w:lineRule="auto"/>
              <w:ind w:firstLine="0" w:firstLineChars="0"/>
              <w:jc w:val="center"/>
              <w:rPr>
                <w:rFonts w:cs="Times New Roman"/>
                <w:sz w:val="24"/>
                <w:szCs w:val="24"/>
              </w:rPr>
            </w:pPr>
          </w:p>
        </w:tc>
        <w:tc>
          <w:tcPr>
            <w:tcW w:w="913" w:type="dxa"/>
            <w:vMerge w:val="continue"/>
            <w:vAlign w:val="center"/>
          </w:tcPr>
          <w:p w14:paraId="34D2A852">
            <w:pPr>
              <w:spacing w:line="240" w:lineRule="auto"/>
              <w:ind w:firstLine="0" w:firstLineChars="0"/>
              <w:jc w:val="center"/>
              <w:rPr>
                <w:rFonts w:cs="Times New Roman"/>
                <w:sz w:val="24"/>
                <w:szCs w:val="24"/>
              </w:rPr>
            </w:pPr>
          </w:p>
        </w:tc>
        <w:tc>
          <w:tcPr>
            <w:tcW w:w="1615" w:type="dxa"/>
            <w:noWrap/>
            <w:vAlign w:val="center"/>
          </w:tcPr>
          <w:p w14:paraId="2A7E4C92">
            <w:pPr>
              <w:spacing w:line="240" w:lineRule="auto"/>
              <w:ind w:firstLine="0" w:firstLineChars="0"/>
              <w:jc w:val="center"/>
              <w:rPr>
                <w:rFonts w:cs="Times New Roman"/>
                <w:kern w:val="0"/>
                <w:sz w:val="24"/>
                <w:szCs w:val="24"/>
              </w:rPr>
            </w:pPr>
            <w:r>
              <w:rPr>
                <w:rFonts w:cs="Times New Roman"/>
                <w:kern w:val="0"/>
                <w:sz w:val="24"/>
                <w:szCs w:val="24"/>
              </w:rPr>
              <w:t>雨衣</w:t>
            </w:r>
          </w:p>
        </w:tc>
        <w:tc>
          <w:tcPr>
            <w:tcW w:w="1008" w:type="dxa"/>
            <w:noWrap/>
            <w:vAlign w:val="center"/>
          </w:tcPr>
          <w:p w14:paraId="385E0F37">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60</w:t>
            </w:r>
            <w:r>
              <w:rPr>
                <w:rFonts w:cs="Times New Roman"/>
                <w:kern w:val="0"/>
                <w:sz w:val="24"/>
                <w:szCs w:val="24"/>
                <w:highlight w:val="none"/>
              </w:rPr>
              <w:t>件</w:t>
            </w:r>
          </w:p>
        </w:tc>
        <w:tc>
          <w:tcPr>
            <w:tcW w:w="2159" w:type="dxa"/>
            <w:vMerge w:val="continue"/>
            <w:vAlign w:val="center"/>
          </w:tcPr>
          <w:p w14:paraId="6AF0D593">
            <w:pPr>
              <w:spacing w:line="240" w:lineRule="auto"/>
              <w:ind w:firstLine="0" w:firstLineChars="0"/>
              <w:jc w:val="center"/>
              <w:rPr>
                <w:rFonts w:cs="Times New Roman"/>
                <w:sz w:val="24"/>
                <w:szCs w:val="24"/>
              </w:rPr>
            </w:pPr>
          </w:p>
        </w:tc>
        <w:tc>
          <w:tcPr>
            <w:tcW w:w="1560" w:type="dxa"/>
            <w:vMerge w:val="continue"/>
            <w:vAlign w:val="center"/>
          </w:tcPr>
          <w:p w14:paraId="0C6E4D9D">
            <w:pPr>
              <w:spacing w:line="240" w:lineRule="auto"/>
              <w:ind w:firstLine="0" w:firstLineChars="0"/>
              <w:jc w:val="center"/>
              <w:rPr>
                <w:rFonts w:cs="Times New Roman"/>
                <w:sz w:val="24"/>
                <w:szCs w:val="24"/>
              </w:rPr>
            </w:pPr>
          </w:p>
        </w:tc>
        <w:tc>
          <w:tcPr>
            <w:tcW w:w="1968" w:type="dxa"/>
            <w:vMerge w:val="continue"/>
            <w:vAlign w:val="center"/>
          </w:tcPr>
          <w:p w14:paraId="4436DED3">
            <w:pPr>
              <w:spacing w:line="240" w:lineRule="auto"/>
              <w:ind w:firstLine="0" w:firstLineChars="0"/>
              <w:jc w:val="center"/>
              <w:rPr>
                <w:rFonts w:cs="Times New Roman"/>
                <w:sz w:val="24"/>
                <w:szCs w:val="24"/>
              </w:rPr>
            </w:pPr>
          </w:p>
        </w:tc>
      </w:tr>
      <w:tr w14:paraId="622E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07A5F49">
            <w:pPr>
              <w:spacing w:line="240" w:lineRule="auto"/>
              <w:ind w:firstLine="0" w:firstLineChars="0"/>
              <w:jc w:val="center"/>
              <w:rPr>
                <w:rFonts w:cs="Times New Roman"/>
                <w:sz w:val="24"/>
                <w:szCs w:val="24"/>
              </w:rPr>
            </w:pPr>
          </w:p>
        </w:tc>
        <w:tc>
          <w:tcPr>
            <w:tcW w:w="913" w:type="dxa"/>
            <w:vMerge w:val="continue"/>
            <w:vAlign w:val="center"/>
          </w:tcPr>
          <w:p w14:paraId="5BFBCFC7">
            <w:pPr>
              <w:spacing w:line="240" w:lineRule="auto"/>
              <w:ind w:firstLine="0" w:firstLineChars="0"/>
              <w:jc w:val="center"/>
              <w:rPr>
                <w:rFonts w:cs="Times New Roman"/>
                <w:sz w:val="24"/>
                <w:szCs w:val="24"/>
              </w:rPr>
            </w:pPr>
          </w:p>
        </w:tc>
        <w:tc>
          <w:tcPr>
            <w:tcW w:w="1615" w:type="dxa"/>
            <w:noWrap/>
            <w:vAlign w:val="center"/>
          </w:tcPr>
          <w:p w14:paraId="72443005">
            <w:pPr>
              <w:spacing w:line="240" w:lineRule="auto"/>
              <w:ind w:firstLine="0" w:firstLineChars="0"/>
              <w:jc w:val="center"/>
              <w:rPr>
                <w:rFonts w:cs="Times New Roman"/>
                <w:kern w:val="0"/>
                <w:sz w:val="24"/>
                <w:szCs w:val="24"/>
              </w:rPr>
            </w:pPr>
            <w:r>
              <w:rPr>
                <w:rFonts w:cs="Times New Roman"/>
                <w:kern w:val="0"/>
                <w:sz w:val="24"/>
                <w:szCs w:val="24"/>
              </w:rPr>
              <w:t>雨鞋</w:t>
            </w:r>
          </w:p>
        </w:tc>
        <w:tc>
          <w:tcPr>
            <w:tcW w:w="1008" w:type="dxa"/>
            <w:noWrap/>
            <w:vAlign w:val="center"/>
          </w:tcPr>
          <w:p w14:paraId="5A724C5B">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50</w:t>
            </w:r>
            <w:r>
              <w:rPr>
                <w:rFonts w:cs="Times New Roman"/>
                <w:kern w:val="0"/>
                <w:sz w:val="24"/>
                <w:szCs w:val="24"/>
                <w:highlight w:val="none"/>
              </w:rPr>
              <w:t>双</w:t>
            </w:r>
          </w:p>
        </w:tc>
        <w:tc>
          <w:tcPr>
            <w:tcW w:w="2159" w:type="dxa"/>
            <w:vMerge w:val="continue"/>
            <w:vAlign w:val="center"/>
          </w:tcPr>
          <w:p w14:paraId="3F9262F6">
            <w:pPr>
              <w:spacing w:line="240" w:lineRule="auto"/>
              <w:ind w:firstLine="0" w:firstLineChars="0"/>
              <w:jc w:val="center"/>
              <w:rPr>
                <w:rFonts w:cs="Times New Roman"/>
                <w:sz w:val="24"/>
                <w:szCs w:val="24"/>
              </w:rPr>
            </w:pPr>
          </w:p>
        </w:tc>
        <w:tc>
          <w:tcPr>
            <w:tcW w:w="1560" w:type="dxa"/>
            <w:vMerge w:val="continue"/>
            <w:vAlign w:val="center"/>
          </w:tcPr>
          <w:p w14:paraId="1BE81350">
            <w:pPr>
              <w:spacing w:line="240" w:lineRule="auto"/>
              <w:ind w:firstLine="0" w:firstLineChars="0"/>
              <w:jc w:val="center"/>
              <w:rPr>
                <w:rFonts w:cs="Times New Roman"/>
                <w:sz w:val="24"/>
                <w:szCs w:val="24"/>
              </w:rPr>
            </w:pPr>
          </w:p>
        </w:tc>
        <w:tc>
          <w:tcPr>
            <w:tcW w:w="1968" w:type="dxa"/>
            <w:vMerge w:val="continue"/>
            <w:vAlign w:val="center"/>
          </w:tcPr>
          <w:p w14:paraId="7F2F298F">
            <w:pPr>
              <w:spacing w:line="240" w:lineRule="auto"/>
              <w:ind w:firstLine="0" w:firstLineChars="0"/>
              <w:jc w:val="center"/>
              <w:rPr>
                <w:rFonts w:cs="Times New Roman"/>
                <w:sz w:val="24"/>
                <w:szCs w:val="24"/>
              </w:rPr>
            </w:pPr>
          </w:p>
        </w:tc>
      </w:tr>
      <w:tr w14:paraId="1EF8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A656AC3">
            <w:pPr>
              <w:spacing w:line="240" w:lineRule="auto"/>
              <w:ind w:firstLine="0" w:firstLineChars="0"/>
              <w:jc w:val="center"/>
              <w:rPr>
                <w:rFonts w:cs="Times New Roman"/>
                <w:sz w:val="24"/>
                <w:szCs w:val="24"/>
              </w:rPr>
            </w:pPr>
          </w:p>
        </w:tc>
        <w:tc>
          <w:tcPr>
            <w:tcW w:w="913" w:type="dxa"/>
            <w:vMerge w:val="continue"/>
            <w:vAlign w:val="center"/>
          </w:tcPr>
          <w:p w14:paraId="5029EC19">
            <w:pPr>
              <w:spacing w:line="240" w:lineRule="auto"/>
              <w:ind w:firstLine="0" w:firstLineChars="0"/>
              <w:jc w:val="center"/>
              <w:rPr>
                <w:rFonts w:cs="Times New Roman"/>
                <w:sz w:val="24"/>
                <w:szCs w:val="24"/>
              </w:rPr>
            </w:pPr>
          </w:p>
        </w:tc>
        <w:tc>
          <w:tcPr>
            <w:tcW w:w="1615" w:type="dxa"/>
            <w:noWrap/>
            <w:vAlign w:val="center"/>
          </w:tcPr>
          <w:p w14:paraId="57E27234">
            <w:pPr>
              <w:spacing w:line="240" w:lineRule="auto"/>
              <w:ind w:firstLine="0" w:firstLineChars="0"/>
              <w:jc w:val="center"/>
              <w:rPr>
                <w:rFonts w:cs="Times New Roman"/>
                <w:kern w:val="0"/>
                <w:sz w:val="24"/>
                <w:szCs w:val="24"/>
              </w:rPr>
            </w:pPr>
            <w:r>
              <w:rPr>
                <w:rFonts w:cs="Times New Roman"/>
                <w:kern w:val="0"/>
                <w:sz w:val="24"/>
                <w:szCs w:val="24"/>
              </w:rPr>
              <w:t>救援服装</w:t>
            </w:r>
          </w:p>
        </w:tc>
        <w:tc>
          <w:tcPr>
            <w:tcW w:w="1008" w:type="dxa"/>
            <w:noWrap/>
            <w:vAlign w:val="center"/>
          </w:tcPr>
          <w:p w14:paraId="5A4E1D8C">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5</w:t>
            </w:r>
            <w:r>
              <w:rPr>
                <w:rFonts w:cs="Times New Roman"/>
                <w:kern w:val="0"/>
                <w:sz w:val="24"/>
                <w:szCs w:val="24"/>
                <w:highlight w:val="none"/>
              </w:rPr>
              <w:t>件</w:t>
            </w:r>
          </w:p>
        </w:tc>
        <w:tc>
          <w:tcPr>
            <w:tcW w:w="2159" w:type="dxa"/>
            <w:vMerge w:val="continue"/>
            <w:vAlign w:val="center"/>
          </w:tcPr>
          <w:p w14:paraId="3FF5CB28">
            <w:pPr>
              <w:spacing w:line="240" w:lineRule="auto"/>
              <w:ind w:firstLine="0" w:firstLineChars="0"/>
              <w:jc w:val="center"/>
              <w:rPr>
                <w:rFonts w:cs="Times New Roman"/>
                <w:sz w:val="24"/>
                <w:szCs w:val="24"/>
              </w:rPr>
            </w:pPr>
          </w:p>
        </w:tc>
        <w:tc>
          <w:tcPr>
            <w:tcW w:w="1560" w:type="dxa"/>
            <w:vMerge w:val="continue"/>
            <w:vAlign w:val="center"/>
          </w:tcPr>
          <w:p w14:paraId="6854776A">
            <w:pPr>
              <w:spacing w:line="240" w:lineRule="auto"/>
              <w:ind w:firstLine="0" w:firstLineChars="0"/>
              <w:jc w:val="center"/>
              <w:rPr>
                <w:rFonts w:cs="Times New Roman"/>
                <w:sz w:val="24"/>
                <w:szCs w:val="24"/>
              </w:rPr>
            </w:pPr>
          </w:p>
        </w:tc>
        <w:tc>
          <w:tcPr>
            <w:tcW w:w="1968" w:type="dxa"/>
            <w:vMerge w:val="continue"/>
            <w:vAlign w:val="center"/>
          </w:tcPr>
          <w:p w14:paraId="3628C225">
            <w:pPr>
              <w:spacing w:line="240" w:lineRule="auto"/>
              <w:ind w:firstLine="0" w:firstLineChars="0"/>
              <w:jc w:val="center"/>
              <w:rPr>
                <w:rFonts w:cs="Times New Roman"/>
                <w:sz w:val="24"/>
                <w:szCs w:val="24"/>
              </w:rPr>
            </w:pPr>
          </w:p>
        </w:tc>
      </w:tr>
      <w:tr w14:paraId="3064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AC6B008">
            <w:pPr>
              <w:spacing w:line="240" w:lineRule="auto"/>
              <w:ind w:firstLine="0" w:firstLineChars="0"/>
              <w:jc w:val="center"/>
              <w:rPr>
                <w:rFonts w:cs="Times New Roman"/>
                <w:sz w:val="24"/>
                <w:szCs w:val="24"/>
              </w:rPr>
            </w:pPr>
          </w:p>
        </w:tc>
        <w:tc>
          <w:tcPr>
            <w:tcW w:w="913" w:type="dxa"/>
            <w:vMerge w:val="continue"/>
            <w:vAlign w:val="center"/>
          </w:tcPr>
          <w:p w14:paraId="2D4D34BE">
            <w:pPr>
              <w:spacing w:line="240" w:lineRule="auto"/>
              <w:ind w:firstLine="0" w:firstLineChars="0"/>
              <w:jc w:val="center"/>
              <w:rPr>
                <w:rFonts w:cs="Times New Roman"/>
                <w:sz w:val="24"/>
                <w:szCs w:val="24"/>
              </w:rPr>
            </w:pPr>
          </w:p>
        </w:tc>
        <w:tc>
          <w:tcPr>
            <w:tcW w:w="1615" w:type="dxa"/>
            <w:noWrap/>
            <w:vAlign w:val="center"/>
          </w:tcPr>
          <w:p w14:paraId="14964BC9">
            <w:pPr>
              <w:spacing w:line="240" w:lineRule="auto"/>
              <w:ind w:firstLine="0" w:firstLineChars="0"/>
              <w:jc w:val="center"/>
              <w:rPr>
                <w:rFonts w:cs="Times New Roman"/>
                <w:kern w:val="0"/>
                <w:sz w:val="24"/>
                <w:szCs w:val="24"/>
              </w:rPr>
            </w:pPr>
            <w:r>
              <w:rPr>
                <w:rFonts w:cs="Times New Roman"/>
                <w:kern w:val="0"/>
                <w:sz w:val="24"/>
                <w:szCs w:val="24"/>
              </w:rPr>
              <w:t>反光背心</w:t>
            </w:r>
          </w:p>
        </w:tc>
        <w:tc>
          <w:tcPr>
            <w:tcW w:w="1008" w:type="dxa"/>
            <w:noWrap/>
            <w:vAlign w:val="center"/>
          </w:tcPr>
          <w:p w14:paraId="53F00D5C">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10</w:t>
            </w:r>
            <w:r>
              <w:rPr>
                <w:rFonts w:cs="Times New Roman"/>
                <w:kern w:val="0"/>
                <w:sz w:val="24"/>
                <w:szCs w:val="24"/>
                <w:highlight w:val="none"/>
              </w:rPr>
              <w:t>0件</w:t>
            </w:r>
          </w:p>
        </w:tc>
        <w:tc>
          <w:tcPr>
            <w:tcW w:w="2159" w:type="dxa"/>
            <w:vMerge w:val="continue"/>
            <w:vAlign w:val="center"/>
          </w:tcPr>
          <w:p w14:paraId="4E86599D">
            <w:pPr>
              <w:spacing w:line="240" w:lineRule="auto"/>
              <w:ind w:firstLine="0" w:firstLineChars="0"/>
              <w:jc w:val="center"/>
              <w:rPr>
                <w:rFonts w:cs="Times New Roman"/>
                <w:sz w:val="24"/>
                <w:szCs w:val="24"/>
              </w:rPr>
            </w:pPr>
          </w:p>
        </w:tc>
        <w:tc>
          <w:tcPr>
            <w:tcW w:w="1560" w:type="dxa"/>
            <w:vMerge w:val="continue"/>
            <w:vAlign w:val="center"/>
          </w:tcPr>
          <w:p w14:paraId="0D4D46D2">
            <w:pPr>
              <w:spacing w:line="240" w:lineRule="auto"/>
              <w:ind w:firstLine="0" w:firstLineChars="0"/>
              <w:jc w:val="center"/>
              <w:rPr>
                <w:rFonts w:cs="Times New Roman"/>
                <w:sz w:val="24"/>
                <w:szCs w:val="24"/>
              </w:rPr>
            </w:pPr>
          </w:p>
        </w:tc>
        <w:tc>
          <w:tcPr>
            <w:tcW w:w="1968" w:type="dxa"/>
            <w:vMerge w:val="continue"/>
            <w:vAlign w:val="center"/>
          </w:tcPr>
          <w:p w14:paraId="2DCAE4B9">
            <w:pPr>
              <w:spacing w:line="240" w:lineRule="auto"/>
              <w:ind w:firstLine="0" w:firstLineChars="0"/>
              <w:jc w:val="center"/>
              <w:rPr>
                <w:rFonts w:cs="Times New Roman"/>
                <w:sz w:val="24"/>
                <w:szCs w:val="24"/>
              </w:rPr>
            </w:pPr>
          </w:p>
        </w:tc>
      </w:tr>
      <w:tr w14:paraId="6B4C5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DE8AC97">
            <w:pPr>
              <w:spacing w:line="240" w:lineRule="auto"/>
              <w:ind w:firstLine="0" w:firstLineChars="0"/>
              <w:jc w:val="center"/>
              <w:rPr>
                <w:rFonts w:cs="Times New Roman"/>
                <w:sz w:val="24"/>
                <w:szCs w:val="24"/>
              </w:rPr>
            </w:pPr>
          </w:p>
        </w:tc>
        <w:tc>
          <w:tcPr>
            <w:tcW w:w="913" w:type="dxa"/>
            <w:vMerge w:val="continue"/>
            <w:vAlign w:val="center"/>
          </w:tcPr>
          <w:p w14:paraId="3FD9DA9C">
            <w:pPr>
              <w:spacing w:line="240" w:lineRule="auto"/>
              <w:ind w:firstLine="0" w:firstLineChars="0"/>
              <w:jc w:val="center"/>
              <w:rPr>
                <w:rFonts w:cs="Times New Roman"/>
                <w:sz w:val="24"/>
                <w:szCs w:val="24"/>
              </w:rPr>
            </w:pPr>
          </w:p>
        </w:tc>
        <w:tc>
          <w:tcPr>
            <w:tcW w:w="1615" w:type="dxa"/>
            <w:noWrap/>
            <w:vAlign w:val="center"/>
          </w:tcPr>
          <w:p w14:paraId="4C3D3B95">
            <w:pPr>
              <w:spacing w:line="240" w:lineRule="auto"/>
              <w:ind w:firstLine="0" w:firstLineChars="0"/>
              <w:jc w:val="center"/>
              <w:rPr>
                <w:rFonts w:cs="Times New Roman"/>
                <w:kern w:val="0"/>
                <w:sz w:val="24"/>
                <w:szCs w:val="24"/>
              </w:rPr>
            </w:pPr>
            <w:r>
              <w:rPr>
                <w:rFonts w:cs="Times New Roman"/>
                <w:kern w:val="0"/>
                <w:sz w:val="24"/>
                <w:szCs w:val="24"/>
              </w:rPr>
              <w:t>照明灯</w:t>
            </w:r>
          </w:p>
        </w:tc>
        <w:tc>
          <w:tcPr>
            <w:tcW w:w="1008" w:type="dxa"/>
            <w:noWrap/>
            <w:vAlign w:val="center"/>
          </w:tcPr>
          <w:p w14:paraId="6C5783FF">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10</w:t>
            </w:r>
            <w:r>
              <w:rPr>
                <w:rFonts w:cs="Times New Roman"/>
                <w:kern w:val="0"/>
                <w:sz w:val="24"/>
                <w:szCs w:val="24"/>
                <w:highlight w:val="none"/>
              </w:rPr>
              <w:t>个</w:t>
            </w:r>
          </w:p>
        </w:tc>
        <w:tc>
          <w:tcPr>
            <w:tcW w:w="2159" w:type="dxa"/>
            <w:vMerge w:val="continue"/>
            <w:vAlign w:val="center"/>
          </w:tcPr>
          <w:p w14:paraId="5A83CB40">
            <w:pPr>
              <w:spacing w:line="240" w:lineRule="auto"/>
              <w:ind w:firstLine="0" w:firstLineChars="0"/>
              <w:jc w:val="center"/>
              <w:rPr>
                <w:rFonts w:cs="Times New Roman"/>
                <w:sz w:val="24"/>
                <w:szCs w:val="24"/>
              </w:rPr>
            </w:pPr>
          </w:p>
        </w:tc>
        <w:tc>
          <w:tcPr>
            <w:tcW w:w="1560" w:type="dxa"/>
            <w:vMerge w:val="continue"/>
            <w:vAlign w:val="center"/>
          </w:tcPr>
          <w:p w14:paraId="332D3F9C">
            <w:pPr>
              <w:spacing w:line="240" w:lineRule="auto"/>
              <w:ind w:firstLine="0" w:firstLineChars="0"/>
              <w:jc w:val="center"/>
              <w:rPr>
                <w:rFonts w:cs="Times New Roman"/>
                <w:sz w:val="24"/>
                <w:szCs w:val="24"/>
              </w:rPr>
            </w:pPr>
          </w:p>
        </w:tc>
        <w:tc>
          <w:tcPr>
            <w:tcW w:w="1968" w:type="dxa"/>
            <w:vMerge w:val="continue"/>
            <w:vAlign w:val="center"/>
          </w:tcPr>
          <w:p w14:paraId="7653FBF9">
            <w:pPr>
              <w:spacing w:line="240" w:lineRule="auto"/>
              <w:ind w:firstLine="0" w:firstLineChars="0"/>
              <w:jc w:val="center"/>
              <w:rPr>
                <w:rFonts w:cs="Times New Roman"/>
                <w:sz w:val="24"/>
                <w:szCs w:val="24"/>
              </w:rPr>
            </w:pPr>
          </w:p>
        </w:tc>
      </w:tr>
      <w:tr w14:paraId="102E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9111557">
            <w:pPr>
              <w:spacing w:line="240" w:lineRule="auto"/>
              <w:ind w:firstLine="0" w:firstLineChars="0"/>
              <w:jc w:val="center"/>
              <w:rPr>
                <w:rFonts w:cs="Times New Roman"/>
                <w:sz w:val="24"/>
                <w:szCs w:val="24"/>
              </w:rPr>
            </w:pPr>
          </w:p>
        </w:tc>
        <w:tc>
          <w:tcPr>
            <w:tcW w:w="913" w:type="dxa"/>
            <w:vMerge w:val="continue"/>
            <w:vAlign w:val="center"/>
          </w:tcPr>
          <w:p w14:paraId="425B139C">
            <w:pPr>
              <w:spacing w:line="240" w:lineRule="auto"/>
              <w:ind w:firstLine="0" w:firstLineChars="0"/>
              <w:jc w:val="center"/>
              <w:rPr>
                <w:rFonts w:cs="Times New Roman"/>
                <w:sz w:val="24"/>
                <w:szCs w:val="24"/>
              </w:rPr>
            </w:pPr>
          </w:p>
        </w:tc>
        <w:tc>
          <w:tcPr>
            <w:tcW w:w="1615" w:type="dxa"/>
            <w:noWrap/>
            <w:vAlign w:val="center"/>
          </w:tcPr>
          <w:p w14:paraId="33164D00">
            <w:pPr>
              <w:spacing w:line="240" w:lineRule="auto"/>
              <w:ind w:firstLine="0" w:firstLineChars="0"/>
              <w:jc w:val="center"/>
              <w:rPr>
                <w:rFonts w:cs="Times New Roman"/>
                <w:kern w:val="0"/>
                <w:sz w:val="24"/>
                <w:szCs w:val="24"/>
              </w:rPr>
            </w:pPr>
            <w:r>
              <w:rPr>
                <w:rFonts w:cs="Times New Roman"/>
                <w:kern w:val="0"/>
                <w:sz w:val="24"/>
                <w:szCs w:val="24"/>
              </w:rPr>
              <w:t>手电</w:t>
            </w:r>
          </w:p>
        </w:tc>
        <w:tc>
          <w:tcPr>
            <w:tcW w:w="1008" w:type="dxa"/>
            <w:noWrap/>
            <w:vAlign w:val="center"/>
          </w:tcPr>
          <w:p w14:paraId="7C460AFF">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80</w:t>
            </w:r>
            <w:r>
              <w:rPr>
                <w:rFonts w:cs="Times New Roman"/>
                <w:kern w:val="0"/>
                <w:sz w:val="24"/>
                <w:szCs w:val="24"/>
                <w:highlight w:val="none"/>
              </w:rPr>
              <w:t>个</w:t>
            </w:r>
          </w:p>
        </w:tc>
        <w:tc>
          <w:tcPr>
            <w:tcW w:w="2159" w:type="dxa"/>
            <w:vMerge w:val="continue"/>
            <w:vAlign w:val="center"/>
          </w:tcPr>
          <w:p w14:paraId="72240237">
            <w:pPr>
              <w:spacing w:line="240" w:lineRule="auto"/>
              <w:ind w:firstLine="0" w:firstLineChars="0"/>
              <w:jc w:val="center"/>
              <w:rPr>
                <w:rFonts w:cs="Times New Roman"/>
                <w:sz w:val="24"/>
                <w:szCs w:val="24"/>
              </w:rPr>
            </w:pPr>
          </w:p>
        </w:tc>
        <w:tc>
          <w:tcPr>
            <w:tcW w:w="1560" w:type="dxa"/>
            <w:vMerge w:val="continue"/>
            <w:vAlign w:val="center"/>
          </w:tcPr>
          <w:p w14:paraId="5E18E558">
            <w:pPr>
              <w:spacing w:line="240" w:lineRule="auto"/>
              <w:ind w:firstLine="0" w:firstLineChars="0"/>
              <w:jc w:val="center"/>
              <w:rPr>
                <w:rFonts w:cs="Times New Roman"/>
                <w:sz w:val="24"/>
                <w:szCs w:val="24"/>
              </w:rPr>
            </w:pPr>
          </w:p>
        </w:tc>
        <w:tc>
          <w:tcPr>
            <w:tcW w:w="1968" w:type="dxa"/>
            <w:vMerge w:val="continue"/>
            <w:vAlign w:val="center"/>
          </w:tcPr>
          <w:p w14:paraId="04912E5D">
            <w:pPr>
              <w:spacing w:line="240" w:lineRule="auto"/>
              <w:ind w:firstLine="0" w:firstLineChars="0"/>
              <w:jc w:val="center"/>
              <w:rPr>
                <w:rFonts w:cs="Times New Roman"/>
                <w:sz w:val="24"/>
                <w:szCs w:val="24"/>
              </w:rPr>
            </w:pPr>
          </w:p>
        </w:tc>
      </w:tr>
      <w:tr w14:paraId="3BEB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C9F23F2">
            <w:pPr>
              <w:spacing w:line="240" w:lineRule="auto"/>
              <w:ind w:firstLine="0" w:firstLineChars="0"/>
              <w:jc w:val="center"/>
              <w:rPr>
                <w:rFonts w:cs="Times New Roman"/>
                <w:sz w:val="24"/>
                <w:szCs w:val="24"/>
              </w:rPr>
            </w:pPr>
          </w:p>
        </w:tc>
        <w:tc>
          <w:tcPr>
            <w:tcW w:w="913" w:type="dxa"/>
            <w:vMerge w:val="continue"/>
            <w:vAlign w:val="center"/>
          </w:tcPr>
          <w:p w14:paraId="11673E49">
            <w:pPr>
              <w:spacing w:line="240" w:lineRule="auto"/>
              <w:ind w:firstLine="0" w:firstLineChars="0"/>
              <w:jc w:val="center"/>
              <w:rPr>
                <w:rFonts w:cs="Times New Roman"/>
                <w:sz w:val="24"/>
                <w:szCs w:val="24"/>
              </w:rPr>
            </w:pPr>
          </w:p>
        </w:tc>
        <w:tc>
          <w:tcPr>
            <w:tcW w:w="1615" w:type="dxa"/>
            <w:noWrap/>
            <w:vAlign w:val="center"/>
          </w:tcPr>
          <w:p w14:paraId="459C16CD">
            <w:pPr>
              <w:spacing w:line="240" w:lineRule="auto"/>
              <w:ind w:firstLine="0" w:firstLineChars="0"/>
              <w:jc w:val="center"/>
              <w:rPr>
                <w:rFonts w:cs="Times New Roman"/>
                <w:kern w:val="0"/>
                <w:sz w:val="24"/>
                <w:szCs w:val="24"/>
              </w:rPr>
            </w:pPr>
            <w:r>
              <w:rPr>
                <w:rFonts w:cs="Times New Roman"/>
                <w:kern w:val="0"/>
                <w:sz w:val="24"/>
                <w:szCs w:val="24"/>
              </w:rPr>
              <w:t>铁镐</w:t>
            </w:r>
          </w:p>
        </w:tc>
        <w:tc>
          <w:tcPr>
            <w:tcW w:w="1008" w:type="dxa"/>
            <w:noWrap/>
            <w:vAlign w:val="center"/>
          </w:tcPr>
          <w:p w14:paraId="08DAA4C7">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30</w:t>
            </w:r>
            <w:r>
              <w:rPr>
                <w:rFonts w:cs="Times New Roman"/>
                <w:kern w:val="0"/>
                <w:sz w:val="24"/>
                <w:szCs w:val="24"/>
                <w:highlight w:val="none"/>
              </w:rPr>
              <w:t>把</w:t>
            </w:r>
          </w:p>
        </w:tc>
        <w:tc>
          <w:tcPr>
            <w:tcW w:w="2159" w:type="dxa"/>
            <w:vMerge w:val="continue"/>
            <w:vAlign w:val="center"/>
          </w:tcPr>
          <w:p w14:paraId="1A890157">
            <w:pPr>
              <w:spacing w:line="240" w:lineRule="auto"/>
              <w:ind w:firstLine="0" w:firstLineChars="0"/>
              <w:jc w:val="center"/>
              <w:rPr>
                <w:rFonts w:cs="Times New Roman"/>
                <w:sz w:val="24"/>
                <w:szCs w:val="24"/>
              </w:rPr>
            </w:pPr>
          </w:p>
        </w:tc>
        <w:tc>
          <w:tcPr>
            <w:tcW w:w="1560" w:type="dxa"/>
            <w:vMerge w:val="continue"/>
            <w:vAlign w:val="center"/>
          </w:tcPr>
          <w:p w14:paraId="5BB1F4C2">
            <w:pPr>
              <w:spacing w:line="240" w:lineRule="auto"/>
              <w:ind w:firstLine="0" w:firstLineChars="0"/>
              <w:jc w:val="center"/>
              <w:rPr>
                <w:rFonts w:cs="Times New Roman"/>
                <w:sz w:val="24"/>
                <w:szCs w:val="24"/>
              </w:rPr>
            </w:pPr>
          </w:p>
        </w:tc>
        <w:tc>
          <w:tcPr>
            <w:tcW w:w="1968" w:type="dxa"/>
            <w:vMerge w:val="continue"/>
            <w:vAlign w:val="center"/>
          </w:tcPr>
          <w:p w14:paraId="09E99CEA">
            <w:pPr>
              <w:spacing w:line="240" w:lineRule="auto"/>
              <w:ind w:firstLine="0" w:firstLineChars="0"/>
              <w:jc w:val="center"/>
              <w:rPr>
                <w:rFonts w:cs="Times New Roman"/>
                <w:sz w:val="24"/>
                <w:szCs w:val="24"/>
              </w:rPr>
            </w:pPr>
          </w:p>
        </w:tc>
      </w:tr>
      <w:tr w14:paraId="5059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9C2498C">
            <w:pPr>
              <w:spacing w:line="240" w:lineRule="auto"/>
              <w:ind w:firstLine="0" w:firstLineChars="0"/>
              <w:jc w:val="center"/>
              <w:rPr>
                <w:rFonts w:cs="Times New Roman"/>
                <w:sz w:val="24"/>
                <w:szCs w:val="24"/>
              </w:rPr>
            </w:pPr>
          </w:p>
        </w:tc>
        <w:tc>
          <w:tcPr>
            <w:tcW w:w="913" w:type="dxa"/>
            <w:vMerge w:val="continue"/>
            <w:vAlign w:val="center"/>
          </w:tcPr>
          <w:p w14:paraId="120FBD6B">
            <w:pPr>
              <w:spacing w:line="240" w:lineRule="auto"/>
              <w:ind w:firstLine="0" w:firstLineChars="0"/>
              <w:jc w:val="center"/>
              <w:rPr>
                <w:rFonts w:cs="Times New Roman"/>
                <w:sz w:val="24"/>
                <w:szCs w:val="24"/>
              </w:rPr>
            </w:pPr>
          </w:p>
        </w:tc>
        <w:tc>
          <w:tcPr>
            <w:tcW w:w="1615" w:type="dxa"/>
            <w:noWrap/>
            <w:vAlign w:val="center"/>
          </w:tcPr>
          <w:p w14:paraId="3DF89AE4">
            <w:pPr>
              <w:spacing w:line="240" w:lineRule="auto"/>
              <w:ind w:firstLine="0" w:firstLineChars="0"/>
              <w:jc w:val="center"/>
              <w:rPr>
                <w:rFonts w:cs="Times New Roman"/>
                <w:kern w:val="0"/>
                <w:sz w:val="24"/>
                <w:szCs w:val="24"/>
              </w:rPr>
            </w:pPr>
            <w:r>
              <w:rPr>
                <w:rFonts w:cs="Times New Roman"/>
                <w:kern w:val="0"/>
                <w:sz w:val="24"/>
                <w:szCs w:val="24"/>
              </w:rPr>
              <w:t>安全绳</w:t>
            </w:r>
          </w:p>
        </w:tc>
        <w:tc>
          <w:tcPr>
            <w:tcW w:w="1008" w:type="dxa"/>
            <w:noWrap/>
            <w:vAlign w:val="center"/>
          </w:tcPr>
          <w:p w14:paraId="4720F3D6">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6</w:t>
            </w:r>
            <w:r>
              <w:rPr>
                <w:rFonts w:cs="Times New Roman"/>
                <w:kern w:val="0"/>
                <w:sz w:val="24"/>
                <w:szCs w:val="24"/>
                <w:highlight w:val="none"/>
              </w:rPr>
              <w:t>捆</w:t>
            </w:r>
          </w:p>
        </w:tc>
        <w:tc>
          <w:tcPr>
            <w:tcW w:w="2159" w:type="dxa"/>
            <w:vMerge w:val="continue"/>
            <w:vAlign w:val="center"/>
          </w:tcPr>
          <w:p w14:paraId="2BF3B6D5">
            <w:pPr>
              <w:spacing w:line="240" w:lineRule="auto"/>
              <w:ind w:firstLine="0" w:firstLineChars="0"/>
              <w:jc w:val="center"/>
              <w:rPr>
                <w:rFonts w:cs="Times New Roman"/>
                <w:sz w:val="24"/>
                <w:szCs w:val="24"/>
              </w:rPr>
            </w:pPr>
          </w:p>
        </w:tc>
        <w:tc>
          <w:tcPr>
            <w:tcW w:w="1560" w:type="dxa"/>
            <w:vMerge w:val="continue"/>
            <w:vAlign w:val="center"/>
          </w:tcPr>
          <w:p w14:paraId="4D2586DE">
            <w:pPr>
              <w:spacing w:line="240" w:lineRule="auto"/>
              <w:ind w:firstLine="0" w:firstLineChars="0"/>
              <w:jc w:val="center"/>
              <w:rPr>
                <w:rFonts w:cs="Times New Roman"/>
                <w:sz w:val="24"/>
                <w:szCs w:val="24"/>
              </w:rPr>
            </w:pPr>
          </w:p>
        </w:tc>
        <w:tc>
          <w:tcPr>
            <w:tcW w:w="1968" w:type="dxa"/>
            <w:vMerge w:val="continue"/>
            <w:vAlign w:val="center"/>
          </w:tcPr>
          <w:p w14:paraId="588E2279">
            <w:pPr>
              <w:spacing w:line="240" w:lineRule="auto"/>
              <w:ind w:firstLine="0" w:firstLineChars="0"/>
              <w:jc w:val="center"/>
              <w:rPr>
                <w:rFonts w:cs="Times New Roman"/>
                <w:sz w:val="24"/>
                <w:szCs w:val="24"/>
              </w:rPr>
            </w:pPr>
          </w:p>
        </w:tc>
      </w:tr>
      <w:tr w14:paraId="2EA2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374E19C">
            <w:pPr>
              <w:spacing w:line="240" w:lineRule="auto"/>
              <w:ind w:firstLine="0" w:firstLineChars="0"/>
              <w:jc w:val="center"/>
              <w:rPr>
                <w:rFonts w:cs="Times New Roman"/>
                <w:sz w:val="24"/>
                <w:szCs w:val="24"/>
              </w:rPr>
            </w:pPr>
          </w:p>
        </w:tc>
        <w:tc>
          <w:tcPr>
            <w:tcW w:w="913" w:type="dxa"/>
            <w:vMerge w:val="continue"/>
            <w:vAlign w:val="center"/>
          </w:tcPr>
          <w:p w14:paraId="7ABF1DF6">
            <w:pPr>
              <w:spacing w:line="240" w:lineRule="auto"/>
              <w:ind w:firstLine="0" w:firstLineChars="0"/>
              <w:jc w:val="center"/>
              <w:rPr>
                <w:rFonts w:cs="Times New Roman"/>
                <w:sz w:val="24"/>
                <w:szCs w:val="24"/>
              </w:rPr>
            </w:pPr>
          </w:p>
        </w:tc>
        <w:tc>
          <w:tcPr>
            <w:tcW w:w="1615" w:type="dxa"/>
            <w:noWrap/>
            <w:vAlign w:val="center"/>
          </w:tcPr>
          <w:p w14:paraId="2ADCB78E">
            <w:pPr>
              <w:spacing w:line="240" w:lineRule="auto"/>
              <w:ind w:firstLine="0" w:firstLineChars="0"/>
              <w:jc w:val="center"/>
              <w:rPr>
                <w:rFonts w:cs="Times New Roman"/>
                <w:kern w:val="0"/>
                <w:sz w:val="24"/>
                <w:szCs w:val="24"/>
              </w:rPr>
            </w:pPr>
            <w:r>
              <w:rPr>
                <w:rFonts w:cs="Times New Roman"/>
                <w:kern w:val="0"/>
                <w:sz w:val="24"/>
                <w:szCs w:val="24"/>
              </w:rPr>
              <w:t>扩音喇叭</w:t>
            </w:r>
          </w:p>
        </w:tc>
        <w:tc>
          <w:tcPr>
            <w:tcW w:w="1008" w:type="dxa"/>
            <w:noWrap/>
            <w:vAlign w:val="center"/>
          </w:tcPr>
          <w:p w14:paraId="799C3BC5">
            <w:pPr>
              <w:spacing w:line="240" w:lineRule="auto"/>
              <w:ind w:firstLine="0" w:firstLineChars="0"/>
              <w:jc w:val="center"/>
              <w:rPr>
                <w:rFonts w:cs="Times New Roman"/>
                <w:kern w:val="0"/>
                <w:sz w:val="24"/>
                <w:szCs w:val="24"/>
                <w:highlight w:val="none"/>
              </w:rPr>
            </w:pPr>
            <w:r>
              <w:rPr>
                <w:rFonts w:cs="Times New Roman"/>
                <w:kern w:val="0"/>
                <w:sz w:val="24"/>
                <w:szCs w:val="24"/>
                <w:highlight w:val="none"/>
              </w:rPr>
              <w:t>1</w:t>
            </w:r>
            <w:r>
              <w:rPr>
                <w:rFonts w:hint="eastAsia" w:cs="Times New Roman"/>
                <w:kern w:val="0"/>
                <w:sz w:val="24"/>
                <w:szCs w:val="24"/>
                <w:highlight w:val="none"/>
                <w:lang w:val="en-US" w:eastAsia="zh-CN"/>
              </w:rPr>
              <w:t>2</w:t>
            </w:r>
            <w:r>
              <w:rPr>
                <w:rFonts w:cs="Times New Roman"/>
                <w:kern w:val="0"/>
                <w:sz w:val="24"/>
                <w:szCs w:val="24"/>
                <w:highlight w:val="none"/>
              </w:rPr>
              <w:t>个</w:t>
            </w:r>
          </w:p>
        </w:tc>
        <w:tc>
          <w:tcPr>
            <w:tcW w:w="2159" w:type="dxa"/>
            <w:vMerge w:val="continue"/>
            <w:vAlign w:val="center"/>
          </w:tcPr>
          <w:p w14:paraId="552DB783">
            <w:pPr>
              <w:spacing w:line="240" w:lineRule="auto"/>
              <w:ind w:firstLine="0" w:firstLineChars="0"/>
              <w:jc w:val="center"/>
              <w:rPr>
                <w:rFonts w:cs="Times New Roman"/>
                <w:sz w:val="24"/>
                <w:szCs w:val="24"/>
              </w:rPr>
            </w:pPr>
          </w:p>
        </w:tc>
        <w:tc>
          <w:tcPr>
            <w:tcW w:w="1560" w:type="dxa"/>
            <w:vMerge w:val="continue"/>
            <w:vAlign w:val="center"/>
          </w:tcPr>
          <w:p w14:paraId="39210DE6">
            <w:pPr>
              <w:spacing w:line="240" w:lineRule="auto"/>
              <w:ind w:firstLine="0" w:firstLineChars="0"/>
              <w:jc w:val="center"/>
              <w:rPr>
                <w:rFonts w:cs="Times New Roman"/>
                <w:sz w:val="24"/>
                <w:szCs w:val="24"/>
              </w:rPr>
            </w:pPr>
          </w:p>
        </w:tc>
        <w:tc>
          <w:tcPr>
            <w:tcW w:w="1968" w:type="dxa"/>
            <w:vMerge w:val="continue"/>
            <w:vAlign w:val="center"/>
          </w:tcPr>
          <w:p w14:paraId="3ED6698C">
            <w:pPr>
              <w:spacing w:line="240" w:lineRule="auto"/>
              <w:ind w:firstLine="0" w:firstLineChars="0"/>
              <w:jc w:val="center"/>
              <w:rPr>
                <w:rFonts w:cs="Times New Roman"/>
                <w:sz w:val="24"/>
                <w:szCs w:val="24"/>
              </w:rPr>
            </w:pPr>
          </w:p>
        </w:tc>
      </w:tr>
      <w:tr w14:paraId="30E5F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13A6B21">
            <w:pPr>
              <w:spacing w:line="240" w:lineRule="auto"/>
              <w:ind w:firstLine="0" w:firstLineChars="0"/>
              <w:jc w:val="center"/>
              <w:rPr>
                <w:rFonts w:cs="Times New Roman"/>
                <w:sz w:val="24"/>
                <w:szCs w:val="24"/>
              </w:rPr>
            </w:pPr>
          </w:p>
        </w:tc>
        <w:tc>
          <w:tcPr>
            <w:tcW w:w="913" w:type="dxa"/>
            <w:vMerge w:val="continue"/>
            <w:vAlign w:val="center"/>
          </w:tcPr>
          <w:p w14:paraId="6B08CEB4">
            <w:pPr>
              <w:spacing w:line="240" w:lineRule="auto"/>
              <w:ind w:firstLine="0" w:firstLineChars="0"/>
              <w:jc w:val="center"/>
              <w:rPr>
                <w:rFonts w:cs="Times New Roman"/>
                <w:sz w:val="24"/>
                <w:szCs w:val="24"/>
              </w:rPr>
            </w:pPr>
          </w:p>
        </w:tc>
        <w:tc>
          <w:tcPr>
            <w:tcW w:w="1615" w:type="dxa"/>
            <w:noWrap/>
            <w:vAlign w:val="center"/>
          </w:tcPr>
          <w:p w14:paraId="3EA992A9">
            <w:pPr>
              <w:spacing w:line="240" w:lineRule="auto"/>
              <w:ind w:firstLine="0" w:firstLineChars="0"/>
              <w:jc w:val="center"/>
              <w:rPr>
                <w:rFonts w:cs="Times New Roman"/>
                <w:kern w:val="0"/>
                <w:sz w:val="24"/>
                <w:szCs w:val="24"/>
              </w:rPr>
            </w:pPr>
            <w:r>
              <w:rPr>
                <w:rFonts w:cs="Times New Roman"/>
                <w:kern w:val="0"/>
                <w:sz w:val="24"/>
                <w:szCs w:val="24"/>
              </w:rPr>
              <w:t>铜锣</w:t>
            </w:r>
          </w:p>
        </w:tc>
        <w:tc>
          <w:tcPr>
            <w:tcW w:w="1008" w:type="dxa"/>
            <w:noWrap/>
            <w:vAlign w:val="center"/>
          </w:tcPr>
          <w:p w14:paraId="0F32EE6D">
            <w:pPr>
              <w:spacing w:line="240" w:lineRule="auto"/>
              <w:ind w:firstLine="0" w:firstLineChars="0"/>
              <w:jc w:val="center"/>
              <w:rPr>
                <w:rFonts w:cs="Times New Roman"/>
                <w:kern w:val="0"/>
                <w:sz w:val="24"/>
                <w:szCs w:val="24"/>
              </w:rPr>
            </w:pPr>
            <w:r>
              <w:rPr>
                <w:rFonts w:cs="Times New Roman"/>
                <w:kern w:val="0"/>
                <w:sz w:val="24"/>
                <w:szCs w:val="24"/>
              </w:rPr>
              <w:t>3面</w:t>
            </w:r>
          </w:p>
        </w:tc>
        <w:tc>
          <w:tcPr>
            <w:tcW w:w="2159" w:type="dxa"/>
            <w:vMerge w:val="continue"/>
            <w:vAlign w:val="center"/>
          </w:tcPr>
          <w:p w14:paraId="6635A97E">
            <w:pPr>
              <w:spacing w:line="240" w:lineRule="auto"/>
              <w:ind w:firstLine="0" w:firstLineChars="0"/>
              <w:jc w:val="center"/>
              <w:rPr>
                <w:rFonts w:cs="Times New Roman"/>
                <w:sz w:val="24"/>
                <w:szCs w:val="24"/>
              </w:rPr>
            </w:pPr>
          </w:p>
        </w:tc>
        <w:tc>
          <w:tcPr>
            <w:tcW w:w="1560" w:type="dxa"/>
            <w:vMerge w:val="continue"/>
            <w:vAlign w:val="center"/>
          </w:tcPr>
          <w:p w14:paraId="1B40FEAE">
            <w:pPr>
              <w:spacing w:line="240" w:lineRule="auto"/>
              <w:ind w:firstLine="0" w:firstLineChars="0"/>
              <w:jc w:val="center"/>
              <w:rPr>
                <w:rFonts w:cs="Times New Roman"/>
                <w:sz w:val="24"/>
                <w:szCs w:val="24"/>
              </w:rPr>
            </w:pPr>
          </w:p>
        </w:tc>
        <w:tc>
          <w:tcPr>
            <w:tcW w:w="1968" w:type="dxa"/>
            <w:vMerge w:val="continue"/>
            <w:vAlign w:val="center"/>
          </w:tcPr>
          <w:p w14:paraId="5DC5428F">
            <w:pPr>
              <w:spacing w:line="240" w:lineRule="auto"/>
              <w:ind w:firstLine="0" w:firstLineChars="0"/>
              <w:jc w:val="center"/>
              <w:rPr>
                <w:rFonts w:cs="Times New Roman"/>
                <w:sz w:val="24"/>
                <w:szCs w:val="24"/>
              </w:rPr>
            </w:pPr>
          </w:p>
        </w:tc>
      </w:tr>
      <w:tr w14:paraId="11F1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C06D4A2">
            <w:pPr>
              <w:spacing w:line="240" w:lineRule="auto"/>
              <w:ind w:firstLine="0" w:firstLineChars="0"/>
              <w:jc w:val="center"/>
              <w:rPr>
                <w:rFonts w:cs="Times New Roman"/>
                <w:sz w:val="24"/>
                <w:szCs w:val="24"/>
              </w:rPr>
            </w:pPr>
          </w:p>
        </w:tc>
        <w:tc>
          <w:tcPr>
            <w:tcW w:w="913" w:type="dxa"/>
            <w:vMerge w:val="continue"/>
            <w:vAlign w:val="center"/>
          </w:tcPr>
          <w:p w14:paraId="15FDF6B9">
            <w:pPr>
              <w:spacing w:line="240" w:lineRule="auto"/>
              <w:ind w:firstLine="0" w:firstLineChars="0"/>
              <w:jc w:val="center"/>
              <w:rPr>
                <w:rFonts w:cs="Times New Roman"/>
                <w:sz w:val="24"/>
                <w:szCs w:val="24"/>
              </w:rPr>
            </w:pPr>
          </w:p>
        </w:tc>
        <w:tc>
          <w:tcPr>
            <w:tcW w:w="1615" w:type="dxa"/>
            <w:noWrap/>
            <w:vAlign w:val="center"/>
          </w:tcPr>
          <w:p w14:paraId="3992F282">
            <w:pPr>
              <w:spacing w:line="240" w:lineRule="auto"/>
              <w:ind w:firstLine="0" w:firstLineChars="0"/>
              <w:jc w:val="center"/>
              <w:rPr>
                <w:rFonts w:cs="Times New Roman"/>
                <w:kern w:val="0"/>
                <w:sz w:val="24"/>
                <w:szCs w:val="24"/>
              </w:rPr>
            </w:pPr>
            <w:r>
              <w:rPr>
                <w:rFonts w:cs="Times New Roman"/>
                <w:kern w:val="0"/>
                <w:sz w:val="24"/>
                <w:szCs w:val="24"/>
              </w:rPr>
              <w:t>常规工具箱</w:t>
            </w:r>
          </w:p>
        </w:tc>
        <w:tc>
          <w:tcPr>
            <w:tcW w:w="1008" w:type="dxa"/>
            <w:noWrap/>
            <w:vAlign w:val="center"/>
          </w:tcPr>
          <w:p w14:paraId="4C9D3C7E">
            <w:pPr>
              <w:spacing w:line="240" w:lineRule="auto"/>
              <w:ind w:firstLine="0" w:firstLineChars="0"/>
              <w:jc w:val="center"/>
              <w:rPr>
                <w:rFonts w:cs="Times New Roman"/>
                <w:kern w:val="0"/>
                <w:sz w:val="24"/>
                <w:szCs w:val="24"/>
              </w:rPr>
            </w:pPr>
            <w:r>
              <w:rPr>
                <w:rFonts w:cs="Times New Roman"/>
                <w:kern w:val="0"/>
                <w:sz w:val="24"/>
                <w:szCs w:val="24"/>
              </w:rPr>
              <w:t>2套</w:t>
            </w:r>
          </w:p>
        </w:tc>
        <w:tc>
          <w:tcPr>
            <w:tcW w:w="2159" w:type="dxa"/>
            <w:vMerge w:val="continue"/>
            <w:vAlign w:val="center"/>
          </w:tcPr>
          <w:p w14:paraId="1FCFCADC">
            <w:pPr>
              <w:spacing w:line="240" w:lineRule="auto"/>
              <w:ind w:firstLine="0" w:firstLineChars="0"/>
              <w:jc w:val="center"/>
              <w:rPr>
                <w:rFonts w:cs="Times New Roman"/>
                <w:sz w:val="24"/>
                <w:szCs w:val="24"/>
              </w:rPr>
            </w:pPr>
          </w:p>
        </w:tc>
        <w:tc>
          <w:tcPr>
            <w:tcW w:w="1560" w:type="dxa"/>
            <w:vMerge w:val="continue"/>
            <w:vAlign w:val="center"/>
          </w:tcPr>
          <w:p w14:paraId="20AFBDFA">
            <w:pPr>
              <w:spacing w:line="240" w:lineRule="auto"/>
              <w:ind w:firstLine="0" w:firstLineChars="0"/>
              <w:jc w:val="center"/>
              <w:rPr>
                <w:rFonts w:cs="Times New Roman"/>
                <w:sz w:val="24"/>
                <w:szCs w:val="24"/>
              </w:rPr>
            </w:pPr>
          </w:p>
        </w:tc>
        <w:tc>
          <w:tcPr>
            <w:tcW w:w="1968" w:type="dxa"/>
            <w:vMerge w:val="continue"/>
            <w:vAlign w:val="center"/>
          </w:tcPr>
          <w:p w14:paraId="259DEA0B">
            <w:pPr>
              <w:spacing w:line="240" w:lineRule="auto"/>
              <w:ind w:firstLine="0" w:firstLineChars="0"/>
              <w:jc w:val="center"/>
              <w:rPr>
                <w:rFonts w:cs="Times New Roman"/>
                <w:sz w:val="24"/>
                <w:szCs w:val="24"/>
              </w:rPr>
            </w:pPr>
          </w:p>
        </w:tc>
      </w:tr>
      <w:tr w14:paraId="7E250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BDC3DB5">
            <w:pPr>
              <w:spacing w:line="240" w:lineRule="auto"/>
              <w:ind w:firstLine="0" w:firstLineChars="0"/>
              <w:jc w:val="center"/>
              <w:rPr>
                <w:rFonts w:cs="Times New Roman"/>
                <w:sz w:val="24"/>
                <w:szCs w:val="24"/>
              </w:rPr>
            </w:pPr>
          </w:p>
        </w:tc>
        <w:tc>
          <w:tcPr>
            <w:tcW w:w="913" w:type="dxa"/>
            <w:vMerge w:val="continue"/>
            <w:vAlign w:val="center"/>
          </w:tcPr>
          <w:p w14:paraId="70602512">
            <w:pPr>
              <w:spacing w:line="240" w:lineRule="auto"/>
              <w:ind w:firstLine="0" w:firstLineChars="0"/>
              <w:jc w:val="center"/>
              <w:rPr>
                <w:rFonts w:cs="Times New Roman"/>
                <w:sz w:val="24"/>
                <w:szCs w:val="24"/>
              </w:rPr>
            </w:pPr>
          </w:p>
        </w:tc>
        <w:tc>
          <w:tcPr>
            <w:tcW w:w="1615" w:type="dxa"/>
            <w:noWrap/>
            <w:vAlign w:val="center"/>
          </w:tcPr>
          <w:p w14:paraId="01FB079A">
            <w:pPr>
              <w:spacing w:line="240" w:lineRule="auto"/>
              <w:ind w:firstLine="0" w:firstLineChars="0"/>
              <w:jc w:val="center"/>
              <w:rPr>
                <w:rFonts w:cs="Times New Roman"/>
                <w:kern w:val="0"/>
                <w:sz w:val="24"/>
                <w:szCs w:val="24"/>
              </w:rPr>
            </w:pPr>
            <w:r>
              <w:rPr>
                <w:rFonts w:cs="Times New Roman"/>
                <w:kern w:val="0"/>
                <w:sz w:val="24"/>
                <w:szCs w:val="24"/>
              </w:rPr>
              <w:t>救生圈</w:t>
            </w:r>
          </w:p>
        </w:tc>
        <w:tc>
          <w:tcPr>
            <w:tcW w:w="1008" w:type="dxa"/>
            <w:noWrap/>
            <w:vAlign w:val="center"/>
          </w:tcPr>
          <w:p w14:paraId="509E50BB">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80</w:t>
            </w:r>
            <w:r>
              <w:rPr>
                <w:rFonts w:cs="Times New Roman"/>
                <w:kern w:val="0"/>
                <w:sz w:val="24"/>
                <w:szCs w:val="24"/>
                <w:highlight w:val="none"/>
              </w:rPr>
              <w:t>个</w:t>
            </w:r>
          </w:p>
        </w:tc>
        <w:tc>
          <w:tcPr>
            <w:tcW w:w="2159" w:type="dxa"/>
            <w:vMerge w:val="continue"/>
            <w:vAlign w:val="center"/>
          </w:tcPr>
          <w:p w14:paraId="67B62C3C">
            <w:pPr>
              <w:spacing w:line="240" w:lineRule="auto"/>
              <w:ind w:firstLine="0" w:firstLineChars="0"/>
              <w:jc w:val="center"/>
              <w:rPr>
                <w:rFonts w:cs="Times New Roman"/>
                <w:sz w:val="24"/>
                <w:szCs w:val="24"/>
              </w:rPr>
            </w:pPr>
          </w:p>
        </w:tc>
        <w:tc>
          <w:tcPr>
            <w:tcW w:w="1560" w:type="dxa"/>
            <w:vMerge w:val="continue"/>
            <w:vAlign w:val="center"/>
          </w:tcPr>
          <w:p w14:paraId="52200C57">
            <w:pPr>
              <w:spacing w:line="240" w:lineRule="auto"/>
              <w:ind w:firstLine="0" w:firstLineChars="0"/>
              <w:jc w:val="center"/>
              <w:rPr>
                <w:rFonts w:cs="Times New Roman"/>
                <w:sz w:val="24"/>
                <w:szCs w:val="24"/>
              </w:rPr>
            </w:pPr>
          </w:p>
        </w:tc>
        <w:tc>
          <w:tcPr>
            <w:tcW w:w="1968" w:type="dxa"/>
            <w:vMerge w:val="continue"/>
            <w:vAlign w:val="center"/>
          </w:tcPr>
          <w:p w14:paraId="22F8B133">
            <w:pPr>
              <w:spacing w:line="240" w:lineRule="auto"/>
              <w:ind w:firstLine="0" w:firstLineChars="0"/>
              <w:jc w:val="center"/>
              <w:rPr>
                <w:rFonts w:cs="Times New Roman"/>
                <w:sz w:val="24"/>
                <w:szCs w:val="24"/>
              </w:rPr>
            </w:pPr>
          </w:p>
        </w:tc>
      </w:tr>
      <w:tr w14:paraId="40F0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327F220">
            <w:pPr>
              <w:spacing w:line="240" w:lineRule="auto"/>
              <w:ind w:firstLine="0" w:firstLineChars="0"/>
              <w:jc w:val="center"/>
              <w:rPr>
                <w:rFonts w:cs="Times New Roman"/>
                <w:sz w:val="24"/>
                <w:szCs w:val="24"/>
              </w:rPr>
            </w:pPr>
          </w:p>
        </w:tc>
        <w:tc>
          <w:tcPr>
            <w:tcW w:w="913" w:type="dxa"/>
            <w:vMerge w:val="continue"/>
            <w:vAlign w:val="center"/>
          </w:tcPr>
          <w:p w14:paraId="019E70D7">
            <w:pPr>
              <w:spacing w:line="240" w:lineRule="auto"/>
              <w:ind w:firstLine="0" w:firstLineChars="0"/>
              <w:jc w:val="center"/>
              <w:rPr>
                <w:rFonts w:cs="Times New Roman"/>
                <w:sz w:val="24"/>
                <w:szCs w:val="24"/>
              </w:rPr>
            </w:pPr>
          </w:p>
        </w:tc>
        <w:tc>
          <w:tcPr>
            <w:tcW w:w="1615" w:type="dxa"/>
            <w:noWrap/>
            <w:vAlign w:val="center"/>
          </w:tcPr>
          <w:p w14:paraId="5FF8CDD5">
            <w:pPr>
              <w:spacing w:line="240" w:lineRule="auto"/>
              <w:ind w:firstLine="0" w:firstLineChars="0"/>
              <w:jc w:val="center"/>
              <w:rPr>
                <w:rFonts w:cs="Times New Roman"/>
                <w:kern w:val="0"/>
                <w:sz w:val="24"/>
                <w:szCs w:val="24"/>
              </w:rPr>
            </w:pPr>
            <w:r>
              <w:rPr>
                <w:rFonts w:cs="Times New Roman"/>
                <w:kern w:val="0"/>
                <w:sz w:val="24"/>
                <w:szCs w:val="24"/>
              </w:rPr>
              <w:t>水桶</w:t>
            </w:r>
          </w:p>
        </w:tc>
        <w:tc>
          <w:tcPr>
            <w:tcW w:w="1008" w:type="dxa"/>
            <w:noWrap/>
            <w:vAlign w:val="center"/>
          </w:tcPr>
          <w:p w14:paraId="3A35ABAD">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8</w:t>
            </w:r>
            <w:r>
              <w:rPr>
                <w:rFonts w:cs="Times New Roman"/>
                <w:kern w:val="0"/>
                <w:sz w:val="24"/>
                <w:szCs w:val="24"/>
                <w:highlight w:val="none"/>
              </w:rPr>
              <w:t>个</w:t>
            </w:r>
          </w:p>
        </w:tc>
        <w:tc>
          <w:tcPr>
            <w:tcW w:w="2159" w:type="dxa"/>
            <w:vMerge w:val="continue"/>
            <w:vAlign w:val="center"/>
          </w:tcPr>
          <w:p w14:paraId="7381D64E">
            <w:pPr>
              <w:spacing w:line="240" w:lineRule="auto"/>
              <w:ind w:firstLine="0" w:firstLineChars="0"/>
              <w:jc w:val="center"/>
              <w:rPr>
                <w:rFonts w:cs="Times New Roman"/>
                <w:sz w:val="24"/>
                <w:szCs w:val="24"/>
              </w:rPr>
            </w:pPr>
          </w:p>
        </w:tc>
        <w:tc>
          <w:tcPr>
            <w:tcW w:w="1560" w:type="dxa"/>
            <w:vMerge w:val="continue"/>
            <w:vAlign w:val="center"/>
          </w:tcPr>
          <w:p w14:paraId="36B85296">
            <w:pPr>
              <w:spacing w:line="240" w:lineRule="auto"/>
              <w:ind w:firstLine="0" w:firstLineChars="0"/>
              <w:jc w:val="center"/>
              <w:rPr>
                <w:rFonts w:cs="Times New Roman"/>
                <w:sz w:val="24"/>
                <w:szCs w:val="24"/>
              </w:rPr>
            </w:pPr>
          </w:p>
        </w:tc>
        <w:tc>
          <w:tcPr>
            <w:tcW w:w="1968" w:type="dxa"/>
            <w:vMerge w:val="continue"/>
            <w:vAlign w:val="center"/>
          </w:tcPr>
          <w:p w14:paraId="493ECF56">
            <w:pPr>
              <w:spacing w:line="240" w:lineRule="auto"/>
              <w:ind w:firstLine="0" w:firstLineChars="0"/>
              <w:jc w:val="center"/>
              <w:rPr>
                <w:rFonts w:cs="Times New Roman"/>
                <w:sz w:val="24"/>
                <w:szCs w:val="24"/>
              </w:rPr>
            </w:pPr>
          </w:p>
        </w:tc>
      </w:tr>
      <w:tr w14:paraId="5B196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0EF7F34">
            <w:pPr>
              <w:spacing w:line="240" w:lineRule="auto"/>
              <w:ind w:firstLine="0" w:firstLineChars="0"/>
              <w:jc w:val="center"/>
              <w:rPr>
                <w:rFonts w:cs="Times New Roman"/>
                <w:sz w:val="24"/>
                <w:szCs w:val="24"/>
              </w:rPr>
            </w:pPr>
          </w:p>
        </w:tc>
        <w:tc>
          <w:tcPr>
            <w:tcW w:w="913" w:type="dxa"/>
            <w:vMerge w:val="continue"/>
            <w:vAlign w:val="center"/>
          </w:tcPr>
          <w:p w14:paraId="65E0D8CD">
            <w:pPr>
              <w:spacing w:line="240" w:lineRule="auto"/>
              <w:ind w:firstLine="0" w:firstLineChars="0"/>
              <w:jc w:val="center"/>
              <w:rPr>
                <w:rFonts w:cs="Times New Roman"/>
                <w:sz w:val="24"/>
                <w:szCs w:val="24"/>
              </w:rPr>
            </w:pPr>
          </w:p>
        </w:tc>
        <w:tc>
          <w:tcPr>
            <w:tcW w:w="1615" w:type="dxa"/>
            <w:noWrap/>
            <w:vAlign w:val="center"/>
          </w:tcPr>
          <w:p w14:paraId="11D7D64F">
            <w:pPr>
              <w:spacing w:line="240" w:lineRule="auto"/>
              <w:ind w:firstLine="0" w:firstLineChars="0"/>
              <w:jc w:val="center"/>
              <w:rPr>
                <w:rFonts w:cs="Times New Roman"/>
                <w:kern w:val="0"/>
                <w:sz w:val="24"/>
                <w:szCs w:val="24"/>
              </w:rPr>
            </w:pPr>
            <w:r>
              <w:rPr>
                <w:rFonts w:cs="Times New Roman"/>
                <w:kern w:val="0"/>
                <w:sz w:val="24"/>
                <w:szCs w:val="24"/>
              </w:rPr>
              <w:t>手摇报警器</w:t>
            </w:r>
          </w:p>
        </w:tc>
        <w:tc>
          <w:tcPr>
            <w:tcW w:w="1008" w:type="dxa"/>
            <w:noWrap/>
            <w:vAlign w:val="center"/>
          </w:tcPr>
          <w:p w14:paraId="1659459A">
            <w:pPr>
              <w:spacing w:line="240" w:lineRule="auto"/>
              <w:ind w:firstLine="0" w:firstLineChars="0"/>
              <w:jc w:val="center"/>
              <w:rPr>
                <w:rFonts w:cs="Times New Roman"/>
                <w:kern w:val="0"/>
                <w:sz w:val="24"/>
                <w:szCs w:val="24"/>
                <w:highlight w:val="none"/>
              </w:rPr>
            </w:pPr>
            <w:r>
              <w:rPr>
                <w:rFonts w:cs="Times New Roman"/>
                <w:kern w:val="0"/>
                <w:sz w:val="24"/>
                <w:szCs w:val="24"/>
                <w:highlight w:val="none"/>
              </w:rPr>
              <w:t>1</w:t>
            </w:r>
            <w:r>
              <w:rPr>
                <w:rFonts w:hint="eastAsia" w:cs="Times New Roman"/>
                <w:kern w:val="0"/>
                <w:sz w:val="24"/>
                <w:szCs w:val="24"/>
                <w:highlight w:val="none"/>
                <w:lang w:val="en-US" w:eastAsia="zh-CN"/>
              </w:rPr>
              <w:t>0</w:t>
            </w:r>
            <w:r>
              <w:rPr>
                <w:rFonts w:cs="Times New Roman"/>
                <w:kern w:val="0"/>
                <w:sz w:val="24"/>
                <w:szCs w:val="24"/>
                <w:highlight w:val="none"/>
              </w:rPr>
              <w:t>个</w:t>
            </w:r>
          </w:p>
        </w:tc>
        <w:tc>
          <w:tcPr>
            <w:tcW w:w="2159" w:type="dxa"/>
            <w:vMerge w:val="continue"/>
            <w:vAlign w:val="center"/>
          </w:tcPr>
          <w:p w14:paraId="1DA0E259">
            <w:pPr>
              <w:spacing w:line="240" w:lineRule="auto"/>
              <w:ind w:firstLine="0" w:firstLineChars="0"/>
              <w:jc w:val="center"/>
              <w:rPr>
                <w:rFonts w:cs="Times New Roman"/>
                <w:sz w:val="24"/>
                <w:szCs w:val="24"/>
              </w:rPr>
            </w:pPr>
          </w:p>
        </w:tc>
        <w:tc>
          <w:tcPr>
            <w:tcW w:w="1560" w:type="dxa"/>
            <w:vMerge w:val="continue"/>
            <w:vAlign w:val="center"/>
          </w:tcPr>
          <w:p w14:paraId="100D9607">
            <w:pPr>
              <w:spacing w:line="240" w:lineRule="auto"/>
              <w:ind w:firstLine="0" w:firstLineChars="0"/>
              <w:jc w:val="center"/>
              <w:rPr>
                <w:rFonts w:cs="Times New Roman"/>
                <w:sz w:val="24"/>
                <w:szCs w:val="24"/>
              </w:rPr>
            </w:pPr>
          </w:p>
        </w:tc>
        <w:tc>
          <w:tcPr>
            <w:tcW w:w="1968" w:type="dxa"/>
            <w:vMerge w:val="continue"/>
            <w:vAlign w:val="center"/>
          </w:tcPr>
          <w:p w14:paraId="36F355D9">
            <w:pPr>
              <w:spacing w:line="240" w:lineRule="auto"/>
              <w:ind w:firstLine="0" w:firstLineChars="0"/>
              <w:jc w:val="center"/>
              <w:rPr>
                <w:rFonts w:cs="Times New Roman"/>
                <w:sz w:val="24"/>
                <w:szCs w:val="24"/>
              </w:rPr>
            </w:pPr>
          </w:p>
        </w:tc>
      </w:tr>
      <w:tr w14:paraId="625E1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AC9A536">
            <w:pPr>
              <w:spacing w:line="240" w:lineRule="auto"/>
              <w:ind w:firstLine="0" w:firstLineChars="0"/>
              <w:jc w:val="center"/>
              <w:rPr>
                <w:rFonts w:cs="Times New Roman"/>
                <w:sz w:val="24"/>
                <w:szCs w:val="24"/>
              </w:rPr>
            </w:pPr>
          </w:p>
        </w:tc>
        <w:tc>
          <w:tcPr>
            <w:tcW w:w="913" w:type="dxa"/>
            <w:vMerge w:val="continue"/>
            <w:vAlign w:val="center"/>
          </w:tcPr>
          <w:p w14:paraId="55CA5172">
            <w:pPr>
              <w:spacing w:line="240" w:lineRule="auto"/>
              <w:ind w:firstLine="0" w:firstLineChars="0"/>
              <w:jc w:val="center"/>
              <w:rPr>
                <w:rFonts w:cs="Times New Roman"/>
                <w:sz w:val="24"/>
                <w:szCs w:val="24"/>
              </w:rPr>
            </w:pPr>
          </w:p>
        </w:tc>
        <w:tc>
          <w:tcPr>
            <w:tcW w:w="1615" w:type="dxa"/>
            <w:noWrap/>
            <w:vAlign w:val="center"/>
          </w:tcPr>
          <w:p w14:paraId="386EACED">
            <w:pPr>
              <w:spacing w:line="240" w:lineRule="auto"/>
              <w:ind w:firstLine="0" w:firstLineChars="0"/>
              <w:jc w:val="center"/>
              <w:rPr>
                <w:rFonts w:cs="Times New Roman"/>
                <w:kern w:val="0"/>
                <w:sz w:val="24"/>
                <w:szCs w:val="24"/>
              </w:rPr>
            </w:pPr>
            <w:r>
              <w:rPr>
                <w:rFonts w:cs="Times New Roman"/>
                <w:kern w:val="0"/>
                <w:sz w:val="24"/>
                <w:szCs w:val="24"/>
              </w:rPr>
              <w:t>铁丝</w:t>
            </w:r>
          </w:p>
        </w:tc>
        <w:tc>
          <w:tcPr>
            <w:tcW w:w="1008" w:type="dxa"/>
            <w:noWrap/>
            <w:vAlign w:val="center"/>
          </w:tcPr>
          <w:p w14:paraId="0DCD9200">
            <w:pPr>
              <w:spacing w:line="240" w:lineRule="auto"/>
              <w:ind w:firstLine="0" w:firstLineChars="0"/>
              <w:jc w:val="center"/>
              <w:rPr>
                <w:rFonts w:cs="Times New Roman"/>
                <w:kern w:val="0"/>
                <w:sz w:val="24"/>
                <w:szCs w:val="24"/>
              </w:rPr>
            </w:pPr>
            <w:r>
              <w:rPr>
                <w:rFonts w:cs="Times New Roman"/>
                <w:kern w:val="0"/>
                <w:sz w:val="24"/>
                <w:szCs w:val="24"/>
              </w:rPr>
              <w:t>500米</w:t>
            </w:r>
          </w:p>
        </w:tc>
        <w:tc>
          <w:tcPr>
            <w:tcW w:w="2159" w:type="dxa"/>
            <w:vMerge w:val="continue"/>
            <w:vAlign w:val="center"/>
          </w:tcPr>
          <w:p w14:paraId="753AE60A">
            <w:pPr>
              <w:spacing w:line="240" w:lineRule="auto"/>
              <w:ind w:firstLine="0" w:firstLineChars="0"/>
              <w:jc w:val="center"/>
              <w:rPr>
                <w:rFonts w:cs="Times New Roman"/>
                <w:sz w:val="24"/>
                <w:szCs w:val="24"/>
              </w:rPr>
            </w:pPr>
          </w:p>
        </w:tc>
        <w:tc>
          <w:tcPr>
            <w:tcW w:w="1560" w:type="dxa"/>
            <w:vMerge w:val="continue"/>
            <w:vAlign w:val="center"/>
          </w:tcPr>
          <w:p w14:paraId="14B53C28">
            <w:pPr>
              <w:spacing w:line="240" w:lineRule="auto"/>
              <w:ind w:firstLine="0" w:firstLineChars="0"/>
              <w:jc w:val="center"/>
              <w:rPr>
                <w:rFonts w:cs="Times New Roman"/>
                <w:sz w:val="24"/>
                <w:szCs w:val="24"/>
              </w:rPr>
            </w:pPr>
          </w:p>
        </w:tc>
        <w:tc>
          <w:tcPr>
            <w:tcW w:w="1968" w:type="dxa"/>
            <w:vMerge w:val="continue"/>
            <w:vAlign w:val="center"/>
          </w:tcPr>
          <w:p w14:paraId="30D1C509">
            <w:pPr>
              <w:spacing w:line="240" w:lineRule="auto"/>
              <w:ind w:firstLine="0" w:firstLineChars="0"/>
              <w:jc w:val="center"/>
              <w:rPr>
                <w:rFonts w:cs="Times New Roman"/>
                <w:sz w:val="24"/>
                <w:szCs w:val="24"/>
              </w:rPr>
            </w:pPr>
          </w:p>
        </w:tc>
      </w:tr>
      <w:tr w14:paraId="5804D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FAA41F5">
            <w:pPr>
              <w:spacing w:line="240" w:lineRule="auto"/>
              <w:ind w:firstLine="0" w:firstLineChars="0"/>
              <w:jc w:val="center"/>
              <w:rPr>
                <w:rFonts w:cs="Times New Roman"/>
                <w:sz w:val="24"/>
                <w:szCs w:val="24"/>
              </w:rPr>
            </w:pPr>
          </w:p>
        </w:tc>
        <w:tc>
          <w:tcPr>
            <w:tcW w:w="913" w:type="dxa"/>
            <w:vMerge w:val="continue"/>
            <w:vAlign w:val="center"/>
          </w:tcPr>
          <w:p w14:paraId="514DA3A5">
            <w:pPr>
              <w:spacing w:line="240" w:lineRule="auto"/>
              <w:ind w:firstLine="0" w:firstLineChars="0"/>
              <w:jc w:val="center"/>
              <w:rPr>
                <w:rFonts w:cs="Times New Roman"/>
                <w:sz w:val="24"/>
                <w:szCs w:val="24"/>
              </w:rPr>
            </w:pPr>
          </w:p>
        </w:tc>
        <w:tc>
          <w:tcPr>
            <w:tcW w:w="1615" w:type="dxa"/>
            <w:noWrap/>
            <w:vAlign w:val="center"/>
          </w:tcPr>
          <w:p w14:paraId="4F9D4F40">
            <w:pPr>
              <w:spacing w:line="240" w:lineRule="auto"/>
              <w:ind w:firstLine="0" w:firstLineChars="0"/>
              <w:jc w:val="center"/>
              <w:rPr>
                <w:rFonts w:cs="Times New Roman"/>
                <w:kern w:val="0"/>
                <w:sz w:val="24"/>
                <w:szCs w:val="24"/>
              </w:rPr>
            </w:pPr>
            <w:r>
              <w:rPr>
                <w:rFonts w:cs="Times New Roman"/>
                <w:kern w:val="0"/>
                <w:sz w:val="24"/>
                <w:szCs w:val="24"/>
              </w:rPr>
              <w:t>帐篷</w:t>
            </w:r>
          </w:p>
        </w:tc>
        <w:tc>
          <w:tcPr>
            <w:tcW w:w="1008" w:type="dxa"/>
            <w:noWrap/>
            <w:vAlign w:val="center"/>
          </w:tcPr>
          <w:p w14:paraId="60AF944B">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8</w:t>
            </w:r>
            <w:r>
              <w:rPr>
                <w:rFonts w:cs="Times New Roman"/>
                <w:kern w:val="0"/>
                <w:sz w:val="24"/>
                <w:szCs w:val="24"/>
                <w:highlight w:val="none"/>
              </w:rPr>
              <w:t>顶</w:t>
            </w:r>
          </w:p>
        </w:tc>
        <w:tc>
          <w:tcPr>
            <w:tcW w:w="2159" w:type="dxa"/>
            <w:vMerge w:val="continue"/>
            <w:vAlign w:val="center"/>
          </w:tcPr>
          <w:p w14:paraId="52BC4B9C">
            <w:pPr>
              <w:spacing w:line="240" w:lineRule="auto"/>
              <w:ind w:firstLine="0" w:firstLineChars="0"/>
              <w:jc w:val="center"/>
              <w:rPr>
                <w:rFonts w:cs="Times New Roman"/>
                <w:sz w:val="24"/>
                <w:szCs w:val="24"/>
              </w:rPr>
            </w:pPr>
          </w:p>
        </w:tc>
        <w:tc>
          <w:tcPr>
            <w:tcW w:w="1560" w:type="dxa"/>
            <w:vMerge w:val="continue"/>
            <w:vAlign w:val="center"/>
          </w:tcPr>
          <w:p w14:paraId="2090C139">
            <w:pPr>
              <w:spacing w:line="240" w:lineRule="auto"/>
              <w:ind w:firstLine="0" w:firstLineChars="0"/>
              <w:jc w:val="center"/>
              <w:rPr>
                <w:rFonts w:cs="Times New Roman"/>
                <w:sz w:val="24"/>
                <w:szCs w:val="24"/>
              </w:rPr>
            </w:pPr>
          </w:p>
        </w:tc>
        <w:tc>
          <w:tcPr>
            <w:tcW w:w="1968" w:type="dxa"/>
            <w:vMerge w:val="continue"/>
            <w:vAlign w:val="center"/>
          </w:tcPr>
          <w:p w14:paraId="0792F864">
            <w:pPr>
              <w:spacing w:line="240" w:lineRule="auto"/>
              <w:ind w:firstLine="0" w:firstLineChars="0"/>
              <w:jc w:val="center"/>
              <w:rPr>
                <w:rFonts w:cs="Times New Roman"/>
                <w:sz w:val="24"/>
                <w:szCs w:val="24"/>
              </w:rPr>
            </w:pPr>
          </w:p>
        </w:tc>
      </w:tr>
      <w:tr w14:paraId="44C03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A4FF30">
            <w:pPr>
              <w:spacing w:line="240" w:lineRule="auto"/>
              <w:ind w:firstLine="0" w:firstLineChars="0"/>
              <w:jc w:val="center"/>
              <w:rPr>
                <w:rFonts w:cs="Times New Roman"/>
                <w:sz w:val="24"/>
                <w:szCs w:val="24"/>
              </w:rPr>
            </w:pPr>
          </w:p>
        </w:tc>
        <w:tc>
          <w:tcPr>
            <w:tcW w:w="913" w:type="dxa"/>
            <w:vMerge w:val="continue"/>
            <w:vAlign w:val="center"/>
          </w:tcPr>
          <w:p w14:paraId="307660C0">
            <w:pPr>
              <w:spacing w:line="240" w:lineRule="auto"/>
              <w:ind w:firstLine="0" w:firstLineChars="0"/>
              <w:jc w:val="center"/>
              <w:rPr>
                <w:rFonts w:cs="Times New Roman"/>
                <w:sz w:val="24"/>
                <w:szCs w:val="24"/>
              </w:rPr>
            </w:pPr>
          </w:p>
        </w:tc>
        <w:tc>
          <w:tcPr>
            <w:tcW w:w="1615" w:type="dxa"/>
            <w:noWrap/>
            <w:vAlign w:val="center"/>
          </w:tcPr>
          <w:p w14:paraId="59708014">
            <w:pPr>
              <w:spacing w:line="240" w:lineRule="auto"/>
              <w:ind w:firstLine="0" w:firstLineChars="0"/>
              <w:jc w:val="center"/>
              <w:rPr>
                <w:rFonts w:cs="Times New Roman"/>
                <w:kern w:val="0"/>
                <w:sz w:val="24"/>
                <w:szCs w:val="24"/>
              </w:rPr>
            </w:pPr>
            <w:r>
              <w:rPr>
                <w:rFonts w:cs="Times New Roman"/>
                <w:kern w:val="0"/>
                <w:sz w:val="24"/>
                <w:szCs w:val="24"/>
              </w:rPr>
              <w:t>折叠床</w:t>
            </w:r>
          </w:p>
        </w:tc>
        <w:tc>
          <w:tcPr>
            <w:tcW w:w="1008" w:type="dxa"/>
            <w:noWrap/>
            <w:vAlign w:val="center"/>
          </w:tcPr>
          <w:p w14:paraId="757FC2A7">
            <w:pPr>
              <w:spacing w:line="240" w:lineRule="auto"/>
              <w:ind w:firstLine="0" w:firstLineChars="0"/>
              <w:jc w:val="center"/>
              <w:rPr>
                <w:rFonts w:cs="Times New Roman"/>
                <w:kern w:val="0"/>
                <w:sz w:val="24"/>
                <w:szCs w:val="24"/>
                <w:highlight w:val="none"/>
              </w:rPr>
            </w:pPr>
            <w:r>
              <w:rPr>
                <w:rFonts w:hint="eastAsia" w:cs="Times New Roman"/>
                <w:kern w:val="0"/>
                <w:sz w:val="24"/>
                <w:szCs w:val="24"/>
                <w:highlight w:val="none"/>
                <w:lang w:val="en-US" w:eastAsia="zh-CN"/>
              </w:rPr>
              <w:t>2</w:t>
            </w:r>
            <w:r>
              <w:rPr>
                <w:rFonts w:cs="Times New Roman"/>
                <w:kern w:val="0"/>
                <w:sz w:val="24"/>
                <w:szCs w:val="24"/>
                <w:highlight w:val="none"/>
              </w:rPr>
              <w:t>张</w:t>
            </w:r>
          </w:p>
        </w:tc>
        <w:tc>
          <w:tcPr>
            <w:tcW w:w="2159" w:type="dxa"/>
            <w:vMerge w:val="continue"/>
            <w:vAlign w:val="center"/>
          </w:tcPr>
          <w:p w14:paraId="5F7752C1">
            <w:pPr>
              <w:spacing w:line="240" w:lineRule="auto"/>
              <w:ind w:firstLine="0" w:firstLineChars="0"/>
              <w:jc w:val="center"/>
              <w:rPr>
                <w:rFonts w:cs="Times New Roman"/>
                <w:sz w:val="24"/>
                <w:szCs w:val="24"/>
              </w:rPr>
            </w:pPr>
          </w:p>
        </w:tc>
        <w:tc>
          <w:tcPr>
            <w:tcW w:w="1560" w:type="dxa"/>
            <w:vMerge w:val="continue"/>
            <w:vAlign w:val="center"/>
          </w:tcPr>
          <w:p w14:paraId="5BB418F2">
            <w:pPr>
              <w:spacing w:line="240" w:lineRule="auto"/>
              <w:ind w:firstLine="0" w:firstLineChars="0"/>
              <w:jc w:val="center"/>
              <w:rPr>
                <w:rFonts w:cs="Times New Roman"/>
                <w:sz w:val="24"/>
                <w:szCs w:val="24"/>
              </w:rPr>
            </w:pPr>
          </w:p>
        </w:tc>
        <w:tc>
          <w:tcPr>
            <w:tcW w:w="1968" w:type="dxa"/>
            <w:vMerge w:val="continue"/>
            <w:vAlign w:val="center"/>
          </w:tcPr>
          <w:p w14:paraId="18856653">
            <w:pPr>
              <w:spacing w:line="240" w:lineRule="auto"/>
              <w:ind w:firstLine="0" w:firstLineChars="0"/>
              <w:jc w:val="center"/>
              <w:rPr>
                <w:rFonts w:cs="Times New Roman"/>
                <w:sz w:val="24"/>
                <w:szCs w:val="24"/>
              </w:rPr>
            </w:pPr>
          </w:p>
        </w:tc>
      </w:tr>
      <w:tr w14:paraId="0FD50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77814E5">
            <w:pPr>
              <w:spacing w:line="240" w:lineRule="auto"/>
              <w:ind w:firstLine="0" w:firstLineChars="0"/>
              <w:jc w:val="center"/>
              <w:rPr>
                <w:rFonts w:cs="Times New Roman"/>
                <w:sz w:val="24"/>
                <w:szCs w:val="24"/>
              </w:rPr>
            </w:pPr>
          </w:p>
        </w:tc>
        <w:tc>
          <w:tcPr>
            <w:tcW w:w="913" w:type="dxa"/>
            <w:vMerge w:val="continue"/>
            <w:vAlign w:val="center"/>
          </w:tcPr>
          <w:p w14:paraId="670FB156">
            <w:pPr>
              <w:spacing w:line="240" w:lineRule="auto"/>
              <w:ind w:firstLine="0" w:firstLineChars="0"/>
              <w:jc w:val="center"/>
              <w:rPr>
                <w:rFonts w:cs="Times New Roman"/>
                <w:sz w:val="24"/>
                <w:szCs w:val="24"/>
              </w:rPr>
            </w:pPr>
          </w:p>
        </w:tc>
        <w:tc>
          <w:tcPr>
            <w:tcW w:w="1615" w:type="dxa"/>
            <w:noWrap/>
            <w:vAlign w:val="center"/>
          </w:tcPr>
          <w:p w14:paraId="439E777F">
            <w:pPr>
              <w:spacing w:line="240" w:lineRule="auto"/>
              <w:ind w:firstLine="0" w:firstLineChars="0"/>
              <w:jc w:val="center"/>
              <w:rPr>
                <w:rFonts w:cs="Times New Roman"/>
                <w:kern w:val="0"/>
                <w:sz w:val="24"/>
                <w:szCs w:val="24"/>
              </w:rPr>
            </w:pPr>
            <w:r>
              <w:rPr>
                <w:rFonts w:cs="Times New Roman"/>
                <w:kern w:val="0"/>
                <w:sz w:val="24"/>
                <w:szCs w:val="24"/>
              </w:rPr>
              <w:t>电动抽水泵</w:t>
            </w:r>
          </w:p>
        </w:tc>
        <w:tc>
          <w:tcPr>
            <w:tcW w:w="1008" w:type="dxa"/>
            <w:noWrap/>
            <w:vAlign w:val="center"/>
          </w:tcPr>
          <w:p w14:paraId="670232C4">
            <w:pPr>
              <w:spacing w:line="240" w:lineRule="auto"/>
              <w:ind w:firstLine="0" w:firstLineChars="0"/>
              <w:jc w:val="center"/>
              <w:rPr>
                <w:rFonts w:cs="Times New Roman"/>
                <w:kern w:val="0"/>
                <w:sz w:val="24"/>
                <w:szCs w:val="24"/>
              </w:rPr>
            </w:pPr>
            <w:r>
              <w:rPr>
                <w:rFonts w:cs="Times New Roman"/>
                <w:kern w:val="0"/>
                <w:sz w:val="24"/>
                <w:szCs w:val="24"/>
              </w:rPr>
              <w:t>5台</w:t>
            </w:r>
          </w:p>
        </w:tc>
        <w:tc>
          <w:tcPr>
            <w:tcW w:w="2159" w:type="dxa"/>
            <w:vMerge w:val="continue"/>
            <w:vAlign w:val="center"/>
          </w:tcPr>
          <w:p w14:paraId="0E740D03">
            <w:pPr>
              <w:spacing w:line="240" w:lineRule="auto"/>
              <w:ind w:firstLine="0" w:firstLineChars="0"/>
              <w:jc w:val="center"/>
              <w:rPr>
                <w:rFonts w:cs="Times New Roman"/>
                <w:sz w:val="24"/>
                <w:szCs w:val="24"/>
              </w:rPr>
            </w:pPr>
          </w:p>
        </w:tc>
        <w:tc>
          <w:tcPr>
            <w:tcW w:w="1560" w:type="dxa"/>
            <w:vMerge w:val="continue"/>
            <w:vAlign w:val="center"/>
          </w:tcPr>
          <w:p w14:paraId="197BF7E1">
            <w:pPr>
              <w:spacing w:line="240" w:lineRule="auto"/>
              <w:ind w:firstLine="0" w:firstLineChars="0"/>
              <w:jc w:val="center"/>
              <w:rPr>
                <w:rFonts w:cs="Times New Roman"/>
                <w:sz w:val="24"/>
                <w:szCs w:val="24"/>
              </w:rPr>
            </w:pPr>
          </w:p>
        </w:tc>
        <w:tc>
          <w:tcPr>
            <w:tcW w:w="1968" w:type="dxa"/>
            <w:vMerge w:val="continue"/>
            <w:vAlign w:val="center"/>
          </w:tcPr>
          <w:p w14:paraId="35C84B52">
            <w:pPr>
              <w:spacing w:line="240" w:lineRule="auto"/>
              <w:ind w:firstLine="0" w:firstLineChars="0"/>
              <w:jc w:val="center"/>
              <w:rPr>
                <w:rFonts w:cs="Times New Roman"/>
                <w:sz w:val="24"/>
                <w:szCs w:val="24"/>
              </w:rPr>
            </w:pPr>
          </w:p>
        </w:tc>
      </w:tr>
      <w:tr w14:paraId="5122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780ECEF">
            <w:pPr>
              <w:spacing w:line="240" w:lineRule="auto"/>
              <w:ind w:firstLine="0" w:firstLineChars="0"/>
              <w:jc w:val="center"/>
              <w:rPr>
                <w:rFonts w:cs="Times New Roman"/>
                <w:sz w:val="24"/>
                <w:szCs w:val="24"/>
              </w:rPr>
            </w:pPr>
          </w:p>
        </w:tc>
        <w:tc>
          <w:tcPr>
            <w:tcW w:w="913" w:type="dxa"/>
            <w:vMerge w:val="continue"/>
            <w:vAlign w:val="center"/>
          </w:tcPr>
          <w:p w14:paraId="19FBDE6D">
            <w:pPr>
              <w:spacing w:line="240" w:lineRule="auto"/>
              <w:ind w:firstLine="0" w:firstLineChars="0"/>
              <w:jc w:val="center"/>
              <w:rPr>
                <w:rFonts w:cs="Times New Roman"/>
                <w:sz w:val="24"/>
                <w:szCs w:val="24"/>
              </w:rPr>
            </w:pPr>
          </w:p>
        </w:tc>
        <w:tc>
          <w:tcPr>
            <w:tcW w:w="1615" w:type="dxa"/>
            <w:noWrap/>
            <w:vAlign w:val="center"/>
          </w:tcPr>
          <w:p w14:paraId="6F191372">
            <w:pPr>
              <w:spacing w:line="240" w:lineRule="auto"/>
              <w:ind w:firstLine="0" w:firstLineChars="0"/>
              <w:jc w:val="center"/>
              <w:rPr>
                <w:rFonts w:cs="Times New Roman"/>
                <w:kern w:val="0"/>
                <w:sz w:val="24"/>
                <w:szCs w:val="24"/>
              </w:rPr>
            </w:pPr>
            <w:r>
              <w:rPr>
                <w:rFonts w:cs="Times New Roman"/>
                <w:kern w:val="0"/>
                <w:sz w:val="24"/>
                <w:szCs w:val="24"/>
              </w:rPr>
              <w:t>柴油发电机</w:t>
            </w:r>
          </w:p>
        </w:tc>
        <w:tc>
          <w:tcPr>
            <w:tcW w:w="1008" w:type="dxa"/>
            <w:noWrap/>
            <w:vAlign w:val="center"/>
          </w:tcPr>
          <w:p w14:paraId="557D0519">
            <w:pPr>
              <w:spacing w:line="240" w:lineRule="auto"/>
              <w:ind w:firstLine="0" w:firstLineChars="0"/>
              <w:jc w:val="center"/>
              <w:rPr>
                <w:rFonts w:cs="Times New Roman"/>
                <w:kern w:val="0"/>
                <w:sz w:val="24"/>
                <w:szCs w:val="24"/>
              </w:rPr>
            </w:pPr>
            <w:r>
              <w:rPr>
                <w:rFonts w:cs="Times New Roman"/>
                <w:kern w:val="0"/>
                <w:sz w:val="24"/>
                <w:szCs w:val="24"/>
              </w:rPr>
              <w:t>2台</w:t>
            </w:r>
          </w:p>
        </w:tc>
        <w:tc>
          <w:tcPr>
            <w:tcW w:w="2159" w:type="dxa"/>
            <w:vMerge w:val="continue"/>
            <w:vAlign w:val="center"/>
          </w:tcPr>
          <w:p w14:paraId="6301F2BF">
            <w:pPr>
              <w:spacing w:line="240" w:lineRule="auto"/>
              <w:ind w:firstLine="0" w:firstLineChars="0"/>
              <w:jc w:val="center"/>
              <w:rPr>
                <w:rFonts w:cs="Times New Roman"/>
                <w:sz w:val="24"/>
                <w:szCs w:val="24"/>
              </w:rPr>
            </w:pPr>
          </w:p>
        </w:tc>
        <w:tc>
          <w:tcPr>
            <w:tcW w:w="1560" w:type="dxa"/>
            <w:vMerge w:val="continue"/>
            <w:vAlign w:val="center"/>
          </w:tcPr>
          <w:p w14:paraId="10484C86">
            <w:pPr>
              <w:spacing w:line="240" w:lineRule="auto"/>
              <w:ind w:firstLine="0" w:firstLineChars="0"/>
              <w:jc w:val="center"/>
              <w:rPr>
                <w:rFonts w:cs="Times New Roman"/>
                <w:sz w:val="24"/>
                <w:szCs w:val="24"/>
              </w:rPr>
            </w:pPr>
          </w:p>
        </w:tc>
        <w:tc>
          <w:tcPr>
            <w:tcW w:w="1968" w:type="dxa"/>
            <w:vMerge w:val="continue"/>
            <w:vAlign w:val="center"/>
          </w:tcPr>
          <w:p w14:paraId="6CA7F289">
            <w:pPr>
              <w:spacing w:line="240" w:lineRule="auto"/>
              <w:ind w:firstLine="0" w:firstLineChars="0"/>
              <w:jc w:val="center"/>
              <w:rPr>
                <w:rFonts w:cs="Times New Roman"/>
                <w:sz w:val="24"/>
                <w:szCs w:val="24"/>
              </w:rPr>
            </w:pPr>
          </w:p>
        </w:tc>
      </w:tr>
      <w:tr w14:paraId="08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EA78FA3">
            <w:pPr>
              <w:spacing w:line="240" w:lineRule="auto"/>
              <w:ind w:firstLine="0" w:firstLineChars="0"/>
              <w:jc w:val="center"/>
              <w:rPr>
                <w:rFonts w:cs="Times New Roman"/>
                <w:sz w:val="24"/>
                <w:szCs w:val="24"/>
              </w:rPr>
            </w:pPr>
          </w:p>
        </w:tc>
        <w:tc>
          <w:tcPr>
            <w:tcW w:w="913" w:type="dxa"/>
            <w:vMerge w:val="continue"/>
            <w:vAlign w:val="center"/>
          </w:tcPr>
          <w:p w14:paraId="2E5A7026">
            <w:pPr>
              <w:spacing w:line="240" w:lineRule="auto"/>
              <w:ind w:firstLine="0" w:firstLineChars="0"/>
              <w:jc w:val="center"/>
              <w:rPr>
                <w:rFonts w:cs="Times New Roman"/>
                <w:sz w:val="24"/>
                <w:szCs w:val="24"/>
              </w:rPr>
            </w:pPr>
          </w:p>
        </w:tc>
        <w:tc>
          <w:tcPr>
            <w:tcW w:w="1615" w:type="dxa"/>
            <w:noWrap/>
            <w:vAlign w:val="center"/>
          </w:tcPr>
          <w:p w14:paraId="24FACC89">
            <w:pPr>
              <w:spacing w:line="240" w:lineRule="auto"/>
              <w:ind w:firstLine="0" w:firstLineChars="0"/>
              <w:jc w:val="center"/>
              <w:rPr>
                <w:rFonts w:cs="Times New Roman"/>
                <w:kern w:val="0"/>
                <w:sz w:val="24"/>
                <w:szCs w:val="24"/>
              </w:rPr>
            </w:pPr>
            <w:r>
              <w:rPr>
                <w:rFonts w:cs="Times New Roman"/>
                <w:kern w:val="0"/>
                <w:sz w:val="24"/>
                <w:szCs w:val="24"/>
              </w:rPr>
              <w:t>汽油发电机</w:t>
            </w:r>
          </w:p>
        </w:tc>
        <w:tc>
          <w:tcPr>
            <w:tcW w:w="1008" w:type="dxa"/>
            <w:noWrap/>
            <w:vAlign w:val="center"/>
          </w:tcPr>
          <w:p w14:paraId="7B8000FE">
            <w:pPr>
              <w:spacing w:line="240" w:lineRule="auto"/>
              <w:ind w:firstLine="0" w:firstLineChars="0"/>
              <w:jc w:val="center"/>
              <w:rPr>
                <w:rFonts w:cs="Times New Roman"/>
                <w:kern w:val="0"/>
                <w:sz w:val="24"/>
                <w:szCs w:val="24"/>
              </w:rPr>
            </w:pPr>
            <w:r>
              <w:rPr>
                <w:rFonts w:cs="Times New Roman"/>
                <w:kern w:val="0"/>
                <w:sz w:val="24"/>
                <w:szCs w:val="24"/>
              </w:rPr>
              <w:t>1台</w:t>
            </w:r>
          </w:p>
        </w:tc>
        <w:tc>
          <w:tcPr>
            <w:tcW w:w="2159" w:type="dxa"/>
            <w:vMerge w:val="continue"/>
            <w:vAlign w:val="center"/>
          </w:tcPr>
          <w:p w14:paraId="473486AD">
            <w:pPr>
              <w:spacing w:line="240" w:lineRule="auto"/>
              <w:ind w:firstLine="0" w:firstLineChars="0"/>
              <w:jc w:val="center"/>
              <w:rPr>
                <w:rFonts w:cs="Times New Roman"/>
                <w:sz w:val="24"/>
                <w:szCs w:val="24"/>
              </w:rPr>
            </w:pPr>
          </w:p>
        </w:tc>
        <w:tc>
          <w:tcPr>
            <w:tcW w:w="1560" w:type="dxa"/>
            <w:vMerge w:val="continue"/>
            <w:vAlign w:val="center"/>
          </w:tcPr>
          <w:p w14:paraId="7A657752">
            <w:pPr>
              <w:spacing w:line="240" w:lineRule="auto"/>
              <w:ind w:firstLine="0" w:firstLineChars="0"/>
              <w:jc w:val="center"/>
              <w:rPr>
                <w:rFonts w:cs="Times New Roman"/>
                <w:sz w:val="24"/>
                <w:szCs w:val="24"/>
              </w:rPr>
            </w:pPr>
          </w:p>
        </w:tc>
        <w:tc>
          <w:tcPr>
            <w:tcW w:w="1968" w:type="dxa"/>
            <w:vMerge w:val="continue"/>
            <w:vAlign w:val="center"/>
          </w:tcPr>
          <w:p w14:paraId="33D2F208">
            <w:pPr>
              <w:spacing w:line="240" w:lineRule="auto"/>
              <w:ind w:firstLine="0" w:firstLineChars="0"/>
              <w:jc w:val="center"/>
              <w:rPr>
                <w:rFonts w:cs="Times New Roman"/>
                <w:sz w:val="24"/>
                <w:szCs w:val="24"/>
              </w:rPr>
            </w:pPr>
          </w:p>
        </w:tc>
      </w:tr>
      <w:tr w14:paraId="497A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5481433">
            <w:pPr>
              <w:spacing w:line="240" w:lineRule="auto"/>
              <w:ind w:firstLine="0" w:firstLineChars="0"/>
              <w:jc w:val="center"/>
              <w:rPr>
                <w:rFonts w:cs="Times New Roman"/>
                <w:sz w:val="24"/>
                <w:szCs w:val="24"/>
              </w:rPr>
            </w:pPr>
          </w:p>
        </w:tc>
        <w:tc>
          <w:tcPr>
            <w:tcW w:w="913" w:type="dxa"/>
            <w:vMerge w:val="continue"/>
            <w:vAlign w:val="center"/>
          </w:tcPr>
          <w:p w14:paraId="607D8B0A">
            <w:pPr>
              <w:spacing w:line="240" w:lineRule="auto"/>
              <w:ind w:firstLine="0" w:firstLineChars="0"/>
              <w:jc w:val="center"/>
              <w:rPr>
                <w:rFonts w:cs="Times New Roman"/>
                <w:sz w:val="24"/>
                <w:szCs w:val="24"/>
              </w:rPr>
            </w:pPr>
          </w:p>
        </w:tc>
        <w:tc>
          <w:tcPr>
            <w:tcW w:w="1615" w:type="dxa"/>
            <w:noWrap/>
            <w:vAlign w:val="center"/>
          </w:tcPr>
          <w:p w14:paraId="04A48BF7">
            <w:pPr>
              <w:spacing w:line="240" w:lineRule="auto"/>
              <w:ind w:firstLine="0" w:firstLineChars="0"/>
              <w:jc w:val="center"/>
              <w:rPr>
                <w:rFonts w:cs="Times New Roman"/>
                <w:kern w:val="0"/>
                <w:sz w:val="24"/>
                <w:szCs w:val="24"/>
              </w:rPr>
            </w:pPr>
            <w:r>
              <w:rPr>
                <w:rFonts w:cs="Times New Roman"/>
                <w:kern w:val="0"/>
                <w:sz w:val="24"/>
                <w:szCs w:val="24"/>
              </w:rPr>
              <w:t>柴油抽水泵</w:t>
            </w:r>
          </w:p>
        </w:tc>
        <w:tc>
          <w:tcPr>
            <w:tcW w:w="1008" w:type="dxa"/>
            <w:noWrap/>
            <w:vAlign w:val="center"/>
          </w:tcPr>
          <w:p w14:paraId="30DA55BA">
            <w:pPr>
              <w:spacing w:line="240" w:lineRule="auto"/>
              <w:ind w:firstLine="0" w:firstLineChars="0"/>
              <w:jc w:val="center"/>
              <w:rPr>
                <w:rFonts w:cs="Times New Roman"/>
                <w:kern w:val="0"/>
                <w:sz w:val="24"/>
                <w:szCs w:val="24"/>
              </w:rPr>
            </w:pPr>
            <w:r>
              <w:rPr>
                <w:rFonts w:cs="Times New Roman"/>
                <w:kern w:val="0"/>
                <w:sz w:val="24"/>
                <w:szCs w:val="24"/>
              </w:rPr>
              <w:t>3台</w:t>
            </w:r>
          </w:p>
        </w:tc>
        <w:tc>
          <w:tcPr>
            <w:tcW w:w="2159" w:type="dxa"/>
            <w:vMerge w:val="continue"/>
            <w:vAlign w:val="center"/>
          </w:tcPr>
          <w:p w14:paraId="746A2E5D">
            <w:pPr>
              <w:spacing w:line="240" w:lineRule="auto"/>
              <w:ind w:firstLine="0" w:firstLineChars="0"/>
              <w:jc w:val="center"/>
              <w:rPr>
                <w:rFonts w:cs="Times New Roman"/>
                <w:sz w:val="24"/>
                <w:szCs w:val="24"/>
              </w:rPr>
            </w:pPr>
          </w:p>
        </w:tc>
        <w:tc>
          <w:tcPr>
            <w:tcW w:w="1560" w:type="dxa"/>
            <w:vMerge w:val="continue"/>
            <w:vAlign w:val="center"/>
          </w:tcPr>
          <w:p w14:paraId="68CADAC8">
            <w:pPr>
              <w:spacing w:line="240" w:lineRule="auto"/>
              <w:ind w:firstLine="0" w:firstLineChars="0"/>
              <w:jc w:val="center"/>
              <w:rPr>
                <w:rFonts w:cs="Times New Roman"/>
                <w:sz w:val="24"/>
                <w:szCs w:val="24"/>
              </w:rPr>
            </w:pPr>
          </w:p>
        </w:tc>
        <w:tc>
          <w:tcPr>
            <w:tcW w:w="1968" w:type="dxa"/>
            <w:vMerge w:val="continue"/>
            <w:vAlign w:val="center"/>
          </w:tcPr>
          <w:p w14:paraId="0B6133BC">
            <w:pPr>
              <w:spacing w:line="240" w:lineRule="auto"/>
              <w:ind w:firstLine="0" w:firstLineChars="0"/>
              <w:jc w:val="center"/>
              <w:rPr>
                <w:rFonts w:cs="Times New Roman"/>
                <w:sz w:val="24"/>
                <w:szCs w:val="24"/>
              </w:rPr>
            </w:pPr>
          </w:p>
        </w:tc>
      </w:tr>
      <w:tr w14:paraId="42A7B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8867D9E">
            <w:pPr>
              <w:spacing w:line="240" w:lineRule="auto"/>
              <w:ind w:firstLine="0" w:firstLineChars="0"/>
              <w:jc w:val="center"/>
              <w:rPr>
                <w:rFonts w:cs="Times New Roman"/>
                <w:sz w:val="24"/>
                <w:szCs w:val="24"/>
              </w:rPr>
            </w:pPr>
          </w:p>
        </w:tc>
        <w:tc>
          <w:tcPr>
            <w:tcW w:w="913" w:type="dxa"/>
            <w:vMerge w:val="continue"/>
            <w:vAlign w:val="center"/>
          </w:tcPr>
          <w:p w14:paraId="785A70E8">
            <w:pPr>
              <w:spacing w:line="240" w:lineRule="auto"/>
              <w:ind w:firstLine="0" w:firstLineChars="0"/>
              <w:jc w:val="center"/>
              <w:rPr>
                <w:rFonts w:cs="Times New Roman"/>
                <w:sz w:val="24"/>
                <w:szCs w:val="24"/>
              </w:rPr>
            </w:pPr>
          </w:p>
        </w:tc>
        <w:tc>
          <w:tcPr>
            <w:tcW w:w="1615" w:type="dxa"/>
            <w:noWrap/>
            <w:vAlign w:val="center"/>
          </w:tcPr>
          <w:p w14:paraId="50770D99">
            <w:pPr>
              <w:spacing w:line="240" w:lineRule="auto"/>
              <w:ind w:firstLine="0" w:firstLineChars="0"/>
              <w:jc w:val="center"/>
              <w:rPr>
                <w:rFonts w:cs="Times New Roman"/>
                <w:kern w:val="0"/>
                <w:sz w:val="24"/>
                <w:szCs w:val="24"/>
              </w:rPr>
            </w:pPr>
            <w:r>
              <w:rPr>
                <w:rFonts w:cs="Times New Roman"/>
                <w:kern w:val="0"/>
                <w:sz w:val="24"/>
                <w:szCs w:val="24"/>
              </w:rPr>
              <w:t>编织袋</w:t>
            </w:r>
          </w:p>
        </w:tc>
        <w:tc>
          <w:tcPr>
            <w:tcW w:w="1008" w:type="dxa"/>
            <w:noWrap/>
            <w:vAlign w:val="center"/>
          </w:tcPr>
          <w:p w14:paraId="49CE0137">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8</w:t>
            </w:r>
            <w:r>
              <w:rPr>
                <w:rFonts w:cs="Times New Roman"/>
                <w:sz w:val="24"/>
                <w:szCs w:val="24"/>
                <w:highlight w:val="none"/>
              </w:rPr>
              <w:t>000个</w:t>
            </w:r>
          </w:p>
        </w:tc>
        <w:tc>
          <w:tcPr>
            <w:tcW w:w="2159" w:type="dxa"/>
            <w:vMerge w:val="continue"/>
            <w:vAlign w:val="center"/>
          </w:tcPr>
          <w:p w14:paraId="3D7E0C87">
            <w:pPr>
              <w:spacing w:line="240" w:lineRule="auto"/>
              <w:ind w:firstLine="0" w:firstLineChars="0"/>
              <w:jc w:val="center"/>
              <w:rPr>
                <w:rFonts w:cs="Times New Roman"/>
                <w:sz w:val="24"/>
                <w:szCs w:val="24"/>
              </w:rPr>
            </w:pPr>
          </w:p>
        </w:tc>
        <w:tc>
          <w:tcPr>
            <w:tcW w:w="1560" w:type="dxa"/>
            <w:vMerge w:val="continue"/>
            <w:vAlign w:val="center"/>
          </w:tcPr>
          <w:p w14:paraId="1B2F7246">
            <w:pPr>
              <w:spacing w:line="240" w:lineRule="auto"/>
              <w:ind w:firstLine="0" w:firstLineChars="0"/>
              <w:jc w:val="center"/>
              <w:rPr>
                <w:rFonts w:cs="Times New Roman"/>
                <w:sz w:val="24"/>
                <w:szCs w:val="24"/>
              </w:rPr>
            </w:pPr>
          </w:p>
        </w:tc>
        <w:tc>
          <w:tcPr>
            <w:tcW w:w="1968" w:type="dxa"/>
            <w:vMerge w:val="continue"/>
            <w:vAlign w:val="center"/>
          </w:tcPr>
          <w:p w14:paraId="2AEDC732">
            <w:pPr>
              <w:spacing w:line="240" w:lineRule="auto"/>
              <w:ind w:firstLine="0" w:firstLineChars="0"/>
              <w:jc w:val="center"/>
              <w:rPr>
                <w:rFonts w:cs="Times New Roman"/>
                <w:sz w:val="24"/>
                <w:szCs w:val="24"/>
              </w:rPr>
            </w:pPr>
          </w:p>
        </w:tc>
      </w:tr>
      <w:tr w14:paraId="625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noWrap/>
            <w:vAlign w:val="center"/>
          </w:tcPr>
          <w:p w14:paraId="7291267E">
            <w:pPr>
              <w:spacing w:line="240" w:lineRule="auto"/>
              <w:ind w:firstLine="0" w:firstLineChars="0"/>
              <w:jc w:val="center"/>
              <w:rPr>
                <w:rFonts w:cs="Times New Roman"/>
                <w:sz w:val="24"/>
                <w:szCs w:val="24"/>
              </w:rPr>
            </w:pPr>
          </w:p>
        </w:tc>
        <w:tc>
          <w:tcPr>
            <w:tcW w:w="913" w:type="dxa"/>
            <w:vMerge w:val="restart"/>
            <w:vAlign w:val="center"/>
          </w:tcPr>
          <w:p w14:paraId="0EB525E9">
            <w:pPr>
              <w:spacing w:line="240" w:lineRule="auto"/>
              <w:ind w:firstLine="0" w:firstLineChars="0"/>
              <w:jc w:val="center"/>
              <w:rPr>
                <w:rFonts w:cs="Times New Roman"/>
                <w:sz w:val="24"/>
                <w:szCs w:val="24"/>
              </w:rPr>
            </w:pPr>
            <w:r>
              <w:rPr>
                <w:rFonts w:cs="Times New Roman"/>
                <w:sz w:val="24"/>
                <w:szCs w:val="24"/>
              </w:rPr>
              <w:t>东苑街道办事处</w:t>
            </w:r>
          </w:p>
        </w:tc>
        <w:tc>
          <w:tcPr>
            <w:tcW w:w="1615" w:type="dxa"/>
            <w:noWrap/>
            <w:vAlign w:val="center"/>
          </w:tcPr>
          <w:p w14:paraId="4BAF4830">
            <w:pPr>
              <w:spacing w:line="240" w:lineRule="auto"/>
              <w:ind w:firstLine="0" w:firstLineChars="0"/>
              <w:jc w:val="center"/>
              <w:rPr>
                <w:rFonts w:cs="Times New Roman"/>
                <w:sz w:val="24"/>
                <w:szCs w:val="24"/>
                <w:highlight w:val="yellow"/>
              </w:rPr>
            </w:pPr>
            <w:r>
              <w:rPr>
                <w:rFonts w:cs="Times New Roman"/>
                <w:sz w:val="24"/>
                <w:szCs w:val="24"/>
                <w:highlight w:val="yellow"/>
              </w:rPr>
              <w:t>雨衣雨鞋</w:t>
            </w:r>
          </w:p>
        </w:tc>
        <w:tc>
          <w:tcPr>
            <w:tcW w:w="1008" w:type="dxa"/>
            <w:noWrap/>
            <w:vAlign w:val="center"/>
          </w:tcPr>
          <w:p w14:paraId="004AE9EE">
            <w:pPr>
              <w:spacing w:line="240" w:lineRule="auto"/>
              <w:ind w:firstLine="0" w:firstLineChars="0"/>
              <w:jc w:val="center"/>
              <w:rPr>
                <w:rFonts w:cs="Times New Roman"/>
                <w:sz w:val="24"/>
                <w:szCs w:val="24"/>
                <w:highlight w:val="yellow"/>
              </w:rPr>
            </w:pPr>
            <w:r>
              <w:rPr>
                <w:rFonts w:cs="Times New Roman"/>
                <w:sz w:val="24"/>
                <w:szCs w:val="24"/>
                <w:highlight w:val="yellow"/>
              </w:rPr>
              <w:t>2</w:t>
            </w:r>
            <w:r>
              <w:rPr>
                <w:rFonts w:hint="eastAsia" w:cs="Times New Roman"/>
                <w:sz w:val="24"/>
                <w:szCs w:val="24"/>
                <w:highlight w:val="yellow"/>
                <w:lang w:val="en-US" w:eastAsia="zh-CN"/>
              </w:rPr>
              <w:t>85</w:t>
            </w:r>
            <w:r>
              <w:rPr>
                <w:rFonts w:cs="Times New Roman"/>
                <w:sz w:val="24"/>
                <w:szCs w:val="24"/>
                <w:highlight w:val="yellow"/>
              </w:rPr>
              <w:t>个</w:t>
            </w:r>
          </w:p>
        </w:tc>
        <w:tc>
          <w:tcPr>
            <w:tcW w:w="2159" w:type="dxa"/>
            <w:vMerge w:val="restart"/>
            <w:noWrap/>
            <w:vAlign w:val="center"/>
          </w:tcPr>
          <w:p w14:paraId="5D62DE42">
            <w:pPr>
              <w:spacing w:line="240" w:lineRule="auto"/>
              <w:ind w:firstLine="0" w:firstLineChars="0"/>
              <w:jc w:val="center"/>
              <w:rPr>
                <w:rFonts w:cs="Times New Roman"/>
                <w:sz w:val="24"/>
                <w:szCs w:val="24"/>
              </w:rPr>
            </w:pPr>
            <w:r>
              <w:rPr>
                <w:rFonts w:cs="Times New Roman"/>
                <w:sz w:val="24"/>
                <w:szCs w:val="24"/>
              </w:rPr>
              <w:t>巡防车5辆</w:t>
            </w:r>
          </w:p>
          <w:p w14:paraId="53914F19">
            <w:pPr>
              <w:spacing w:line="240" w:lineRule="auto"/>
              <w:ind w:firstLine="0" w:firstLineChars="0"/>
              <w:jc w:val="center"/>
              <w:rPr>
                <w:rFonts w:cs="Times New Roman"/>
                <w:sz w:val="24"/>
                <w:szCs w:val="24"/>
              </w:rPr>
            </w:pPr>
            <w:r>
              <w:rPr>
                <w:rFonts w:cs="Times New Roman"/>
                <w:sz w:val="24"/>
                <w:szCs w:val="24"/>
              </w:rPr>
              <w:t>挖机5辆</w:t>
            </w:r>
          </w:p>
          <w:p w14:paraId="4BD37F9F">
            <w:pPr>
              <w:spacing w:line="240" w:lineRule="auto"/>
              <w:ind w:firstLine="0" w:firstLineChars="0"/>
              <w:jc w:val="center"/>
              <w:rPr>
                <w:rFonts w:cs="Times New Roman"/>
                <w:sz w:val="24"/>
                <w:szCs w:val="24"/>
              </w:rPr>
            </w:pPr>
            <w:r>
              <w:rPr>
                <w:rFonts w:cs="Times New Roman"/>
                <w:sz w:val="24"/>
                <w:szCs w:val="24"/>
              </w:rPr>
              <w:t>铲车5辆</w:t>
            </w:r>
          </w:p>
          <w:p w14:paraId="5B90668D">
            <w:pPr>
              <w:spacing w:line="240" w:lineRule="auto"/>
              <w:ind w:firstLine="0" w:firstLineChars="0"/>
              <w:jc w:val="center"/>
              <w:rPr>
                <w:rFonts w:cs="Times New Roman"/>
                <w:sz w:val="24"/>
                <w:szCs w:val="24"/>
              </w:rPr>
            </w:pPr>
            <w:r>
              <w:rPr>
                <w:rFonts w:cs="Times New Roman"/>
                <w:sz w:val="24"/>
                <w:szCs w:val="24"/>
              </w:rPr>
              <w:t>皮划艇26艘</w:t>
            </w:r>
          </w:p>
        </w:tc>
        <w:tc>
          <w:tcPr>
            <w:tcW w:w="1560" w:type="dxa"/>
            <w:vMerge w:val="restart"/>
            <w:vAlign w:val="center"/>
          </w:tcPr>
          <w:p w14:paraId="2527B9AF">
            <w:pPr>
              <w:spacing w:line="240" w:lineRule="auto"/>
              <w:ind w:firstLine="0" w:firstLineChars="0"/>
              <w:jc w:val="center"/>
              <w:rPr>
                <w:rFonts w:cs="Times New Roman"/>
                <w:sz w:val="24"/>
                <w:szCs w:val="24"/>
              </w:rPr>
            </w:pPr>
            <w:r>
              <w:rPr>
                <w:rFonts w:cs="Times New Roman"/>
                <w:sz w:val="24"/>
                <w:szCs w:val="24"/>
              </w:rPr>
              <w:t>刘奇</w:t>
            </w:r>
          </w:p>
          <w:p w14:paraId="1E9CA9E4">
            <w:pPr>
              <w:spacing w:line="240" w:lineRule="auto"/>
              <w:ind w:firstLine="0" w:firstLineChars="0"/>
              <w:jc w:val="center"/>
              <w:rPr>
                <w:rFonts w:cs="Times New Roman"/>
                <w:sz w:val="24"/>
                <w:szCs w:val="24"/>
              </w:rPr>
            </w:pPr>
            <w:r>
              <w:rPr>
                <w:rFonts w:cs="Times New Roman"/>
                <w:sz w:val="24"/>
                <w:szCs w:val="24"/>
              </w:rPr>
              <w:t>13949426646</w:t>
            </w:r>
          </w:p>
        </w:tc>
        <w:tc>
          <w:tcPr>
            <w:tcW w:w="1968" w:type="dxa"/>
            <w:vMerge w:val="restart"/>
            <w:vAlign w:val="center"/>
          </w:tcPr>
          <w:p w14:paraId="7CC061C4">
            <w:pPr>
              <w:spacing w:line="240" w:lineRule="auto"/>
              <w:ind w:firstLine="0" w:firstLineChars="0"/>
              <w:jc w:val="center"/>
              <w:rPr>
                <w:rFonts w:hint="default" w:eastAsia="仿宋_GB2312" w:cs="Times New Roman"/>
                <w:sz w:val="24"/>
                <w:szCs w:val="24"/>
                <w:highlight w:val="none"/>
                <w:lang w:val="en-US" w:eastAsia="zh-CN"/>
              </w:rPr>
            </w:pPr>
            <w:r>
              <w:rPr>
                <w:rFonts w:hint="eastAsia" w:cs="Times New Roman"/>
                <w:sz w:val="24"/>
                <w:szCs w:val="24"/>
                <w:highlight w:val="none"/>
                <w:lang w:val="en-US" w:eastAsia="zh-CN"/>
              </w:rPr>
              <w:t>陈宪昭</w:t>
            </w:r>
          </w:p>
          <w:p w14:paraId="6D7E002A">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1</w:t>
            </w:r>
            <w:r>
              <w:rPr>
                <w:rFonts w:hint="eastAsia" w:cs="Times New Roman"/>
                <w:sz w:val="24"/>
                <w:szCs w:val="24"/>
                <w:highlight w:val="none"/>
                <w:lang w:val="en-US" w:eastAsia="zh-CN"/>
              </w:rPr>
              <w:t>5890301159</w:t>
            </w:r>
          </w:p>
        </w:tc>
      </w:tr>
      <w:tr w14:paraId="3C08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A0D71F4">
            <w:pPr>
              <w:spacing w:line="240" w:lineRule="auto"/>
              <w:ind w:firstLine="0" w:firstLineChars="0"/>
              <w:jc w:val="center"/>
              <w:rPr>
                <w:rFonts w:cs="Times New Roman"/>
                <w:sz w:val="24"/>
                <w:szCs w:val="24"/>
              </w:rPr>
            </w:pPr>
          </w:p>
        </w:tc>
        <w:tc>
          <w:tcPr>
            <w:tcW w:w="913" w:type="dxa"/>
            <w:vMerge w:val="continue"/>
            <w:vAlign w:val="center"/>
          </w:tcPr>
          <w:p w14:paraId="1473E71D">
            <w:pPr>
              <w:spacing w:line="240" w:lineRule="auto"/>
              <w:ind w:firstLine="0" w:firstLineChars="0"/>
              <w:jc w:val="center"/>
              <w:rPr>
                <w:rFonts w:cs="Times New Roman"/>
                <w:sz w:val="24"/>
                <w:szCs w:val="24"/>
              </w:rPr>
            </w:pPr>
          </w:p>
        </w:tc>
        <w:tc>
          <w:tcPr>
            <w:tcW w:w="1615" w:type="dxa"/>
            <w:noWrap/>
            <w:vAlign w:val="center"/>
          </w:tcPr>
          <w:p w14:paraId="54B6D4E1">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142155F3">
            <w:pPr>
              <w:spacing w:line="240" w:lineRule="auto"/>
              <w:ind w:firstLine="0" w:firstLineChars="0"/>
              <w:jc w:val="center"/>
              <w:rPr>
                <w:rFonts w:cs="Times New Roman"/>
                <w:sz w:val="24"/>
                <w:szCs w:val="24"/>
              </w:rPr>
            </w:pPr>
            <w:r>
              <w:rPr>
                <w:rFonts w:cs="Times New Roman"/>
                <w:sz w:val="24"/>
                <w:szCs w:val="24"/>
                <w:highlight w:val="yellow"/>
              </w:rPr>
              <w:t>20</w:t>
            </w:r>
            <w:r>
              <w:rPr>
                <w:rFonts w:hint="eastAsia" w:cs="Times New Roman"/>
                <w:sz w:val="24"/>
                <w:szCs w:val="24"/>
                <w:highlight w:val="yellow"/>
                <w:lang w:val="en-US" w:eastAsia="zh-CN"/>
              </w:rPr>
              <w:t>0</w:t>
            </w:r>
            <w:r>
              <w:rPr>
                <w:rFonts w:cs="Times New Roman"/>
                <w:sz w:val="24"/>
                <w:szCs w:val="24"/>
              </w:rPr>
              <w:t>件</w:t>
            </w:r>
          </w:p>
        </w:tc>
        <w:tc>
          <w:tcPr>
            <w:tcW w:w="2159" w:type="dxa"/>
            <w:vMerge w:val="continue"/>
            <w:vAlign w:val="center"/>
          </w:tcPr>
          <w:p w14:paraId="5F258818">
            <w:pPr>
              <w:spacing w:line="240" w:lineRule="auto"/>
              <w:ind w:firstLine="0" w:firstLineChars="0"/>
              <w:jc w:val="center"/>
              <w:rPr>
                <w:rFonts w:cs="Times New Roman"/>
                <w:sz w:val="24"/>
                <w:szCs w:val="24"/>
              </w:rPr>
            </w:pPr>
          </w:p>
        </w:tc>
        <w:tc>
          <w:tcPr>
            <w:tcW w:w="1560" w:type="dxa"/>
            <w:vMerge w:val="continue"/>
            <w:vAlign w:val="center"/>
          </w:tcPr>
          <w:p w14:paraId="2DBBACA7">
            <w:pPr>
              <w:spacing w:line="240" w:lineRule="auto"/>
              <w:ind w:firstLine="0" w:firstLineChars="0"/>
              <w:jc w:val="center"/>
              <w:rPr>
                <w:rFonts w:cs="Times New Roman"/>
                <w:sz w:val="24"/>
                <w:szCs w:val="24"/>
              </w:rPr>
            </w:pPr>
          </w:p>
        </w:tc>
        <w:tc>
          <w:tcPr>
            <w:tcW w:w="1968" w:type="dxa"/>
            <w:vMerge w:val="continue"/>
            <w:vAlign w:val="center"/>
          </w:tcPr>
          <w:p w14:paraId="118656BB">
            <w:pPr>
              <w:spacing w:line="240" w:lineRule="auto"/>
              <w:ind w:firstLine="0" w:firstLineChars="0"/>
              <w:jc w:val="center"/>
              <w:rPr>
                <w:rFonts w:cs="Times New Roman"/>
                <w:sz w:val="24"/>
                <w:szCs w:val="24"/>
              </w:rPr>
            </w:pPr>
          </w:p>
        </w:tc>
      </w:tr>
      <w:tr w14:paraId="0F5E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5155FF">
            <w:pPr>
              <w:spacing w:line="240" w:lineRule="auto"/>
              <w:ind w:firstLine="0" w:firstLineChars="0"/>
              <w:jc w:val="center"/>
              <w:rPr>
                <w:rFonts w:cs="Times New Roman"/>
                <w:sz w:val="24"/>
                <w:szCs w:val="24"/>
              </w:rPr>
            </w:pPr>
          </w:p>
        </w:tc>
        <w:tc>
          <w:tcPr>
            <w:tcW w:w="913" w:type="dxa"/>
            <w:vMerge w:val="continue"/>
            <w:vAlign w:val="center"/>
          </w:tcPr>
          <w:p w14:paraId="237E354A">
            <w:pPr>
              <w:spacing w:line="240" w:lineRule="auto"/>
              <w:ind w:firstLine="0" w:firstLineChars="0"/>
              <w:jc w:val="center"/>
              <w:rPr>
                <w:rFonts w:cs="Times New Roman"/>
                <w:sz w:val="24"/>
                <w:szCs w:val="24"/>
              </w:rPr>
            </w:pPr>
          </w:p>
        </w:tc>
        <w:tc>
          <w:tcPr>
            <w:tcW w:w="1615" w:type="dxa"/>
            <w:noWrap/>
            <w:vAlign w:val="center"/>
          </w:tcPr>
          <w:p w14:paraId="48FCE6B2">
            <w:pPr>
              <w:spacing w:line="240" w:lineRule="auto"/>
              <w:ind w:firstLine="0" w:firstLineChars="0"/>
              <w:jc w:val="center"/>
              <w:rPr>
                <w:rFonts w:cs="Times New Roman"/>
                <w:sz w:val="24"/>
                <w:szCs w:val="24"/>
              </w:rPr>
            </w:pPr>
            <w:r>
              <w:rPr>
                <w:rFonts w:cs="Times New Roman"/>
                <w:sz w:val="24"/>
                <w:szCs w:val="24"/>
              </w:rPr>
              <w:t>应急照明灯</w:t>
            </w:r>
          </w:p>
        </w:tc>
        <w:tc>
          <w:tcPr>
            <w:tcW w:w="1008" w:type="dxa"/>
            <w:noWrap/>
            <w:vAlign w:val="center"/>
          </w:tcPr>
          <w:p w14:paraId="2CF73AE4">
            <w:pPr>
              <w:spacing w:line="240" w:lineRule="auto"/>
              <w:ind w:firstLine="0" w:firstLineChars="0"/>
              <w:jc w:val="center"/>
              <w:rPr>
                <w:rFonts w:cs="Times New Roman"/>
                <w:sz w:val="24"/>
                <w:szCs w:val="24"/>
              </w:rPr>
            </w:pPr>
            <w:r>
              <w:rPr>
                <w:rFonts w:cs="Times New Roman"/>
                <w:sz w:val="24"/>
                <w:szCs w:val="24"/>
              </w:rPr>
              <w:t>65个</w:t>
            </w:r>
          </w:p>
        </w:tc>
        <w:tc>
          <w:tcPr>
            <w:tcW w:w="2159" w:type="dxa"/>
            <w:vMerge w:val="continue"/>
            <w:vAlign w:val="center"/>
          </w:tcPr>
          <w:p w14:paraId="7F5FB40C">
            <w:pPr>
              <w:spacing w:line="240" w:lineRule="auto"/>
              <w:ind w:firstLine="0" w:firstLineChars="0"/>
              <w:jc w:val="center"/>
              <w:rPr>
                <w:rFonts w:cs="Times New Roman"/>
                <w:sz w:val="24"/>
                <w:szCs w:val="24"/>
              </w:rPr>
            </w:pPr>
          </w:p>
        </w:tc>
        <w:tc>
          <w:tcPr>
            <w:tcW w:w="1560" w:type="dxa"/>
            <w:vMerge w:val="continue"/>
            <w:vAlign w:val="center"/>
          </w:tcPr>
          <w:p w14:paraId="0A213000">
            <w:pPr>
              <w:spacing w:line="240" w:lineRule="auto"/>
              <w:ind w:firstLine="0" w:firstLineChars="0"/>
              <w:jc w:val="center"/>
              <w:rPr>
                <w:rFonts w:cs="Times New Roman"/>
                <w:sz w:val="24"/>
                <w:szCs w:val="24"/>
              </w:rPr>
            </w:pPr>
          </w:p>
        </w:tc>
        <w:tc>
          <w:tcPr>
            <w:tcW w:w="1968" w:type="dxa"/>
            <w:vMerge w:val="continue"/>
            <w:vAlign w:val="center"/>
          </w:tcPr>
          <w:p w14:paraId="39A576B2">
            <w:pPr>
              <w:spacing w:line="240" w:lineRule="auto"/>
              <w:ind w:firstLine="0" w:firstLineChars="0"/>
              <w:jc w:val="center"/>
              <w:rPr>
                <w:rFonts w:cs="Times New Roman"/>
                <w:sz w:val="24"/>
                <w:szCs w:val="24"/>
              </w:rPr>
            </w:pPr>
          </w:p>
        </w:tc>
      </w:tr>
      <w:tr w14:paraId="361B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2A950F1">
            <w:pPr>
              <w:spacing w:line="240" w:lineRule="auto"/>
              <w:ind w:firstLine="0" w:firstLineChars="0"/>
              <w:jc w:val="center"/>
              <w:rPr>
                <w:rFonts w:cs="Times New Roman"/>
                <w:sz w:val="24"/>
                <w:szCs w:val="24"/>
              </w:rPr>
            </w:pPr>
          </w:p>
        </w:tc>
        <w:tc>
          <w:tcPr>
            <w:tcW w:w="913" w:type="dxa"/>
            <w:vMerge w:val="continue"/>
            <w:vAlign w:val="center"/>
          </w:tcPr>
          <w:p w14:paraId="000AAC0C">
            <w:pPr>
              <w:spacing w:line="240" w:lineRule="auto"/>
              <w:ind w:firstLine="0" w:firstLineChars="0"/>
              <w:jc w:val="center"/>
              <w:rPr>
                <w:rFonts w:cs="Times New Roman"/>
                <w:sz w:val="24"/>
                <w:szCs w:val="24"/>
              </w:rPr>
            </w:pPr>
          </w:p>
        </w:tc>
        <w:tc>
          <w:tcPr>
            <w:tcW w:w="1615" w:type="dxa"/>
            <w:noWrap/>
            <w:vAlign w:val="center"/>
          </w:tcPr>
          <w:p w14:paraId="72D1FCC7">
            <w:pPr>
              <w:spacing w:line="240" w:lineRule="auto"/>
              <w:ind w:firstLine="0" w:firstLineChars="0"/>
              <w:jc w:val="center"/>
              <w:rPr>
                <w:rFonts w:cs="Times New Roman"/>
                <w:sz w:val="24"/>
                <w:szCs w:val="24"/>
              </w:rPr>
            </w:pPr>
            <w:r>
              <w:rPr>
                <w:rFonts w:cs="Times New Roman"/>
                <w:sz w:val="24"/>
                <w:szCs w:val="24"/>
              </w:rPr>
              <w:t>班用帐篷</w:t>
            </w:r>
          </w:p>
        </w:tc>
        <w:tc>
          <w:tcPr>
            <w:tcW w:w="1008" w:type="dxa"/>
            <w:noWrap/>
            <w:vAlign w:val="center"/>
          </w:tcPr>
          <w:p w14:paraId="70C3D6C3">
            <w:pPr>
              <w:spacing w:line="240" w:lineRule="auto"/>
              <w:ind w:firstLine="0" w:firstLineChars="0"/>
              <w:jc w:val="center"/>
              <w:rPr>
                <w:rFonts w:cs="Times New Roman"/>
                <w:sz w:val="24"/>
                <w:szCs w:val="24"/>
              </w:rPr>
            </w:pPr>
            <w:r>
              <w:rPr>
                <w:rFonts w:cs="Times New Roman"/>
                <w:sz w:val="24"/>
                <w:szCs w:val="24"/>
              </w:rPr>
              <w:t>4顶</w:t>
            </w:r>
          </w:p>
        </w:tc>
        <w:tc>
          <w:tcPr>
            <w:tcW w:w="2159" w:type="dxa"/>
            <w:vMerge w:val="continue"/>
            <w:vAlign w:val="center"/>
          </w:tcPr>
          <w:p w14:paraId="71046E24">
            <w:pPr>
              <w:spacing w:line="240" w:lineRule="auto"/>
              <w:ind w:firstLine="0" w:firstLineChars="0"/>
              <w:jc w:val="center"/>
              <w:rPr>
                <w:rFonts w:cs="Times New Roman"/>
                <w:sz w:val="24"/>
                <w:szCs w:val="24"/>
              </w:rPr>
            </w:pPr>
          </w:p>
        </w:tc>
        <w:tc>
          <w:tcPr>
            <w:tcW w:w="1560" w:type="dxa"/>
            <w:vMerge w:val="continue"/>
            <w:vAlign w:val="center"/>
          </w:tcPr>
          <w:p w14:paraId="3A435EDC">
            <w:pPr>
              <w:spacing w:line="240" w:lineRule="auto"/>
              <w:ind w:firstLine="0" w:firstLineChars="0"/>
              <w:jc w:val="center"/>
              <w:rPr>
                <w:rFonts w:cs="Times New Roman"/>
                <w:sz w:val="24"/>
                <w:szCs w:val="24"/>
              </w:rPr>
            </w:pPr>
          </w:p>
        </w:tc>
        <w:tc>
          <w:tcPr>
            <w:tcW w:w="1968" w:type="dxa"/>
            <w:vMerge w:val="continue"/>
            <w:vAlign w:val="center"/>
          </w:tcPr>
          <w:p w14:paraId="1155E9C0">
            <w:pPr>
              <w:spacing w:line="240" w:lineRule="auto"/>
              <w:ind w:firstLine="0" w:firstLineChars="0"/>
              <w:jc w:val="center"/>
              <w:rPr>
                <w:rFonts w:cs="Times New Roman"/>
                <w:sz w:val="24"/>
                <w:szCs w:val="24"/>
              </w:rPr>
            </w:pPr>
          </w:p>
        </w:tc>
      </w:tr>
      <w:tr w14:paraId="7C87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AB65C91">
            <w:pPr>
              <w:spacing w:line="240" w:lineRule="auto"/>
              <w:ind w:firstLine="0" w:firstLineChars="0"/>
              <w:jc w:val="center"/>
              <w:rPr>
                <w:rFonts w:cs="Times New Roman"/>
                <w:sz w:val="24"/>
                <w:szCs w:val="24"/>
              </w:rPr>
            </w:pPr>
          </w:p>
        </w:tc>
        <w:tc>
          <w:tcPr>
            <w:tcW w:w="913" w:type="dxa"/>
            <w:vMerge w:val="continue"/>
            <w:vAlign w:val="center"/>
          </w:tcPr>
          <w:p w14:paraId="2AF29A0A">
            <w:pPr>
              <w:spacing w:line="240" w:lineRule="auto"/>
              <w:ind w:firstLine="0" w:firstLineChars="0"/>
              <w:jc w:val="center"/>
              <w:rPr>
                <w:rFonts w:cs="Times New Roman"/>
                <w:sz w:val="24"/>
                <w:szCs w:val="24"/>
              </w:rPr>
            </w:pPr>
          </w:p>
        </w:tc>
        <w:tc>
          <w:tcPr>
            <w:tcW w:w="1615" w:type="dxa"/>
            <w:noWrap/>
            <w:vAlign w:val="center"/>
          </w:tcPr>
          <w:p w14:paraId="249CF893">
            <w:pPr>
              <w:spacing w:line="240" w:lineRule="auto"/>
              <w:ind w:left="-160" w:leftChars="-50" w:right="-160" w:rightChars="-50" w:firstLine="0" w:firstLineChars="0"/>
              <w:jc w:val="center"/>
              <w:rPr>
                <w:rFonts w:cs="Times New Roman"/>
                <w:sz w:val="24"/>
                <w:szCs w:val="24"/>
              </w:rPr>
            </w:pPr>
            <w:r>
              <w:rPr>
                <w:rFonts w:cs="Times New Roman"/>
                <w:sz w:val="24"/>
                <w:szCs w:val="24"/>
              </w:rPr>
              <w:t>国标救灾帐篷</w:t>
            </w:r>
          </w:p>
        </w:tc>
        <w:tc>
          <w:tcPr>
            <w:tcW w:w="1008" w:type="dxa"/>
            <w:noWrap/>
            <w:vAlign w:val="center"/>
          </w:tcPr>
          <w:p w14:paraId="2884094B">
            <w:pPr>
              <w:spacing w:line="240" w:lineRule="auto"/>
              <w:ind w:firstLine="0" w:firstLineChars="0"/>
              <w:jc w:val="center"/>
              <w:rPr>
                <w:rFonts w:cs="Times New Roman"/>
                <w:sz w:val="24"/>
                <w:szCs w:val="24"/>
              </w:rPr>
            </w:pPr>
            <w:r>
              <w:rPr>
                <w:rFonts w:cs="Times New Roman"/>
                <w:sz w:val="24"/>
                <w:szCs w:val="24"/>
              </w:rPr>
              <w:t>10顶</w:t>
            </w:r>
          </w:p>
        </w:tc>
        <w:tc>
          <w:tcPr>
            <w:tcW w:w="2159" w:type="dxa"/>
            <w:vMerge w:val="continue"/>
            <w:vAlign w:val="center"/>
          </w:tcPr>
          <w:p w14:paraId="51B61A9D">
            <w:pPr>
              <w:spacing w:line="240" w:lineRule="auto"/>
              <w:ind w:firstLine="0" w:firstLineChars="0"/>
              <w:jc w:val="center"/>
              <w:rPr>
                <w:rFonts w:cs="Times New Roman"/>
                <w:sz w:val="24"/>
                <w:szCs w:val="24"/>
              </w:rPr>
            </w:pPr>
          </w:p>
        </w:tc>
        <w:tc>
          <w:tcPr>
            <w:tcW w:w="1560" w:type="dxa"/>
            <w:vMerge w:val="continue"/>
            <w:vAlign w:val="center"/>
          </w:tcPr>
          <w:p w14:paraId="5FA102AD">
            <w:pPr>
              <w:spacing w:line="240" w:lineRule="auto"/>
              <w:ind w:firstLine="0" w:firstLineChars="0"/>
              <w:jc w:val="center"/>
              <w:rPr>
                <w:rFonts w:cs="Times New Roman"/>
                <w:sz w:val="24"/>
                <w:szCs w:val="24"/>
              </w:rPr>
            </w:pPr>
          </w:p>
        </w:tc>
        <w:tc>
          <w:tcPr>
            <w:tcW w:w="1968" w:type="dxa"/>
            <w:vMerge w:val="continue"/>
            <w:vAlign w:val="center"/>
          </w:tcPr>
          <w:p w14:paraId="59FDDB62">
            <w:pPr>
              <w:spacing w:line="240" w:lineRule="auto"/>
              <w:ind w:firstLine="0" w:firstLineChars="0"/>
              <w:jc w:val="center"/>
              <w:rPr>
                <w:rFonts w:cs="Times New Roman"/>
                <w:sz w:val="24"/>
                <w:szCs w:val="24"/>
              </w:rPr>
            </w:pPr>
          </w:p>
        </w:tc>
      </w:tr>
      <w:tr w14:paraId="1ADE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241998C">
            <w:pPr>
              <w:spacing w:line="240" w:lineRule="auto"/>
              <w:ind w:firstLine="0" w:firstLineChars="0"/>
              <w:jc w:val="center"/>
              <w:rPr>
                <w:rFonts w:cs="Times New Roman"/>
                <w:sz w:val="24"/>
                <w:szCs w:val="24"/>
              </w:rPr>
            </w:pPr>
          </w:p>
        </w:tc>
        <w:tc>
          <w:tcPr>
            <w:tcW w:w="913" w:type="dxa"/>
            <w:vMerge w:val="continue"/>
            <w:vAlign w:val="center"/>
          </w:tcPr>
          <w:p w14:paraId="6819A9A7">
            <w:pPr>
              <w:spacing w:line="240" w:lineRule="auto"/>
              <w:ind w:firstLine="0" w:firstLineChars="0"/>
              <w:jc w:val="center"/>
              <w:rPr>
                <w:rFonts w:cs="Times New Roman"/>
                <w:sz w:val="24"/>
                <w:szCs w:val="24"/>
              </w:rPr>
            </w:pPr>
          </w:p>
        </w:tc>
        <w:tc>
          <w:tcPr>
            <w:tcW w:w="1615" w:type="dxa"/>
            <w:noWrap/>
            <w:vAlign w:val="center"/>
          </w:tcPr>
          <w:p w14:paraId="7F799163">
            <w:pPr>
              <w:spacing w:line="240" w:lineRule="auto"/>
              <w:ind w:firstLine="0" w:firstLineChars="0"/>
              <w:jc w:val="center"/>
              <w:rPr>
                <w:rFonts w:cs="Times New Roman"/>
                <w:sz w:val="24"/>
                <w:szCs w:val="24"/>
              </w:rPr>
            </w:pPr>
            <w:r>
              <w:rPr>
                <w:rFonts w:cs="Times New Roman"/>
                <w:sz w:val="24"/>
                <w:szCs w:val="24"/>
              </w:rPr>
              <w:t>反光背心</w:t>
            </w:r>
          </w:p>
        </w:tc>
        <w:tc>
          <w:tcPr>
            <w:tcW w:w="1008" w:type="dxa"/>
            <w:noWrap/>
            <w:vAlign w:val="center"/>
          </w:tcPr>
          <w:p w14:paraId="2414E1F0">
            <w:pPr>
              <w:spacing w:line="240" w:lineRule="auto"/>
              <w:ind w:firstLine="0" w:firstLineChars="0"/>
              <w:jc w:val="center"/>
              <w:rPr>
                <w:rFonts w:cs="Times New Roman"/>
                <w:sz w:val="24"/>
                <w:szCs w:val="24"/>
              </w:rPr>
            </w:pPr>
            <w:r>
              <w:rPr>
                <w:rFonts w:cs="Times New Roman"/>
                <w:sz w:val="24"/>
                <w:szCs w:val="24"/>
              </w:rPr>
              <w:t>40件</w:t>
            </w:r>
          </w:p>
        </w:tc>
        <w:tc>
          <w:tcPr>
            <w:tcW w:w="2159" w:type="dxa"/>
            <w:vMerge w:val="continue"/>
            <w:vAlign w:val="center"/>
          </w:tcPr>
          <w:p w14:paraId="3621C472">
            <w:pPr>
              <w:spacing w:line="240" w:lineRule="auto"/>
              <w:ind w:firstLine="0" w:firstLineChars="0"/>
              <w:jc w:val="center"/>
              <w:rPr>
                <w:rFonts w:cs="Times New Roman"/>
                <w:sz w:val="24"/>
                <w:szCs w:val="24"/>
              </w:rPr>
            </w:pPr>
          </w:p>
        </w:tc>
        <w:tc>
          <w:tcPr>
            <w:tcW w:w="1560" w:type="dxa"/>
            <w:vMerge w:val="continue"/>
            <w:vAlign w:val="center"/>
          </w:tcPr>
          <w:p w14:paraId="119A7AD5">
            <w:pPr>
              <w:spacing w:line="240" w:lineRule="auto"/>
              <w:ind w:firstLine="0" w:firstLineChars="0"/>
              <w:jc w:val="center"/>
              <w:rPr>
                <w:rFonts w:cs="Times New Roman"/>
                <w:sz w:val="24"/>
                <w:szCs w:val="24"/>
              </w:rPr>
            </w:pPr>
          </w:p>
        </w:tc>
        <w:tc>
          <w:tcPr>
            <w:tcW w:w="1968" w:type="dxa"/>
            <w:vMerge w:val="continue"/>
            <w:vAlign w:val="center"/>
          </w:tcPr>
          <w:p w14:paraId="5A5C1A90">
            <w:pPr>
              <w:spacing w:line="240" w:lineRule="auto"/>
              <w:ind w:firstLine="0" w:firstLineChars="0"/>
              <w:jc w:val="center"/>
              <w:rPr>
                <w:rFonts w:cs="Times New Roman"/>
                <w:sz w:val="24"/>
                <w:szCs w:val="24"/>
              </w:rPr>
            </w:pPr>
          </w:p>
        </w:tc>
      </w:tr>
      <w:tr w14:paraId="7E8C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DAC5A90">
            <w:pPr>
              <w:spacing w:line="240" w:lineRule="auto"/>
              <w:ind w:firstLine="0" w:firstLineChars="0"/>
              <w:jc w:val="center"/>
              <w:rPr>
                <w:rFonts w:cs="Times New Roman"/>
                <w:sz w:val="24"/>
                <w:szCs w:val="24"/>
              </w:rPr>
            </w:pPr>
          </w:p>
        </w:tc>
        <w:tc>
          <w:tcPr>
            <w:tcW w:w="913" w:type="dxa"/>
            <w:vMerge w:val="continue"/>
            <w:vAlign w:val="center"/>
          </w:tcPr>
          <w:p w14:paraId="022DA58A">
            <w:pPr>
              <w:spacing w:line="240" w:lineRule="auto"/>
              <w:ind w:firstLine="0" w:firstLineChars="0"/>
              <w:jc w:val="center"/>
              <w:rPr>
                <w:rFonts w:cs="Times New Roman"/>
                <w:sz w:val="24"/>
                <w:szCs w:val="24"/>
              </w:rPr>
            </w:pPr>
          </w:p>
        </w:tc>
        <w:tc>
          <w:tcPr>
            <w:tcW w:w="1615" w:type="dxa"/>
            <w:noWrap/>
            <w:vAlign w:val="center"/>
          </w:tcPr>
          <w:p w14:paraId="25E5EF53">
            <w:pPr>
              <w:spacing w:line="240" w:lineRule="auto"/>
              <w:ind w:firstLine="0" w:firstLineChars="0"/>
              <w:jc w:val="center"/>
              <w:rPr>
                <w:rFonts w:cs="Times New Roman"/>
                <w:sz w:val="24"/>
                <w:szCs w:val="24"/>
              </w:rPr>
            </w:pPr>
            <w:r>
              <w:rPr>
                <w:rFonts w:cs="Times New Roman"/>
                <w:sz w:val="24"/>
                <w:szCs w:val="24"/>
                <w:highlight w:val="yellow"/>
              </w:rPr>
              <w:t>救生圈</w:t>
            </w:r>
          </w:p>
        </w:tc>
        <w:tc>
          <w:tcPr>
            <w:tcW w:w="1008" w:type="dxa"/>
            <w:noWrap/>
            <w:vAlign w:val="center"/>
          </w:tcPr>
          <w:p w14:paraId="083CC030">
            <w:pPr>
              <w:spacing w:line="240" w:lineRule="auto"/>
              <w:ind w:firstLine="0" w:firstLineChars="0"/>
              <w:jc w:val="center"/>
              <w:rPr>
                <w:rFonts w:cs="Times New Roman"/>
                <w:sz w:val="24"/>
                <w:szCs w:val="24"/>
              </w:rPr>
            </w:pPr>
            <w:r>
              <w:rPr>
                <w:rFonts w:cs="Times New Roman"/>
                <w:sz w:val="24"/>
                <w:szCs w:val="24"/>
                <w:highlight w:val="yellow"/>
              </w:rPr>
              <w:t>10件</w:t>
            </w:r>
          </w:p>
        </w:tc>
        <w:tc>
          <w:tcPr>
            <w:tcW w:w="2159" w:type="dxa"/>
            <w:vMerge w:val="continue"/>
            <w:vAlign w:val="center"/>
          </w:tcPr>
          <w:p w14:paraId="3C1278BA">
            <w:pPr>
              <w:spacing w:line="240" w:lineRule="auto"/>
              <w:ind w:firstLine="0" w:firstLineChars="0"/>
              <w:jc w:val="center"/>
              <w:rPr>
                <w:rFonts w:cs="Times New Roman"/>
                <w:sz w:val="24"/>
                <w:szCs w:val="24"/>
              </w:rPr>
            </w:pPr>
          </w:p>
        </w:tc>
        <w:tc>
          <w:tcPr>
            <w:tcW w:w="1560" w:type="dxa"/>
            <w:vMerge w:val="continue"/>
            <w:vAlign w:val="center"/>
          </w:tcPr>
          <w:p w14:paraId="4CF98C0D">
            <w:pPr>
              <w:spacing w:line="240" w:lineRule="auto"/>
              <w:ind w:firstLine="0" w:firstLineChars="0"/>
              <w:jc w:val="center"/>
              <w:rPr>
                <w:rFonts w:cs="Times New Roman"/>
                <w:sz w:val="24"/>
                <w:szCs w:val="24"/>
              </w:rPr>
            </w:pPr>
          </w:p>
        </w:tc>
        <w:tc>
          <w:tcPr>
            <w:tcW w:w="1968" w:type="dxa"/>
            <w:vMerge w:val="continue"/>
            <w:vAlign w:val="center"/>
          </w:tcPr>
          <w:p w14:paraId="4DE39391">
            <w:pPr>
              <w:spacing w:line="240" w:lineRule="auto"/>
              <w:ind w:firstLine="0" w:firstLineChars="0"/>
              <w:jc w:val="center"/>
              <w:rPr>
                <w:rFonts w:cs="Times New Roman"/>
                <w:sz w:val="24"/>
                <w:szCs w:val="24"/>
              </w:rPr>
            </w:pPr>
          </w:p>
        </w:tc>
      </w:tr>
      <w:tr w14:paraId="3D78E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3F65DBF">
            <w:pPr>
              <w:spacing w:line="240" w:lineRule="auto"/>
              <w:ind w:firstLine="0" w:firstLineChars="0"/>
              <w:jc w:val="center"/>
              <w:rPr>
                <w:rFonts w:cs="Times New Roman"/>
                <w:sz w:val="24"/>
                <w:szCs w:val="24"/>
              </w:rPr>
            </w:pPr>
          </w:p>
        </w:tc>
        <w:tc>
          <w:tcPr>
            <w:tcW w:w="913" w:type="dxa"/>
            <w:vMerge w:val="continue"/>
            <w:vAlign w:val="center"/>
          </w:tcPr>
          <w:p w14:paraId="4E8A2C6C">
            <w:pPr>
              <w:spacing w:line="240" w:lineRule="auto"/>
              <w:ind w:firstLine="0" w:firstLineChars="0"/>
              <w:jc w:val="center"/>
              <w:rPr>
                <w:rFonts w:cs="Times New Roman"/>
                <w:sz w:val="24"/>
                <w:szCs w:val="24"/>
              </w:rPr>
            </w:pPr>
          </w:p>
        </w:tc>
        <w:tc>
          <w:tcPr>
            <w:tcW w:w="1615" w:type="dxa"/>
            <w:noWrap/>
            <w:vAlign w:val="center"/>
          </w:tcPr>
          <w:p w14:paraId="11DC469B">
            <w:pPr>
              <w:spacing w:line="240" w:lineRule="auto"/>
              <w:ind w:firstLine="0" w:firstLineChars="0"/>
              <w:jc w:val="center"/>
              <w:rPr>
                <w:rFonts w:cs="Times New Roman"/>
                <w:sz w:val="24"/>
                <w:szCs w:val="24"/>
              </w:rPr>
            </w:pPr>
            <w:r>
              <w:rPr>
                <w:rFonts w:cs="Times New Roman"/>
                <w:sz w:val="24"/>
                <w:szCs w:val="24"/>
                <w:highlight w:val="yellow"/>
              </w:rPr>
              <w:t>铁锹</w:t>
            </w:r>
          </w:p>
        </w:tc>
        <w:tc>
          <w:tcPr>
            <w:tcW w:w="1008" w:type="dxa"/>
            <w:noWrap/>
            <w:vAlign w:val="center"/>
          </w:tcPr>
          <w:p w14:paraId="5FDF9197">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52</w:t>
            </w:r>
            <w:r>
              <w:rPr>
                <w:rFonts w:cs="Times New Roman"/>
                <w:sz w:val="24"/>
                <w:szCs w:val="24"/>
                <w:highlight w:val="yellow"/>
              </w:rPr>
              <w:t>把</w:t>
            </w:r>
          </w:p>
        </w:tc>
        <w:tc>
          <w:tcPr>
            <w:tcW w:w="2159" w:type="dxa"/>
            <w:vMerge w:val="continue"/>
            <w:vAlign w:val="center"/>
          </w:tcPr>
          <w:p w14:paraId="141BD0CF">
            <w:pPr>
              <w:spacing w:line="240" w:lineRule="auto"/>
              <w:ind w:firstLine="0" w:firstLineChars="0"/>
              <w:jc w:val="center"/>
              <w:rPr>
                <w:rFonts w:cs="Times New Roman"/>
                <w:sz w:val="24"/>
                <w:szCs w:val="24"/>
              </w:rPr>
            </w:pPr>
          </w:p>
        </w:tc>
        <w:tc>
          <w:tcPr>
            <w:tcW w:w="1560" w:type="dxa"/>
            <w:vMerge w:val="continue"/>
            <w:vAlign w:val="center"/>
          </w:tcPr>
          <w:p w14:paraId="4653FC50">
            <w:pPr>
              <w:spacing w:line="240" w:lineRule="auto"/>
              <w:ind w:firstLine="0" w:firstLineChars="0"/>
              <w:jc w:val="center"/>
              <w:rPr>
                <w:rFonts w:cs="Times New Roman"/>
                <w:sz w:val="24"/>
                <w:szCs w:val="24"/>
              </w:rPr>
            </w:pPr>
          </w:p>
        </w:tc>
        <w:tc>
          <w:tcPr>
            <w:tcW w:w="1968" w:type="dxa"/>
            <w:vMerge w:val="continue"/>
            <w:vAlign w:val="center"/>
          </w:tcPr>
          <w:p w14:paraId="7A84AFA6">
            <w:pPr>
              <w:spacing w:line="240" w:lineRule="auto"/>
              <w:ind w:firstLine="0" w:firstLineChars="0"/>
              <w:jc w:val="center"/>
              <w:rPr>
                <w:rFonts w:cs="Times New Roman"/>
                <w:sz w:val="24"/>
                <w:szCs w:val="24"/>
              </w:rPr>
            </w:pPr>
          </w:p>
        </w:tc>
      </w:tr>
      <w:tr w14:paraId="3A18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6BA6E60">
            <w:pPr>
              <w:spacing w:line="240" w:lineRule="auto"/>
              <w:ind w:firstLine="0" w:firstLineChars="0"/>
              <w:jc w:val="center"/>
              <w:rPr>
                <w:rFonts w:cs="Times New Roman"/>
                <w:sz w:val="24"/>
                <w:szCs w:val="24"/>
              </w:rPr>
            </w:pPr>
          </w:p>
        </w:tc>
        <w:tc>
          <w:tcPr>
            <w:tcW w:w="913" w:type="dxa"/>
            <w:vMerge w:val="continue"/>
            <w:vAlign w:val="center"/>
          </w:tcPr>
          <w:p w14:paraId="775127C6">
            <w:pPr>
              <w:spacing w:line="240" w:lineRule="auto"/>
              <w:ind w:firstLine="0" w:firstLineChars="0"/>
              <w:jc w:val="center"/>
              <w:rPr>
                <w:rFonts w:cs="Times New Roman"/>
                <w:sz w:val="24"/>
                <w:szCs w:val="24"/>
              </w:rPr>
            </w:pPr>
          </w:p>
        </w:tc>
        <w:tc>
          <w:tcPr>
            <w:tcW w:w="1615" w:type="dxa"/>
            <w:noWrap/>
            <w:vAlign w:val="center"/>
          </w:tcPr>
          <w:p w14:paraId="61B1A773">
            <w:pPr>
              <w:spacing w:line="240" w:lineRule="auto"/>
              <w:ind w:firstLine="0" w:firstLineChars="0"/>
              <w:jc w:val="center"/>
              <w:rPr>
                <w:rFonts w:cs="Times New Roman"/>
                <w:sz w:val="24"/>
                <w:szCs w:val="24"/>
              </w:rPr>
            </w:pPr>
            <w:r>
              <w:rPr>
                <w:rFonts w:cs="Times New Roman"/>
                <w:sz w:val="24"/>
                <w:szCs w:val="24"/>
                <w:highlight w:val="yellow"/>
              </w:rPr>
              <w:t>编织袋</w:t>
            </w:r>
          </w:p>
        </w:tc>
        <w:tc>
          <w:tcPr>
            <w:tcW w:w="1008" w:type="dxa"/>
            <w:noWrap/>
            <w:vAlign w:val="center"/>
          </w:tcPr>
          <w:p w14:paraId="2DADE432">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6800</w:t>
            </w:r>
            <w:r>
              <w:rPr>
                <w:rFonts w:cs="Times New Roman"/>
                <w:sz w:val="24"/>
                <w:szCs w:val="24"/>
                <w:highlight w:val="yellow"/>
              </w:rPr>
              <w:t>个</w:t>
            </w:r>
          </w:p>
        </w:tc>
        <w:tc>
          <w:tcPr>
            <w:tcW w:w="2159" w:type="dxa"/>
            <w:vMerge w:val="continue"/>
            <w:vAlign w:val="center"/>
          </w:tcPr>
          <w:p w14:paraId="4CCEFFD2">
            <w:pPr>
              <w:spacing w:line="240" w:lineRule="auto"/>
              <w:ind w:firstLine="0" w:firstLineChars="0"/>
              <w:jc w:val="center"/>
              <w:rPr>
                <w:rFonts w:cs="Times New Roman"/>
                <w:sz w:val="24"/>
                <w:szCs w:val="24"/>
              </w:rPr>
            </w:pPr>
          </w:p>
        </w:tc>
        <w:tc>
          <w:tcPr>
            <w:tcW w:w="1560" w:type="dxa"/>
            <w:vMerge w:val="continue"/>
            <w:vAlign w:val="center"/>
          </w:tcPr>
          <w:p w14:paraId="2F6655E5">
            <w:pPr>
              <w:spacing w:line="240" w:lineRule="auto"/>
              <w:ind w:firstLine="0" w:firstLineChars="0"/>
              <w:jc w:val="center"/>
              <w:rPr>
                <w:rFonts w:cs="Times New Roman"/>
                <w:sz w:val="24"/>
                <w:szCs w:val="24"/>
              </w:rPr>
            </w:pPr>
          </w:p>
        </w:tc>
        <w:tc>
          <w:tcPr>
            <w:tcW w:w="1968" w:type="dxa"/>
            <w:vMerge w:val="continue"/>
            <w:vAlign w:val="center"/>
          </w:tcPr>
          <w:p w14:paraId="1CBF267D">
            <w:pPr>
              <w:spacing w:line="240" w:lineRule="auto"/>
              <w:ind w:firstLine="0" w:firstLineChars="0"/>
              <w:jc w:val="center"/>
              <w:rPr>
                <w:rFonts w:cs="Times New Roman"/>
                <w:sz w:val="24"/>
                <w:szCs w:val="24"/>
              </w:rPr>
            </w:pPr>
          </w:p>
        </w:tc>
      </w:tr>
      <w:tr w14:paraId="0119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9B7378">
            <w:pPr>
              <w:spacing w:line="240" w:lineRule="auto"/>
              <w:ind w:firstLine="0" w:firstLineChars="0"/>
              <w:jc w:val="center"/>
              <w:rPr>
                <w:rFonts w:cs="Times New Roman"/>
                <w:sz w:val="24"/>
                <w:szCs w:val="24"/>
              </w:rPr>
            </w:pPr>
          </w:p>
        </w:tc>
        <w:tc>
          <w:tcPr>
            <w:tcW w:w="913" w:type="dxa"/>
            <w:vMerge w:val="continue"/>
            <w:vAlign w:val="center"/>
          </w:tcPr>
          <w:p w14:paraId="32034E4B">
            <w:pPr>
              <w:spacing w:line="240" w:lineRule="auto"/>
              <w:ind w:firstLine="0" w:firstLineChars="0"/>
              <w:jc w:val="center"/>
              <w:rPr>
                <w:rFonts w:cs="Times New Roman"/>
                <w:sz w:val="24"/>
                <w:szCs w:val="24"/>
              </w:rPr>
            </w:pPr>
          </w:p>
        </w:tc>
        <w:tc>
          <w:tcPr>
            <w:tcW w:w="1615" w:type="dxa"/>
            <w:noWrap/>
            <w:vAlign w:val="center"/>
          </w:tcPr>
          <w:p w14:paraId="381D6A72">
            <w:pPr>
              <w:spacing w:line="240" w:lineRule="auto"/>
              <w:ind w:firstLine="0" w:firstLineChars="0"/>
              <w:jc w:val="center"/>
              <w:rPr>
                <w:rFonts w:cs="Times New Roman"/>
                <w:sz w:val="24"/>
                <w:szCs w:val="24"/>
              </w:rPr>
            </w:pPr>
            <w:r>
              <w:rPr>
                <w:rFonts w:cs="Times New Roman"/>
                <w:sz w:val="24"/>
                <w:szCs w:val="24"/>
                <w:highlight w:val="yellow"/>
              </w:rPr>
              <w:t>铁镐</w:t>
            </w:r>
          </w:p>
        </w:tc>
        <w:tc>
          <w:tcPr>
            <w:tcW w:w="1008" w:type="dxa"/>
            <w:noWrap/>
            <w:vAlign w:val="center"/>
          </w:tcPr>
          <w:p w14:paraId="0140B765">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2</w:t>
            </w:r>
            <w:r>
              <w:rPr>
                <w:rFonts w:cs="Times New Roman"/>
                <w:sz w:val="24"/>
                <w:szCs w:val="24"/>
                <w:highlight w:val="yellow"/>
              </w:rPr>
              <w:t>4把</w:t>
            </w:r>
          </w:p>
        </w:tc>
        <w:tc>
          <w:tcPr>
            <w:tcW w:w="2159" w:type="dxa"/>
            <w:vMerge w:val="continue"/>
            <w:vAlign w:val="center"/>
          </w:tcPr>
          <w:p w14:paraId="4B518B6D">
            <w:pPr>
              <w:spacing w:line="240" w:lineRule="auto"/>
              <w:ind w:firstLine="0" w:firstLineChars="0"/>
              <w:jc w:val="center"/>
              <w:rPr>
                <w:rFonts w:cs="Times New Roman"/>
                <w:sz w:val="24"/>
                <w:szCs w:val="24"/>
              </w:rPr>
            </w:pPr>
          </w:p>
        </w:tc>
        <w:tc>
          <w:tcPr>
            <w:tcW w:w="1560" w:type="dxa"/>
            <w:vMerge w:val="continue"/>
            <w:vAlign w:val="center"/>
          </w:tcPr>
          <w:p w14:paraId="36A5BF85">
            <w:pPr>
              <w:spacing w:line="240" w:lineRule="auto"/>
              <w:ind w:firstLine="0" w:firstLineChars="0"/>
              <w:jc w:val="center"/>
              <w:rPr>
                <w:rFonts w:cs="Times New Roman"/>
                <w:sz w:val="24"/>
                <w:szCs w:val="24"/>
              </w:rPr>
            </w:pPr>
          </w:p>
        </w:tc>
        <w:tc>
          <w:tcPr>
            <w:tcW w:w="1968" w:type="dxa"/>
            <w:vMerge w:val="continue"/>
            <w:vAlign w:val="center"/>
          </w:tcPr>
          <w:p w14:paraId="7F214EBD">
            <w:pPr>
              <w:spacing w:line="240" w:lineRule="auto"/>
              <w:ind w:firstLine="0" w:firstLineChars="0"/>
              <w:jc w:val="center"/>
              <w:rPr>
                <w:rFonts w:cs="Times New Roman"/>
                <w:sz w:val="24"/>
                <w:szCs w:val="24"/>
              </w:rPr>
            </w:pPr>
          </w:p>
        </w:tc>
      </w:tr>
      <w:tr w14:paraId="2B5D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5C72F6E">
            <w:pPr>
              <w:spacing w:line="240" w:lineRule="auto"/>
              <w:ind w:firstLine="0" w:firstLineChars="0"/>
              <w:jc w:val="center"/>
              <w:rPr>
                <w:rFonts w:cs="Times New Roman"/>
                <w:sz w:val="24"/>
                <w:szCs w:val="24"/>
              </w:rPr>
            </w:pPr>
          </w:p>
        </w:tc>
        <w:tc>
          <w:tcPr>
            <w:tcW w:w="913" w:type="dxa"/>
            <w:vMerge w:val="continue"/>
            <w:vAlign w:val="center"/>
          </w:tcPr>
          <w:p w14:paraId="1616F21F">
            <w:pPr>
              <w:spacing w:line="240" w:lineRule="auto"/>
              <w:ind w:firstLine="0" w:firstLineChars="0"/>
              <w:jc w:val="center"/>
              <w:rPr>
                <w:rFonts w:cs="Times New Roman"/>
                <w:sz w:val="24"/>
                <w:szCs w:val="24"/>
              </w:rPr>
            </w:pPr>
          </w:p>
        </w:tc>
        <w:tc>
          <w:tcPr>
            <w:tcW w:w="1615" w:type="dxa"/>
            <w:noWrap/>
            <w:vAlign w:val="center"/>
          </w:tcPr>
          <w:p w14:paraId="1A5EBAEA">
            <w:pPr>
              <w:spacing w:line="240" w:lineRule="auto"/>
              <w:ind w:firstLine="0" w:firstLineChars="0"/>
              <w:jc w:val="center"/>
              <w:rPr>
                <w:rFonts w:cs="Times New Roman"/>
                <w:sz w:val="24"/>
                <w:szCs w:val="24"/>
              </w:rPr>
            </w:pPr>
            <w:r>
              <w:rPr>
                <w:rFonts w:cs="Times New Roman"/>
                <w:sz w:val="24"/>
                <w:szCs w:val="24"/>
              </w:rPr>
              <w:t>安全绳</w:t>
            </w:r>
          </w:p>
        </w:tc>
        <w:tc>
          <w:tcPr>
            <w:tcW w:w="1008" w:type="dxa"/>
            <w:noWrap/>
            <w:vAlign w:val="center"/>
          </w:tcPr>
          <w:p w14:paraId="2EF3343E">
            <w:pPr>
              <w:spacing w:line="240" w:lineRule="auto"/>
              <w:ind w:firstLine="0" w:firstLineChars="0"/>
              <w:jc w:val="center"/>
              <w:rPr>
                <w:rFonts w:cs="Times New Roman"/>
                <w:sz w:val="24"/>
                <w:szCs w:val="24"/>
              </w:rPr>
            </w:pPr>
            <w:r>
              <w:rPr>
                <w:rFonts w:cs="Times New Roman"/>
                <w:sz w:val="24"/>
                <w:szCs w:val="24"/>
              </w:rPr>
              <w:t>3捆</w:t>
            </w:r>
          </w:p>
        </w:tc>
        <w:tc>
          <w:tcPr>
            <w:tcW w:w="2159" w:type="dxa"/>
            <w:vMerge w:val="continue"/>
            <w:vAlign w:val="center"/>
          </w:tcPr>
          <w:p w14:paraId="03750CE2">
            <w:pPr>
              <w:spacing w:line="240" w:lineRule="auto"/>
              <w:ind w:firstLine="0" w:firstLineChars="0"/>
              <w:jc w:val="center"/>
              <w:rPr>
                <w:rFonts w:cs="Times New Roman"/>
                <w:sz w:val="24"/>
                <w:szCs w:val="24"/>
              </w:rPr>
            </w:pPr>
          </w:p>
        </w:tc>
        <w:tc>
          <w:tcPr>
            <w:tcW w:w="1560" w:type="dxa"/>
            <w:vMerge w:val="continue"/>
            <w:vAlign w:val="center"/>
          </w:tcPr>
          <w:p w14:paraId="11A366CB">
            <w:pPr>
              <w:spacing w:line="240" w:lineRule="auto"/>
              <w:ind w:firstLine="0" w:firstLineChars="0"/>
              <w:jc w:val="center"/>
              <w:rPr>
                <w:rFonts w:cs="Times New Roman"/>
                <w:sz w:val="24"/>
                <w:szCs w:val="24"/>
              </w:rPr>
            </w:pPr>
          </w:p>
        </w:tc>
        <w:tc>
          <w:tcPr>
            <w:tcW w:w="1968" w:type="dxa"/>
            <w:vMerge w:val="continue"/>
            <w:vAlign w:val="center"/>
          </w:tcPr>
          <w:p w14:paraId="2B6874DA">
            <w:pPr>
              <w:spacing w:line="240" w:lineRule="auto"/>
              <w:ind w:firstLine="0" w:firstLineChars="0"/>
              <w:jc w:val="center"/>
              <w:rPr>
                <w:rFonts w:cs="Times New Roman"/>
                <w:sz w:val="24"/>
                <w:szCs w:val="24"/>
              </w:rPr>
            </w:pPr>
          </w:p>
        </w:tc>
      </w:tr>
      <w:tr w14:paraId="6EBD2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0950E2A">
            <w:pPr>
              <w:spacing w:line="240" w:lineRule="auto"/>
              <w:ind w:firstLine="0" w:firstLineChars="0"/>
              <w:jc w:val="center"/>
              <w:rPr>
                <w:rFonts w:cs="Times New Roman"/>
                <w:sz w:val="24"/>
                <w:szCs w:val="24"/>
              </w:rPr>
            </w:pPr>
          </w:p>
        </w:tc>
        <w:tc>
          <w:tcPr>
            <w:tcW w:w="913" w:type="dxa"/>
            <w:vMerge w:val="continue"/>
            <w:vAlign w:val="center"/>
          </w:tcPr>
          <w:p w14:paraId="73969D96">
            <w:pPr>
              <w:spacing w:line="240" w:lineRule="auto"/>
              <w:ind w:firstLine="0" w:firstLineChars="0"/>
              <w:jc w:val="center"/>
              <w:rPr>
                <w:rFonts w:cs="Times New Roman"/>
                <w:sz w:val="24"/>
                <w:szCs w:val="24"/>
              </w:rPr>
            </w:pPr>
          </w:p>
        </w:tc>
        <w:tc>
          <w:tcPr>
            <w:tcW w:w="1615" w:type="dxa"/>
            <w:noWrap/>
            <w:vAlign w:val="center"/>
          </w:tcPr>
          <w:p w14:paraId="3AE9349A">
            <w:pPr>
              <w:spacing w:line="240" w:lineRule="auto"/>
              <w:ind w:firstLine="0" w:firstLineChars="0"/>
              <w:jc w:val="center"/>
              <w:rPr>
                <w:rFonts w:cs="Times New Roman"/>
                <w:sz w:val="24"/>
                <w:szCs w:val="24"/>
              </w:rPr>
            </w:pPr>
            <w:r>
              <w:rPr>
                <w:rFonts w:cs="Times New Roman"/>
                <w:sz w:val="24"/>
                <w:szCs w:val="24"/>
              </w:rPr>
              <w:t>扩音喇叭</w:t>
            </w:r>
          </w:p>
        </w:tc>
        <w:tc>
          <w:tcPr>
            <w:tcW w:w="1008" w:type="dxa"/>
            <w:noWrap/>
            <w:vAlign w:val="center"/>
          </w:tcPr>
          <w:p w14:paraId="3CA7926E">
            <w:pPr>
              <w:spacing w:line="240" w:lineRule="auto"/>
              <w:ind w:firstLine="0" w:firstLineChars="0"/>
              <w:jc w:val="center"/>
              <w:rPr>
                <w:rFonts w:cs="Times New Roman"/>
                <w:sz w:val="24"/>
                <w:szCs w:val="24"/>
              </w:rPr>
            </w:pPr>
            <w:r>
              <w:rPr>
                <w:rFonts w:cs="Times New Roman"/>
                <w:sz w:val="24"/>
                <w:szCs w:val="24"/>
              </w:rPr>
              <w:t>30个</w:t>
            </w:r>
          </w:p>
        </w:tc>
        <w:tc>
          <w:tcPr>
            <w:tcW w:w="2159" w:type="dxa"/>
            <w:vMerge w:val="continue"/>
            <w:vAlign w:val="center"/>
          </w:tcPr>
          <w:p w14:paraId="40B76A07">
            <w:pPr>
              <w:spacing w:line="240" w:lineRule="auto"/>
              <w:ind w:firstLine="0" w:firstLineChars="0"/>
              <w:jc w:val="center"/>
              <w:rPr>
                <w:rFonts w:cs="Times New Roman"/>
                <w:sz w:val="24"/>
                <w:szCs w:val="24"/>
              </w:rPr>
            </w:pPr>
          </w:p>
        </w:tc>
        <w:tc>
          <w:tcPr>
            <w:tcW w:w="1560" w:type="dxa"/>
            <w:vMerge w:val="continue"/>
            <w:vAlign w:val="center"/>
          </w:tcPr>
          <w:p w14:paraId="6ED61667">
            <w:pPr>
              <w:spacing w:line="240" w:lineRule="auto"/>
              <w:ind w:firstLine="0" w:firstLineChars="0"/>
              <w:jc w:val="center"/>
              <w:rPr>
                <w:rFonts w:cs="Times New Roman"/>
                <w:sz w:val="24"/>
                <w:szCs w:val="24"/>
              </w:rPr>
            </w:pPr>
          </w:p>
        </w:tc>
        <w:tc>
          <w:tcPr>
            <w:tcW w:w="1968" w:type="dxa"/>
            <w:vMerge w:val="continue"/>
            <w:vAlign w:val="center"/>
          </w:tcPr>
          <w:p w14:paraId="57488786">
            <w:pPr>
              <w:spacing w:line="240" w:lineRule="auto"/>
              <w:ind w:firstLine="0" w:firstLineChars="0"/>
              <w:jc w:val="center"/>
              <w:rPr>
                <w:rFonts w:cs="Times New Roman"/>
                <w:sz w:val="24"/>
                <w:szCs w:val="24"/>
              </w:rPr>
            </w:pPr>
          </w:p>
        </w:tc>
      </w:tr>
      <w:tr w14:paraId="3C3B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1611A22">
            <w:pPr>
              <w:spacing w:line="240" w:lineRule="auto"/>
              <w:ind w:firstLine="0" w:firstLineChars="0"/>
              <w:jc w:val="center"/>
              <w:rPr>
                <w:rFonts w:cs="Times New Roman"/>
                <w:sz w:val="24"/>
                <w:szCs w:val="24"/>
              </w:rPr>
            </w:pPr>
          </w:p>
        </w:tc>
        <w:tc>
          <w:tcPr>
            <w:tcW w:w="913" w:type="dxa"/>
            <w:vMerge w:val="continue"/>
            <w:vAlign w:val="center"/>
          </w:tcPr>
          <w:p w14:paraId="157A5387">
            <w:pPr>
              <w:spacing w:line="240" w:lineRule="auto"/>
              <w:ind w:firstLine="0" w:firstLineChars="0"/>
              <w:jc w:val="center"/>
              <w:rPr>
                <w:rFonts w:cs="Times New Roman"/>
                <w:sz w:val="24"/>
                <w:szCs w:val="24"/>
              </w:rPr>
            </w:pPr>
          </w:p>
        </w:tc>
        <w:tc>
          <w:tcPr>
            <w:tcW w:w="1615" w:type="dxa"/>
            <w:noWrap/>
            <w:vAlign w:val="center"/>
          </w:tcPr>
          <w:p w14:paraId="1FBEFE6E">
            <w:pPr>
              <w:spacing w:line="240" w:lineRule="auto"/>
              <w:ind w:firstLine="0" w:firstLineChars="0"/>
              <w:jc w:val="center"/>
              <w:rPr>
                <w:rFonts w:cs="Times New Roman"/>
                <w:sz w:val="24"/>
                <w:szCs w:val="24"/>
              </w:rPr>
            </w:pPr>
            <w:r>
              <w:rPr>
                <w:rFonts w:cs="Times New Roman"/>
                <w:sz w:val="24"/>
                <w:szCs w:val="24"/>
              </w:rPr>
              <w:t>手摇警报器</w:t>
            </w:r>
          </w:p>
        </w:tc>
        <w:tc>
          <w:tcPr>
            <w:tcW w:w="1008" w:type="dxa"/>
            <w:noWrap/>
            <w:vAlign w:val="center"/>
          </w:tcPr>
          <w:p w14:paraId="572EB4CA">
            <w:pPr>
              <w:spacing w:line="240" w:lineRule="auto"/>
              <w:ind w:firstLine="0" w:firstLineChars="0"/>
              <w:jc w:val="center"/>
              <w:rPr>
                <w:rFonts w:cs="Times New Roman"/>
                <w:sz w:val="24"/>
                <w:szCs w:val="24"/>
              </w:rPr>
            </w:pPr>
            <w:r>
              <w:rPr>
                <w:rFonts w:cs="Times New Roman"/>
                <w:sz w:val="24"/>
                <w:szCs w:val="24"/>
              </w:rPr>
              <w:t>28个</w:t>
            </w:r>
          </w:p>
        </w:tc>
        <w:tc>
          <w:tcPr>
            <w:tcW w:w="2159" w:type="dxa"/>
            <w:vMerge w:val="continue"/>
            <w:vAlign w:val="center"/>
          </w:tcPr>
          <w:p w14:paraId="65D82272">
            <w:pPr>
              <w:spacing w:line="240" w:lineRule="auto"/>
              <w:ind w:firstLine="0" w:firstLineChars="0"/>
              <w:jc w:val="center"/>
              <w:rPr>
                <w:rFonts w:cs="Times New Roman"/>
                <w:sz w:val="24"/>
                <w:szCs w:val="24"/>
              </w:rPr>
            </w:pPr>
          </w:p>
        </w:tc>
        <w:tc>
          <w:tcPr>
            <w:tcW w:w="1560" w:type="dxa"/>
            <w:vMerge w:val="continue"/>
            <w:vAlign w:val="center"/>
          </w:tcPr>
          <w:p w14:paraId="6311B612">
            <w:pPr>
              <w:spacing w:line="240" w:lineRule="auto"/>
              <w:ind w:firstLine="0" w:firstLineChars="0"/>
              <w:jc w:val="center"/>
              <w:rPr>
                <w:rFonts w:cs="Times New Roman"/>
                <w:sz w:val="24"/>
                <w:szCs w:val="24"/>
              </w:rPr>
            </w:pPr>
          </w:p>
        </w:tc>
        <w:tc>
          <w:tcPr>
            <w:tcW w:w="1968" w:type="dxa"/>
            <w:vMerge w:val="continue"/>
            <w:vAlign w:val="center"/>
          </w:tcPr>
          <w:p w14:paraId="6E624B65">
            <w:pPr>
              <w:spacing w:line="240" w:lineRule="auto"/>
              <w:ind w:firstLine="0" w:firstLineChars="0"/>
              <w:jc w:val="center"/>
              <w:rPr>
                <w:rFonts w:cs="Times New Roman"/>
                <w:sz w:val="24"/>
                <w:szCs w:val="24"/>
              </w:rPr>
            </w:pPr>
          </w:p>
        </w:tc>
      </w:tr>
      <w:tr w14:paraId="40D8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AA18E74">
            <w:pPr>
              <w:spacing w:line="240" w:lineRule="auto"/>
              <w:ind w:firstLine="0" w:firstLineChars="0"/>
              <w:jc w:val="center"/>
              <w:rPr>
                <w:rFonts w:cs="Times New Roman"/>
                <w:sz w:val="24"/>
                <w:szCs w:val="24"/>
              </w:rPr>
            </w:pPr>
          </w:p>
        </w:tc>
        <w:tc>
          <w:tcPr>
            <w:tcW w:w="913" w:type="dxa"/>
            <w:vMerge w:val="continue"/>
            <w:vAlign w:val="center"/>
          </w:tcPr>
          <w:p w14:paraId="24AC2E39">
            <w:pPr>
              <w:spacing w:line="240" w:lineRule="auto"/>
              <w:ind w:firstLine="0" w:firstLineChars="0"/>
              <w:jc w:val="center"/>
              <w:rPr>
                <w:rFonts w:cs="Times New Roman"/>
                <w:sz w:val="24"/>
                <w:szCs w:val="24"/>
              </w:rPr>
            </w:pPr>
          </w:p>
        </w:tc>
        <w:tc>
          <w:tcPr>
            <w:tcW w:w="1615" w:type="dxa"/>
            <w:noWrap/>
            <w:vAlign w:val="center"/>
          </w:tcPr>
          <w:p w14:paraId="000CB9A8">
            <w:pPr>
              <w:spacing w:line="240" w:lineRule="auto"/>
              <w:ind w:firstLine="0" w:firstLineChars="0"/>
              <w:jc w:val="center"/>
              <w:rPr>
                <w:rFonts w:cs="Times New Roman"/>
                <w:sz w:val="24"/>
                <w:szCs w:val="24"/>
              </w:rPr>
            </w:pPr>
            <w:r>
              <w:rPr>
                <w:rFonts w:cs="Times New Roman"/>
                <w:sz w:val="24"/>
                <w:szCs w:val="24"/>
              </w:rPr>
              <w:t>警戒带</w:t>
            </w:r>
          </w:p>
        </w:tc>
        <w:tc>
          <w:tcPr>
            <w:tcW w:w="1008" w:type="dxa"/>
            <w:noWrap/>
            <w:vAlign w:val="center"/>
          </w:tcPr>
          <w:p w14:paraId="5E815BC6">
            <w:pPr>
              <w:spacing w:line="240" w:lineRule="auto"/>
              <w:ind w:firstLine="0" w:firstLineChars="0"/>
              <w:jc w:val="center"/>
              <w:rPr>
                <w:rFonts w:cs="Times New Roman"/>
                <w:sz w:val="24"/>
                <w:szCs w:val="24"/>
              </w:rPr>
            </w:pPr>
            <w:r>
              <w:rPr>
                <w:rFonts w:cs="Times New Roman"/>
                <w:sz w:val="24"/>
                <w:szCs w:val="24"/>
              </w:rPr>
              <w:t>50卷</w:t>
            </w:r>
          </w:p>
        </w:tc>
        <w:tc>
          <w:tcPr>
            <w:tcW w:w="2159" w:type="dxa"/>
            <w:vMerge w:val="continue"/>
            <w:vAlign w:val="center"/>
          </w:tcPr>
          <w:p w14:paraId="234B6BED">
            <w:pPr>
              <w:spacing w:line="240" w:lineRule="auto"/>
              <w:ind w:firstLine="0" w:firstLineChars="0"/>
              <w:jc w:val="center"/>
              <w:rPr>
                <w:rFonts w:cs="Times New Roman"/>
                <w:sz w:val="24"/>
                <w:szCs w:val="24"/>
              </w:rPr>
            </w:pPr>
          </w:p>
        </w:tc>
        <w:tc>
          <w:tcPr>
            <w:tcW w:w="1560" w:type="dxa"/>
            <w:vMerge w:val="continue"/>
            <w:vAlign w:val="center"/>
          </w:tcPr>
          <w:p w14:paraId="2C908C96">
            <w:pPr>
              <w:spacing w:line="240" w:lineRule="auto"/>
              <w:ind w:firstLine="0" w:firstLineChars="0"/>
              <w:jc w:val="center"/>
              <w:rPr>
                <w:rFonts w:cs="Times New Roman"/>
                <w:sz w:val="24"/>
                <w:szCs w:val="24"/>
              </w:rPr>
            </w:pPr>
          </w:p>
        </w:tc>
        <w:tc>
          <w:tcPr>
            <w:tcW w:w="1968" w:type="dxa"/>
            <w:vMerge w:val="continue"/>
            <w:vAlign w:val="center"/>
          </w:tcPr>
          <w:p w14:paraId="0C05DDA9">
            <w:pPr>
              <w:spacing w:line="240" w:lineRule="auto"/>
              <w:ind w:firstLine="0" w:firstLineChars="0"/>
              <w:jc w:val="center"/>
              <w:rPr>
                <w:rFonts w:cs="Times New Roman"/>
                <w:sz w:val="24"/>
                <w:szCs w:val="24"/>
              </w:rPr>
            </w:pPr>
          </w:p>
        </w:tc>
      </w:tr>
      <w:tr w14:paraId="7C94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DE376C">
            <w:pPr>
              <w:spacing w:line="240" w:lineRule="auto"/>
              <w:ind w:firstLine="0" w:firstLineChars="0"/>
              <w:jc w:val="center"/>
              <w:rPr>
                <w:rFonts w:cs="Times New Roman"/>
                <w:sz w:val="24"/>
                <w:szCs w:val="24"/>
              </w:rPr>
            </w:pPr>
          </w:p>
        </w:tc>
        <w:tc>
          <w:tcPr>
            <w:tcW w:w="913" w:type="dxa"/>
            <w:vMerge w:val="continue"/>
            <w:vAlign w:val="center"/>
          </w:tcPr>
          <w:p w14:paraId="475BAEEE">
            <w:pPr>
              <w:spacing w:line="240" w:lineRule="auto"/>
              <w:ind w:firstLine="0" w:firstLineChars="0"/>
              <w:jc w:val="center"/>
              <w:rPr>
                <w:rFonts w:cs="Times New Roman"/>
                <w:sz w:val="24"/>
                <w:szCs w:val="24"/>
              </w:rPr>
            </w:pPr>
          </w:p>
        </w:tc>
        <w:tc>
          <w:tcPr>
            <w:tcW w:w="1615" w:type="dxa"/>
            <w:noWrap/>
            <w:vAlign w:val="center"/>
          </w:tcPr>
          <w:p w14:paraId="06869824">
            <w:pPr>
              <w:spacing w:line="240" w:lineRule="auto"/>
              <w:ind w:left="-160" w:leftChars="-50" w:right="-160" w:rightChars="-50" w:firstLine="0" w:firstLineChars="0"/>
              <w:jc w:val="center"/>
              <w:rPr>
                <w:rFonts w:cs="Times New Roman"/>
                <w:sz w:val="24"/>
                <w:szCs w:val="24"/>
              </w:rPr>
            </w:pPr>
            <w:r>
              <w:rPr>
                <w:rFonts w:cs="Times New Roman"/>
                <w:sz w:val="24"/>
                <w:szCs w:val="24"/>
              </w:rPr>
              <w:t>柴油机抽水泵</w:t>
            </w:r>
          </w:p>
        </w:tc>
        <w:tc>
          <w:tcPr>
            <w:tcW w:w="1008" w:type="dxa"/>
            <w:noWrap/>
            <w:vAlign w:val="center"/>
          </w:tcPr>
          <w:p w14:paraId="077F12EC">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4</w:t>
            </w:r>
            <w:r>
              <w:rPr>
                <w:rFonts w:cs="Times New Roman"/>
                <w:sz w:val="24"/>
                <w:szCs w:val="24"/>
                <w:highlight w:val="yellow"/>
              </w:rPr>
              <w:t>台</w:t>
            </w:r>
          </w:p>
        </w:tc>
        <w:tc>
          <w:tcPr>
            <w:tcW w:w="2159" w:type="dxa"/>
            <w:vMerge w:val="continue"/>
            <w:vAlign w:val="center"/>
          </w:tcPr>
          <w:p w14:paraId="3483899D">
            <w:pPr>
              <w:spacing w:line="240" w:lineRule="auto"/>
              <w:ind w:firstLine="0" w:firstLineChars="0"/>
              <w:jc w:val="center"/>
              <w:rPr>
                <w:rFonts w:cs="Times New Roman"/>
                <w:sz w:val="24"/>
                <w:szCs w:val="24"/>
              </w:rPr>
            </w:pPr>
          </w:p>
        </w:tc>
        <w:tc>
          <w:tcPr>
            <w:tcW w:w="1560" w:type="dxa"/>
            <w:vMerge w:val="continue"/>
            <w:vAlign w:val="center"/>
          </w:tcPr>
          <w:p w14:paraId="5C846B8F">
            <w:pPr>
              <w:spacing w:line="240" w:lineRule="auto"/>
              <w:ind w:firstLine="0" w:firstLineChars="0"/>
              <w:jc w:val="center"/>
              <w:rPr>
                <w:rFonts w:cs="Times New Roman"/>
                <w:sz w:val="24"/>
                <w:szCs w:val="24"/>
              </w:rPr>
            </w:pPr>
          </w:p>
        </w:tc>
        <w:tc>
          <w:tcPr>
            <w:tcW w:w="1968" w:type="dxa"/>
            <w:vMerge w:val="continue"/>
            <w:vAlign w:val="center"/>
          </w:tcPr>
          <w:p w14:paraId="19DD9563">
            <w:pPr>
              <w:spacing w:line="240" w:lineRule="auto"/>
              <w:ind w:firstLine="0" w:firstLineChars="0"/>
              <w:jc w:val="center"/>
              <w:rPr>
                <w:rFonts w:cs="Times New Roman"/>
                <w:sz w:val="24"/>
                <w:szCs w:val="24"/>
              </w:rPr>
            </w:pPr>
          </w:p>
        </w:tc>
      </w:tr>
      <w:tr w14:paraId="3564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F40406A">
            <w:pPr>
              <w:spacing w:line="240" w:lineRule="auto"/>
              <w:ind w:firstLine="0" w:firstLineChars="0"/>
              <w:jc w:val="center"/>
              <w:rPr>
                <w:rFonts w:cs="Times New Roman"/>
                <w:sz w:val="24"/>
                <w:szCs w:val="24"/>
              </w:rPr>
            </w:pPr>
          </w:p>
        </w:tc>
        <w:tc>
          <w:tcPr>
            <w:tcW w:w="913" w:type="dxa"/>
            <w:vMerge w:val="continue"/>
            <w:vAlign w:val="center"/>
          </w:tcPr>
          <w:p w14:paraId="20134689">
            <w:pPr>
              <w:spacing w:line="240" w:lineRule="auto"/>
              <w:ind w:firstLine="0" w:firstLineChars="0"/>
              <w:jc w:val="center"/>
              <w:rPr>
                <w:rFonts w:cs="Times New Roman"/>
                <w:sz w:val="24"/>
                <w:szCs w:val="24"/>
              </w:rPr>
            </w:pPr>
          </w:p>
        </w:tc>
        <w:tc>
          <w:tcPr>
            <w:tcW w:w="1615" w:type="dxa"/>
            <w:noWrap/>
            <w:vAlign w:val="center"/>
          </w:tcPr>
          <w:p w14:paraId="57DF26E4">
            <w:pPr>
              <w:spacing w:line="240" w:lineRule="auto"/>
              <w:ind w:left="-160" w:leftChars="-50" w:right="-160" w:rightChars="-50" w:firstLine="0" w:firstLineChars="0"/>
              <w:jc w:val="center"/>
              <w:rPr>
                <w:rFonts w:cs="Times New Roman"/>
                <w:sz w:val="24"/>
                <w:szCs w:val="24"/>
              </w:rPr>
            </w:pPr>
            <w:r>
              <w:rPr>
                <w:rFonts w:cs="Times New Roman"/>
                <w:sz w:val="24"/>
                <w:szCs w:val="24"/>
              </w:rPr>
              <w:t>3000W发电机</w:t>
            </w:r>
          </w:p>
        </w:tc>
        <w:tc>
          <w:tcPr>
            <w:tcW w:w="1008" w:type="dxa"/>
            <w:noWrap/>
            <w:vAlign w:val="center"/>
          </w:tcPr>
          <w:p w14:paraId="7D0CE6F3">
            <w:pPr>
              <w:spacing w:line="240" w:lineRule="auto"/>
              <w:ind w:firstLine="0" w:firstLineChars="0"/>
              <w:jc w:val="center"/>
              <w:rPr>
                <w:rFonts w:cs="Times New Roman"/>
                <w:sz w:val="24"/>
                <w:szCs w:val="24"/>
              </w:rPr>
            </w:pPr>
            <w:r>
              <w:rPr>
                <w:rFonts w:cs="Times New Roman"/>
                <w:sz w:val="24"/>
                <w:szCs w:val="24"/>
                <w:highlight w:val="yellow"/>
              </w:rPr>
              <w:t>1台</w:t>
            </w:r>
          </w:p>
        </w:tc>
        <w:tc>
          <w:tcPr>
            <w:tcW w:w="2159" w:type="dxa"/>
            <w:vMerge w:val="continue"/>
            <w:vAlign w:val="center"/>
          </w:tcPr>
          <w:p w14:paraId="6F2E8F6F">
            <w:pPr>
              <w:spacing w:line="240" w:lineRule="auto"/>
              <w:ind w:firstLine="0" w:firstLineChars="0"/>
              <w:jc w:val="center"/>
              <w:rPr>
                <w:rFonts w:cs="Times New Roman"/>
                <w:sz w:val="24"/>
                <w:szCs w:val="24"/>
              </w:rPr>
            </w:pPr>
          </w:p>
        </w:tc>
        <w:tc>
          <w:tcPr>
            <w:tcW w:w="1560" w:type="dxa"/>
            <w:vMerge w:val="continue"/>
            <w:vAlign w:val="center"/>
          </w:tcPr>
          <w:p w14:paraId="1B36AD6B">
            <w:pPr>
              <w:spacing w:line="240" w:lineRule="auto"/>
              <w:ind w:firstLine="0" w:firstLineChars="0"/>
              <w:jc w:val="center"/>
              <w:rPr>
                <w:rFonts w:cs="Times New Roman"/>
                <w:sz w:val="24"/>
                <w:szCs w:val="24"/>
              </w:rPr>
            </w:pPr>
          </w:p>
        </w:tc>
        <w:tc>
          <w:tcPr>
            <w:tcW w:w="1968" w:type="dxa"/>
            <w:vMerge w:val="continue"/>
            <w:vAlign w:val="center"/>
          </w:tcPr>
          <w:p w14:paraId="170DE28A">
            <w:pPr>
              <w:spacing w:line="240" w:lineRule="auto"/>
              <w:ind w:firstLine="0" w:firstLineChars="0"/>
              <w:jc w:val="center"/>
              <w:rPr>
                <w:rFonts w:cs="Times New Roman"/>
                <w:sz w:val="24"/>
                <w:szCs w:val="24"/>
              </w:rPr>
            </w:pPr>
          </w:p>
        </w:tc>
      </w:tr>
      <w:tr w14:paraId="40AC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43FADE4">
            <w:pPr>
              <w:spacing w:line="240" w:lineRule="auto"/>
              <w:ind w:firstLine="0" w:firstLineChars="0"/>
              <w:jc w:val="center"/>
              <w:rPr>
                <w:rFonts w:cs="Times New Roman"/>
                <w:sz w:val="24"/>
                <w:szCs w:val="24"/>
              </w:rPr>
            </w:pPr>
          </w:p>
        </w:tc>
        <w:tc>
          <w:tcPr>
            <w:tcW w:w="913" w:type="dxa"/>
            <w:vMerge w:val="continue"/>
            <w:vAlign w:val="center"/>
          </w:tcPr>
          <w:p w14:paraId="3DEEEA33">
            <w:pPr>
              <w:spacing w:line="240" w:lineRule="auto"/>
              <w:ind w:firstLine="0" w:firstLineChars="0"/>
              <w:jc w:val="center"/>
              <w:rPr>
                <w:rFonts w:cs="Times New Roman"/>
                <w:sz w:val="24"/>
                <w:szCs w:val="24"/>
              </w:rPr>
            </w:pPr>
          </w:p>
        </w:tc>
        <w:tc>
          <w:tcPr>
            <w:tcW w:w="1615" w:type="dxa"/>
            <w:noWrap/>
            <w:vAlign w:val="center"/>
          </w:tcPr>
          <w:p w14:paraId="173A9828">
            <w:pPr>
              <w:spacing w:line="240" w:lineRule="auto"/>
              <w:ind w:firstLine="0" w:firstLineChars="0"/>
              <w:jc w:val="center"/>
              <w:rPr>
                <w:rFonts w:cs="Times New Roman"/>
                <w:sz w:val="24"/>
                <w:szCs w:val="24"/>
              </w:rPr>
            </w:pPr>
            <w:r>
              <w:rPr>
                <w:rFonts w:cs="Times New Roman"/>
                <w:sz w:val="24"/>
                <w:szCs w:val="24"/>
              </w:rPr>
              <w:t>潜水泵</w:t>
            </w:r>
          </w:p>
        </w:tc>
        <w:tc>
          <w:tcPr>
            <w:tcW w:w="1008" w:type="dxa"/>
            <w:noWrap/>
            <w:vAlign w:val="center"/>
          </w:tcPr>
          <w:p w14:paraId="78F13669">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2</w:t>
            </w:r>
            <w:r>
              <w:rPr>
                <w:rFonts w:cs="Times New Roman"/>
                <w:sz w:val="24"/>
                <w:szCs w:val="24"/>
                <w:highlight w:val="yellow"/>
              </w:rPr>
              <w:t>台</w:t>
            </w:r>
          </w:p>
        </w:tc>
        <w:tc>
          <w:tcPr>
            <w:tcW w:w="2159" w:type="dxa"/>
            <w:vMerge w:val="continue"/>
            <w:vAlign w:val="center"/>
          </w:tcPr>
          <w:p w14:paraId="5A71215A">
            <w:pPr>
              <w:spacing w:line="240" w:lineRule="auto"/>
              <w:ind w:firstLine="0" w:firstLineChars="0"/>
              <w:jc w:val="center"/>
              <w:rPr>
                <w:rFonts w:cs="Times New Roman"/>
                <w:sz w:val="24"/>
                <w:szCs w:val="24"/>
              </w:rPr>
            </w:pPr>
          </w:p>
        </w:tc>
        <w:tc>
          <w:tcPr>
            <w:tcW w:w="1560" w:type="dxa"/>
            <w:vMerge w:val="continue"/>
            <w:vAlign w:val="center"/>
          </w:tcPr>
          <w:p w14:paraId="1C967235">
            <w:pPr>
              <w:spacing w:line="240" w:lineRule="auto"/>
              <w:ind w:firstLine="0" w:firstLineChars="0"/>
              <w:jc w:val="center"/>
              <w:rPr>
                <w:rFonts w:cs="Times New Roman"/>
                <w:sz w:val="24"/>
                <w:szCs w:val="24"/>
              </w:rPr>
            </w:pPr>
          </w:p>
        </w:tc>
        <w:tc>
          <w:tcPr>
            <w:tcW w:w="1968" w:type="dxa"/>
            <w:vMerge w:val="continue"/>
            <w:vAlign w:val="center"/>
          </w:tcPr>
          <w:p w14:paraId="2CB0B40C">
            <w:pPr>
              <w:spacing w:line="240" w:lineRule="auto"/>
              <w:ind w:firstLine="0" w:firstLineChars="0"/>
              <w:jc w:val="center"/>
              <w:rPr>
                <w:rFonts w:cs="Times New Roman"/>
                <w:sz w:val="24"/>
                <w:szCs w:val="24"/>
              </w:rPr>
            </w:pPr>
          </w:p>
        </w:tc>
      </w:tr>
      <w:tr w14:paraId="3196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6CF12B5">
            <w:pPr>
              <w:spacing w:line="240" w:lineRule="auto"/>
              <w:ind w:firstLine="0" w:firstLineChars="0"/>
              <w:jc w:val="center"/>
              <w:rPr>
                <w:rFonts w:cs="Times New Roman"/>
                <w:sz w:val="24"/>
                <w:szCs w:val="24"/>
              </w:rPr>
            </w:pPr>
          </w:p>
        </w:tc>
        <w:tc>
          <w:tcPr>
            <w:tcW w:w="913" w:type="dxa"/>
            <w:vMerge w:val="restart"/>
            <w:vAlign w:val="center"/>
          </w:tcPr>
          <w:p w14:paraId="42B1D789">
            <w:pPr>
              <w:spacing w:line="240" w:lineRule="auto"/>
              <w:ind w:firstLine="0" w:firstLineChars="0"/>
              <w:jc w:val="center"/>
              <w:rPr>
                <w:rFonts w:cs="Times New Roman"/>
                <w:sz w:val="24"/>
                <w:szCs w:val="24"/>
              </w:rPr>
            </w:pPr>
            <w:r>
              <w:rPr>
                <w:rFonts w:cs="Times New Roman"/>
                <w:sz w:val="24"/>
                <w:szCs w:val="24"/>
              </w:rPr>
              <w:t>苹果园街道办事处</w:t>
            </w:r>
          </w:p>
        </w:tc>
        <w:tc>
          <w:tcPr>
            <w:tcW w:w="1615" w:type="dxa"/>
            <w:noWrap/>
            <w:vAlign w:val="center"/>
          </w:tcPr>
          <w:p w14:paraId="51509BDC">
            <w:pPr>
              <w:spacing w:line="240" w:lineRule="auto"/>
              <w:ind w:firstLine="0" w:firstLineChars="0"/>
              <w:jc w:val="center"/>
              <w:rPr>
                <w:rFonts w:cs="Times New Roman"/>
                <w:sz w:val="24"/>
                <w:szCs w:val="24"/>
              </w:rPr>
            </w:pPr>
            <w:r>
              <w:rPr>
                <w:rFonts w:cs="Times New Roman"/>
                <w:sz w:val="24"/>
                <w:szCs w:val="24"/>
              </w:rPr>
              <w:t>潜水泵</w:t>
            </w:r>
          </w:p>
        </w:tc>
        <w:tc>
          <w:tcPr>
            <w:tcW w:w="1008" w:type="dxa"/>
            <w:noWrap/>
            <w:vAlign w:val="center"/>
          </w:tcPr>
          <w:p w14:paraId="25D71E02">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5</w:t>
            </w:r>
            <w:r>
              <w:rPr>
                <w:rFonts w:cs="Times New Roman"/>
                <w:sz w:val="24"/>
                <w:szCs w:val="24"/>
                <w:highlight w:val="yellow"/>
              </w:rPr>
              <w:t>个</w:t>
            </w:r>
          </w:p>
        </w:tc>
        <w:tc>
          <w:tcPr>
            <w:tcW w:w="2159" w:type="dxa"/>
            <w:vMerge w:val="restart"/>
            <w:noWrap/>
            <w:vAlign w:val="center"/>
          </w:tcPr>
          <w:p w14:paraId="17DF6D8A">
            <w:pPr>
              <w:spacing w:line="240" w:lineRule="auto"/>
              <w:ind w:firstLine="0" w:firstLineChars="0"/>
              <w:jc w:val="center"/>
              <w:rPr>
                <w:rFonts w:cs="Times New Roman"/>
                <w:sz w:val="24"/>
                <w:szCs w:val="24"/>
                <w:highlight w:val="none"/>
              </w:rPr>
            </w:pPr>
          </w:p>
          <w:p w14:paraId="0AEE4A5D">
            <w:pPr>
              <w:spacing w:line="240" w:lineRule="auto"/>
              <w:ind w:firstLine="0" w:firstLineChars="0"/>
              <w:jc w:val="center"/>
              <w:rPr>
                <w:rFonts w:cs="Times New Roman"/>
                <w:sz w:val="24"/>
                <w:szCs w:val="24"/>
                <w:highlight w:val="none"/>
              </w:rPr>
            </w:pPr>
            <w:r>
              <w:rPr>
                <w:rFonts w:ascii="Times New Roman" w:hAnsi="Times New Roman" w:cs="Times New Roman"/>
                <w:sz w:val="24"/>
                <w:szCs w:val="24"/>
                <w:highlight w:val="none"/>
              </w:rPr>
              <w:t>轿车</w:t>
            </w:r>
            <w:r>
              <w:rPr>
                <w:rFonts w:cs="Times New Roman"/>
                <w:sz w:val="24"/>
                <w:szCs w:val="24"/>
                <w:highlight w:val="none"/>
              </w:rPr>
              <w:t>1辆</w:t>
            </w:r>
          </w:p>
          <w:p w14:paraId="6F83D836">
            <w:pPr>
              <w:spacing w:line="240" w:lineRule="auto"/>
              <w:ind w:firstLine="0" w:firstLineChars="0"/>
              <w:jc w:val="center"/>
              <w:rPr>
                <w:rFonts w:cs="Times New Roman"/>
                <w:sz w:val="24"/>
                <w:szCs w:val="24"/>
                <w:highlight w:val="none"/>
              </w:rPr>
            </w:pPr>
            <w:r>
              <w:rPr>
                <w:rFonts w:cs="Times New Roman"/>
                <w:sz w:val="24"/>
                <w:szCs w:val="24"/>
                <w:highlight w:val="none"/>
              </w:rPr>
              <w:t>巡防车</w:t>
            </w:r>
            <w:r>
              <w:rPr>
                <w:rFonts w:hint="eastAsia" w:cs="Times New Roman"/>
                <w:sz w:val="24"/>
                <w:szCs w:val="24"/>
                <w:highlight w:val="none"/>
                <w:lang w:val="en-US" w:eastAsia="zh-CN"/>
              </w:rPr>
              <w:t>2</w:t>
            </w:r>
            <w:r>
              <w:rPr>
                <w:rFonts w:cs="Times New Roman"/>
                <w:sz w:val="24"/>
                <w:szCs w:val="24"/>
                <w:highlight w:val="none"/>
              </w:rPr>
              <w:t>辆</w:t>
            </w:r>
          </w:p>
          <w:p w14:paraId="4FFD7064">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yellow"/>
                <w:lang w:eastAsia="zh-CN"/>
              </w:rPr>
              <w:t>皮卡车</w:t>
            </w:r>
            <w:r>
              <w:rPr>
                <w:rFonts w:hint="eastAsia" w:ascii="Times New Roman" w:hAnsi="Times New Roman" w:cs="Times New Roman"/>
                <w:sz w:val="24"/>
                <w:szCs w:val="24"/>
                <w:highlight w:val="yellow"/>
                <w:lang w:val="en-US" w:eastAsia="zh-CN"/>
              </w:rPr>
              <w:t>2辆</w:t>
            </w:r>
          </w:p>
        </w:tc>
        <w:tc>
          <w:tcPr>
            <w:tcW w:w="1560" w:type="dxa"/>
            <w:vMerge w:val="restart"/>
            <w:vAlign w:val="center"/>
          </w:tcPr>
          <w:p w14:paraId="77DE7C50">
            <w:pPr>
              <w:spacing w:line="240" w:lineRule="auto"/>
              <w:ind w:firstLine="0" w:firstLineChars="0"/>
              <w:jc w:val="center"/>
              <w:rPr>
                <w:rFonts w:hint="eastAsia" w:ascii="Times New Roman" w:hAnsi="Times New Roman" w:cs="Times New Roman"/>
                <w:sz w:val="24"/>
                <w:szCs w:val="24"/>
                <w:highlight w:val="yellow"/>
                <w:lang w:val="en-US" w:eastAsia="zh-CN"/>
              </w:rPr>
            </w:pPr>
          </w:p>
          <w:p w14:paraId="7E70BA2E">
            <w:pPr>
              <w:spacing w:line="240" w:lineRule="auto"/>
              <w:ind w:firstLine="0" w:firstLineChars="0"/>
              <w:jc w:val="center"/>
              <w:rPr>
                <w:rFonts w:hint="eastAsia" w:cs="Times New Roman"/>
                <w:sz w:val="24"/>
                <w:szCs w:val="24"/>
                <w:highlight w:val="yellow"/>
                <w:lang w:val="en-US" w:eastAsia="zh-CN"/>
              </w:rPr>
            </w:pPr>
            <w:r>
              <w:rPr>
                <w:rFonts w:hint="eastAsia" w:ascii="Times New Roman" w:hAnsi="Times New Roman" w:cs="Times New Roman"/>
                <w:sz w:val="24"/>
                <w:szCs w:val="24"/>
                <w:highlight w:val="yellow"/>
                <w:lang w:val="en-US" w:eastAsia="zh-CN"/>
              </w:rPr>
              <w:t>王凯13592121660</w:t>
            </w:r>
          </w:p>
          <w:p w14:paraId="4AF1F7DD">
            <w:pPr>
              <w:spacing w:line="240" w:lineRule="auto"/>
              <w:ind w:firstLine="0" w:firstLineChars="0"/>
              <w:jc w:val="center"/>
              <w:rPr>
                <w:rFonts w:cs="Times New Roman"/>
                <w:sz w:val="24"/>
                <w:szCs w:val="24"/>
                <w:highlight w:val="none"/>
              </w:rPr>
            </w:pPr>
          </w:p>
        </w:tc>
        <w:tc>
          <w:tcPr>
            <w:tcW w:w="1968" w:type="dxa"/>
            <w:vMerge w:val="restart"/>
            <w:vAlign w:val="center"/>
          </w:tcPr>
          <w:p w14:paraId="3677D42F">
            <w:pPr>
              <w:spacing w:line="240" w:lineRule="auto"/>
              <w:ind w:firstLine="0" w:firstLineChars="0"/>
              <w:jc w:val="center"/>
              <w:rPr>
                <w:rFonts w:hint="eastAsia" w:cs="Times New Roman"/>
                <w:color w:val="FF0000"/>
                <w:sz w:val="24"/>
                <w:szCs w:val="24"/>
                <w:highlight w:val="yellow"/>
                <w:lang w:val="en-US" w:eastAsia="zh-CN"/>
              </w:rPr>
            </w:pPr>
          </w:p>
          <w:p w14:paraId="11D1969B">
            <w:pPr>
              <w:spacing w:line="240" w:lineRule="auto"/>
              <w:ind w:firstLine="0" w:firstLineChars="0"/>
              <w:jc w:val="center"/>
              <w:rPr>
                <w:rFonts w:hint="default" w:ascii="Times New Roman" w:hAnsi="Times New Roman" w:cs="Times New Roman"/>
                <w:sz w:val="24"/>
                <w:szCs w:val="24"/>
                <w:highlight w:val="yellow"/>
                <w:lang w:val="en-US" w:eastAsia="zh-CN"/>
              </w:rPr>
            </w:pPr>
            <w:r>
              <w:rPr>
                <w:rFonts w:hint="eastAsia" w:ascii="Times New Roman" w:hAnsi="Times New Roman" w:cs="Times New Roman"/>
                <w:sz w:val="24"/>
                <w:szCs w:val="24"/>
                <w:highlight w:val="yellow"/>
                <w:lang w:val="en-US" w:eastAsia="zh-CN"/>
              </w:rPr>
              <w:t>舒超龙13783471896</w:t>
            </w:r>
          </w:p>
          <w:p w14:paraId="111F4872">
            <w:pPr>
              <w:spacing w:line="240" w:lineRule="auto"/>
              <w:ind w:firstLine="0" w:firstLineChars="0"/>
              <w:jc w:val="center"/>
              <w:rPr>
                <w:rFonts w:cs="Times New Roman"/>
                <w:sz w:val="24"/>
                <w:szCs w:val="24"/>
                <w:highlight w:val="none"/>
              </w:rPr>
            </w:pPr>
          </w:p>
        </w:tc>
      </w:tr>
      <w:tr w14:paraId="06D2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2FBB4A3">
            <w:pPr>
              <w:spacing w:line="240" w:lineRule="auto"/>
              <w:ind w:firstLine="0" w:firstLineChars="0"/>
              <w:jc w:val="center"/>
              <w:rPr>
                <w:rFonts w:cs="Times New Roman"/>
                <w:sz w:val="24"/>
                <w:szCs w:val="24"/>
              </w:rPr>
            </w:pPr>
          </w:p>
        </w:tc>
        <w:tc>
          <w:tcPr>
            <w:tcW w:w="913" w:type="dxa"/>
            <w:vMerge w:val="continue"/>
            <w:vAlign w:val="center"/>
          </w:tcPr>
          <w:p w14:paraId="333BF752">
            <w:pPr>
              <w:spacing w:line="240" w:lineRule="auto"/>
              <w:ind w:firstLine="0" w:firstLineChars="0"/>
              <w:jc w:val="center"/>
              <w:rPr>
                <w:rFonts w:cs="Times New Roman"/>
                <w:sz w:val="24"/>
                <w:szCs w:val="24"/>
              </w:rPr>
            </w:pPr>
          </w:p>
        </w:tc>
        <w:tc>
          <w:tcPr>
            <w:tcW w:w="1615" w:type="dxa"/>
            <w:noWrap/>
            <w:vAlign w:val="center"/>
          </w:tcPr>
          <w:p w14:paraId="26FCF0C9">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40AED8B6">
            <w:pPr>
              <w:spacing w:line="240" w:lineRule="auto"/>
              <w:ind w:firstLine="0" w:firstLineChars="0"/>
              <w:jc w:val="center"/>
              <w:rPr>
                <w:rFonts w:cs="Times New Roman"/>
                <w:sz w:val="24"/>
                <w:szCs w:val="24"/>
              </w:rPr>
            </w:pPr>
            <w:r>
              <w:rPr>
                <w:rFonts w:cs="Times New Roman"/>
                <w:sz w:val="24"/>
                <w:szCs w:val="24"/>
                <w:highlight w:val="yellow"/>
              </w:rPr>
              <w:t>2</w:t>
            </w:r>
            <w:r>
              <w:rPr>
                <w:rFonts w:hint="eastAsia" w:cs="Times New Roman"/>
                <w:sz w:val="24"/>
                <w:szCs w:val="24"/>
                <w:highlight w:val="yellow"/>
                <w:lang w:val="en-US" w:eastAsia="zh-CN"/>
              </w:rPr>
              <w:t>5</w:t>
            </w:r>
            <w:r>
              <w:rPr>
                <w:rFonts w:cs="Times New Roman"/>
                <w:sz w:val="24"/>
                <w:szCs w:val="24"/>
                <w:highlight w:val="yellow"/>
              </w:rPr>
              <w:t>个</w:t>
            </w:r>
          </w:p>
        </w:tc>
        <w:tc>
          <w:tcPr>
            <w:tcW w:w="2159" w:type="dxa"/>
            <w:vMerge w:val="continue"/>
            <w:vAlign w:val="center"/>
          </w:tcPr>
          <w:p w14:paraId="378F8E69">
            <w:pPr>
              <w:spacing w:line="240" w:lineRule="auto"/>
              <w:ind w:firstLine="0" w:firstLineChars="0"/>
              <w:jc w:val="center"/>
              <w:rPr>
                <w:rFonts w:cs="Times New Roman"/>
                <w:sz w:val="24"/>
                <w:szCs w:val="24"/>
              </w:rPr>
            </w:pPr>
          </w:p>
        </w:tc>
        <w:tc>
          <w:tcPr>
            <w:tcW w:w="1560" w:type="dxa"/>
            <w:vMerge w:val="continue"/>
            <w:vAlign w:val="center"/>
          </w:tcPr>
          <w:p w14:paraId="4D21843E">
            <w:pPr>
              <w:spacing w:line="240" w:lineRule="auto"/>
              <w:ind w:firstLine="0" w:firstLineChars="0"/>
              <w:jc w:val="center"/>
              <w:rPr>
                <w:rFonts w:cs="Times New Roman"/>
                <w:sz w:val="24"/>
                <w:szCs w:val="24"/>
              </w:rPr>
            </w:pPr>
          </w:p>
        </w:tc>
        <w:tc>
          <w:tcPr>
            <w:tcW w:w="1968" w:type="dxa"/>
            <w:vMerge w:val="continue"/>
            <w:vAlign w:val="center"/>
          </w:tcPr>
          <w:p w14:paraId="0D9190F0">
            <w:pPr>
              <w:spacing w:line="240" w:lineRule="auto"/>
              <w:ind w:firstLine="0" w:firstLineChars="0"/>
              <w:jc w:val="center"/>
              <w:rPr>
                <w:rFonts w:cs="Times New Roman"/>
                <w:sz w:val="24"/>
                <w:szCs w:val="24"/>
              </w:rPr>
            </w:pPr>
          </w:p>
        </w:tc>
      </w:tr>
      <w:tr w14:paraId="74F4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1BEE01E">
            <w:pPr>
              <w:spacing w:line="240" w:lineRule="auto"/>
              <w:ind w:firstLine="0" w:firstLineChars="0"/>
              <w:jc w:val="center"/>
              <w:rPr>
                <w:rFonts w:cs="Times New Roman"/>
                <w:sz w:val="24"/>
                <w:szCs w:val="24"/>
              </w:rPr>
            </w:pPr>
          </w:p>
        </w:tc>
        <w:tc>
          <w:tcPr>
            <w:tcW w:w="913" w:type="dxa"/>
            <w:vMerge w:val="continue"/>
            <w:vAlign w:val="center"/>
          </w:tcPr>
          <w:p w14:paraId="02C7F6EB">
            <w:pPr>
              <w:spacing w:line="240" w:lineRule="auto"/>
              <w:ind w:firstLine="0" w:firstLineChars="0"/>
              <w:jc w:val="center"/>
              <w:rPr>
                <w:rFonts w:cs="Times New Roman"/>
                <w:sz w:val="24"/>
                <w:szCs w:val="24"/>
              </w:rPr>
            </w:pPr>
          </w:p>
        </w:tc>
        <w:tc>
          <w:tcPr>
            <w:tcW w:w="1615" w:type="dxa"/>
            <w:noWrap/>
            <w:vAlign w:val="center"/>
          </w:tcPr>
          <w:p w14:paraId="2631FA8A">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015F31AB">
            <w:pPr>
              <w:spacing w:line="240" w:lineRule="auto"/>
              <w:ind w:firstLine="0" w:firstLineChars="0"/>
              <w:jc w:val="center"/>
              <w:rPr>
                <w:rFonts w:cs="Times New Roman"/>
                <w:sz w:val="24"/>
                <w:szCs w:val="24"/>
              </w:rPr>
            </w:pPr>
            <w:r>
              <w:rPr>
                <w:rFonts w:cs="Times New Roman"/>
                <w:sz w:val="24"/>
                <w:szCs w:val="24"/>
              </w:rPr>
              <w:t>120件</w:t>
            </w:r>
          </w:p>
        </w:tc>
        <w:tc>
          <w:tcPr>
            <w:tcW w:w="2159" w:type="dxa"/>
            <w:vMerge w:val="continue"/>
            <w:vAlign w:val="center"/>
          </w:tcPr>
          <w:p w14:paraId="34AB2AE9">
            <w:pPr>
              <w:spacing w:line="240" w:lineRule="auto"/>
              <w:ind w:firstLine="0" w:firstLineChars="0"/>
              <w:jc w:val="center"/>
              <w:rPr>
                <w:rFonts w:cs="Times New Roman"/>
                <w:sz w:val="24"/>
                <w:szCs w:val="24"/>
              </w:rPr>
            </w:pPr>
          </w:p>
        </w:tc>
        <w:tc>
          <w:tcPr>
            <w:tcW w:w="1560" w:type="dxa"/>
            <w:vMerge w:val="continue"/>
            <w:vAlign w:val="center"/>
          </w:tcPr>
          <w:p w14:paraId="6E3D6B50">
            <w:pPr>
              <w:spacing w:line="240" w:lineRule="auto"/>
              <w:ind w:firstLine="0" w:firstLineChars="0"/>
              <w:jc w:val="center"/>
              <w:rPr>
                <w:rFonts w:cs="Times New Roman"/>
                <w:sz w:val="24"/>
                <w:szCs w:val="24"/>
              </w:rPr>
            </w:pPr>
          </w:p>
        </w:tc>
        <w:tc>
          <w:tcPr>
            <w:tcW w:w="1968" w:type="dxa"/>
            <w:vMerge w:val="continue"/>
            <w:vAlign w:val="center"/>
          </w:tcPr>
          <w:p w14:paraId="2DBAC2D9">
            <w:pPr>
              <w:spacing w:line="240" w:lineRule="auto"/>
              <w:ind w:firstLine="0" w:firstLineChars="0"/>
              <w:jc w:val="center"/>
              <w:rPr>
                <w:rFonts w:cs="Times New Roman"/>
                <w:sz w:val="24"/>
                <w:szCs w:val="24"/>
              </w:rPr>
            </w:pPr>
          </w:p>
        </w:tc>
      </w:tr>
      <w:tr w14:paraId="5954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682B3AE">
            <w:pPr>
              <w:spacing w:line="240" w:lineRule="auto"/>
              <w:ind w:firstLine="0" w:firstLineChars="0"/>
              <w:jc w:val="center"/>
              <w:rPr>
                <w:rFonts w:cs="Times New Roman"/>
                <w:sz w:val="24"/>
                <w:szCs w:val="24"/>
              </w:rPr>
            </w:pPr>
          </w:p>
        </w:tc>
        <w:tc>
          <w:tcPr>
            <w:tcW w:w="913" w:type="dxa"/>
            <w:vMerge w:val="continue"/>
            <w:vAlign w:val="center"/>
          </w:tcPr>
          <w:p w14:paraId="72D34370">
            <w:pPr>
              <w:spacing w:line="240" w:lineRule="auto"/>
              <w:ind w:firstLine="0" w:firstLineChars="0"/>
              <w:jc w:val="center"/>
              <w:rPr>
                <w:rFonts w:cs="Times New Roman"/>
                <w:sz w:val="24"/>
                <w:szCs w:val="24"/>
              </w:rPr>
            </w:pPr>
          </w:p>
        </w:tc>
        <w:tc>
          <w:tcPr>
            <w:tcW w:w="1615" w:type="dxa"/>
            <w:noWrap/>
            <w:vAlign w:val="center"/>
          </w:tcPr>
          <w:p w14:paraId="6B56097D">
            <w:pPr>
              <w:spacing w:line="240" w:lineRule="auto"/>
              <w:ind w:firstLine="0" w:firstLineChars="0"/>
              <w:jc w:val="center"/>
              <w:rPr>
                <w:rFonts w:cs="Times New Roman"/>
                <w:sz w:val="24"/>
                <w:szCs w:val="24"/>
              </w:rPr>
            </w:pPr>
            <w:r>
              <w:rPr>
                <w:rFonts w:cs="Times New Roman"/>
                <w:sz w:val="24"/>
                <w:szCs w:val="24"/>
              </w:rPr>
              <w:t>雨衣</w:t>
            </w:r>
          </w:p>
        </w:tc>
        <w:tc>
          <w:tcPr>
            <w:tcW w:w="1008" w:type="dxa"/>
            <w:noWrap/>
            <w:vAlign w:val="center"/>
          </w:tcPr>
          <w:p w14:paraId="44A70A34">
            <w:pPr>
              <w:spacing w:line="240" w:lineRule="auto"/>
              <w:ind w:firstLine="0" w:firstLineChars="0"/>
              <w:jc w:val="center"/>
              <w:rPr>
                <w:rFonts w:cs="Times New Roman"/>
                <w:sz w:val="24"/>
                <w:szCs w:val="24"/>
              </w:rPr>
            </w:pPr>
            <w:r>
              <w:rPr>
                <w:rFonts w:cs="Times New Roman"/>
                <w:sz w:val="24"/>
                <w:szCs w:val="24"/>
              </w:rPr>
              <w:t>110件</w:t>
            </w:r>
          </w:p>
        </w:tc>
        <w:tc>
          <w:tcPr>
            <w:tcW w:w="2159" w:type="dxa"/>
            <w:vMerge w:val="continue"/>
            <w:vAlign w:val="center"/>
          </w:tcPr>
          <w:p w14:paraId="1E46A376">
            <w:pPr>
              <w:spacing w:line="240" w:lineRule="auto"/>
              <w:ind w:firstLine="0" w:firstLineChars="0"/>
              <w:jc w:val="center"/>
              <w:rPr>
                <w:rFonts w:cs="Times New Roman"/>
                <w:sz w:val="24"/>
                <w:szCs w:val="24"/>
              </w:rPr>
            </w:pPr>
          </w:p>
        </w:tc>
        <w:tc>
          <w:tcPr>
            <w:tcW w:w="1560" w:type="dxa"/>
            <w:vMerge w:val="continue"/>
            <w:vAlign w:val="center"/>
          </w:tcPr>
          <w:p w14:paraId="54A61E3B">
            <w:pPr>
              <w:spacing w:line="240" w:lineRule="auto"/>
              <w:ind w:firstLine="0" w:firstLineChars="0"/>
              <w:jc w:val="center"/>
              <w:rPr>
                <w:rFonts w:cs="Times New Roman"/>
                <w:sz w:val="24"/>
                <w:szCs w:val="24"/>
              </w:rPr>
            </w:pPr>
          </w:p>
        </w:tc>
        <w:tc>
          <w:tcPr>
            <w:tcW w:w="1968" w:type="dxa"/>
            <w:vMerge w:val="continue"/>
            <w:vAlign w:val="center"/>
          </w:tcPr>
          <w:p w14:paraId="009E3FB9">
            <w:pPr>
              <w:spacing w:line="240" w:lineRule="auto"/>
              <w:ind w:firstLine="0" w:firstLineChars="0"/>
              <w:jc w:val="center"/>
              <w:rPr>
                <w:rFonts w:cs="Times New Roman"/>
                <w:sz w:val="24"/>
                <w:szCs w:val="24"/>
              </w:rPr>
            </w:pPr>
          </w:p>
        </w:tc>
      </w:tr>
      <w:tr w14:paraId="3129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AA0AEAC">
            <w:pPr>
              <w:spacing w:line="240" w:lineRule="auto"/>
              <w:ind w:firstLine="0" w:firstLineChars="0"/>
              <w:jc w:val="center"/>
              <w:rPr>
                <w:rFonts w:cs="Times New Roman"/>
                <w:sz w:val="24"/>
                <w:szCs w:val="24"/>
              </w:rPr>
            </w:pPr>
          </w:p>
        </w:tc>
        <w:tc>
          <w:tcPr>
            <w:tcW w:w="913" w:type="dxa"/>
            <w:vMerge w:val="continue"/>
            <w:vAlign w:val="center"/>
          </w:tcPr>
          <w:p w14:paraId="40D4BBCA">
            <w:pPr>
              <w:spacing w:line="240" w:lineRule="auto"/>
              <w:ind w:firstLine="0" w:firstLineChars="0"/>
              <w:jc w:val="center"/>
              <w:rPr>
                <w:rFonts w:cs="Times New Roman"/>
                <w:sz w:val="24"/>
                <w:szCs w:val="24"/>
              </w:rPr>
            </w:pPr>
          </w:p>
        </w:tc>
        <w:tc>
          <w:tcPr>
            <w:tcW w:w="1615" w:type="dxa"/>
            <w:noWrap/>
            <w:vAlign w:val="center"/>
          </w:tcPr>
          <w:p w14:paraId="25484898">
            <w:pPr>
              <w:spacing w:line="240" w:lineRule="auto"/>
              <w:ind w:firstLine="0" w:firstLineChars="0"/>
              <w:jc w:val="center"/>
              <w:rPr>
                <w:rFonts w:cs="Times New Roman"/>
                <w:sz w:val="24"/>
                <w:szCs w:val="24"/>
              </w:rPr>
            </w:pPr>
            <w:r>
              <w:rPr>
                <w:rFonts w:cs="Times New Roman"/>
                <w:sz w:val="24"/>
                <w:szCs w:val="24"/>
              </w:rPr>
              <w:t>雨鞋</w:t>
            </w:r>
          </w:p>
        </w:tc>
        <w:tc>
          <w:tcPr>
            <w:tcW w:w="1008" w:type="dxa"/>
            <w:noWrap/>
            <w:vAlign w:val="center"/>
          </w:tcPr>
          <w:p w14:paraId="5C364C09">
            <w:pPr>
              <w:spacing w:line="240" w:lineRule="auto"/>
              <w:ind w:firstLine="0" w:firstLineChars="0"/>
              <w:jc w:val="center"/>
              <w:rPr>
                <w:rFonts w:cs="Times New Roman"/>
                <w:sz w:val="24"/>
                <w:szCs w:val="24"/>
              </w:rPr>
            </w:pPr>
            <w:r>
              <w:rPr>
                <w:rFonts w:cs="Times New Roman"/>
                <w:sz w:val="24"/>
                <w:szCs w:val="24"/>
                <w:highlight w:val="yellow"/>
              </w:rPr>
              <w:t>1</w:t>
            </w:r>
            <w:r>
              <w:rPr>
                <w:rFonts w:hint="eastAsia" w:cs="Times New Roman"/>
                <w:sz w:val="24"/>
                <w:szCs w:val="24"/>
                <w:highlight w:val="yellow"/>
                <w:lang w:val="en-US" w:eastAsia="zh-CN"/>
              </w:rPr>
              <w:t>0</w:t>
            </w:r>
            <w:r>
              <w:rPr>
                <w:rFonts w:cs="Times New Roman"/>
                <w:sz w:val="24"/>
                <w:szCs w:val="24"/>
                <w:highlight w:val="yellow"/>
              </w:rPr>
              <w:t>0双</w:t>
            </w:r>
          </w:p>
        </w:tc>
        <w:tc>
          <w:tcPr>
            <w:tcW w:w="2159" w:type="dxa"/>
            <w:vMerge w:val="continue"/>
            <w:vAlign w:val="center"/>
          </w:tcPr>
          <w:p w14:paraId="7E982D2D">
            <w:pPr>
              <w:spacing w:line="240" w:lineRule="auto"/>
              <w:ind w:firstLine="0" w:firstLineChars="0"/>
              <w:jc w:val="center"/>
              <w:rPr>
                <w:rFonts w:cs="Times New Roman"/>
                <w:sz w:val="24"/>
                <w:szCs w:val="24"/>
              </w:rPr>
            </w:pPr>
          </w:p>
        </w:tc>
        <w:tc>
          <w:tcPr>
            <w:tcW w:w="1560" w:type="dxa"/>
            <w:vMerge w:val="continue"/>
            <w:vAlign w:val="center"/>
          </w:tcPr>
          <w:p w14:paraId="2BE8509C">
            <w:pPr>
              <w:spacing w:line="240" w:lineRule="auto"/>
              <w:ind w:firstLine="0" w:firstLineChars="0"/>
              <w:jc w:val="center"/>
              <w:rPr>
                <w:rFonts w:cs="Times New Roman"/>
                <w:sz w:val="24"/>
                <w:szCs w:val="24"/>
              </w:rPr>
            </w:pPr>
          </w:p>
        </w:tc>
        <w:tc>
          <w:tcPr>
            <w:tcW w:w="1968" w:type="dxa"/>
            <w:vMerge w:val="continue"/>
            <w:vAlign w:val="center"/>
          </w:tcPr>
          <w:p w14:paraId="2920CD8F">
            <w:pPr>
              <w:spacing w:line="240" w:lineRule="auto"/>
              <w:ind w:firstLine="0" w:firstLineChars="0"/>
              <w:jc w:val="center"/>
              <w:rPr>
                <w:rFonts w:cs="Times New Roman"/>
                <w:sz w:val="24"/>
                <w:szCs w:val="24"/>
              </w:rPr>
            </w:pPr>
          </w:p>
        </w:tc>
      </w:tr>
      <w:tr w14:paraId="1DAF5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BAD4925">
            <w:pPr>
              <w:spacing w:line="240" w:lineRule="auto"/>
              <w:ind w:firstLine="0" w:firstLineChars="0"/>
              <w:jc w:val="center"/>
              <w:rPr>
                <w:rFonts w:cs="Times New Roman"/>
                <w:sz w:val="24"/>
                <w:szCs w:val="24"/>
              </w:rPr>
            </w:pPr>
          </w:p>
        </w:tc>
        <w:tc>
          <w:tcPr>
            <w:tcW w:w="913" w:type="dxa"/>
            <w:vMerge w:val="continue"/>
            <w:vAlign w:val="center"/>
          </w:tcPr>
          <w:p w14:paraId="196AD6F0">
            <w:pPr>
              <w:spacing w:line="240" w:lineRule="auto"/>
              <w:ind w:firstLine="0" w:firstLineChars="0"/>
              <w:jc w:val="center"/>
              <w:rPr>
                <w:rFonts w:cs="Times New Roman"/>
                <w:sz w:val="24"/>
                <w:szCs w:val="24"/>
              </w:rPr>
            </w:pPr>
          </w:p>
        </w:tc>
        <w:tc>
          <w:tcPr>
            <w:tcW w:w="1615" w:type="dxa"/>
            <w:noWrap/>
            <w:vAlign w:val="center"/>
          </w:tcPr>
          <w:p w14:paraId="67089ABA">
            <w:pPr>
              <w:spacing w:line="240" w:lineRule="auto"/>
              <w:ind w:firstLine="0" w:firstLineChars="0"/>
              <w:jc w:val="center"/>
              <w:rPr>
                <w:rFonts w:cs="Times New Roman"/>
                <w:sz w:val="24"/>
                <w:szCs w:val="24"/>
              </w:rPr>
            </w:pPr>
            <w:r>
              <w:rPr>
                <w:rFonts w:cs="Times New Roman"/>
                <w:sz w:val="24"/>
                <w:szCs w:val="24"/>
              </w:rPr>
              <w:t>应急照明灯</w:t>
            </w:r>
          </w:p>
        </w:tc>
        <w:tc>
          <w:tcPr>
            <w:tcW w:w="1008" w:type="dxa"/>
            <w:noWrap/>
            <w:vAlign w:val="center"/>
          </w:tcPr>
          <w:p w14:paraId="41283F19">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3</w:t>
            </w:r>
            <w:r>
              <w:rPr>
                <w:rFonts w:cs="Times New Roman"/>
                <w:sz w:val="24"/>
                <w:szCs w:val="24"/>
                <w:highlight w:val="yellow"/>
              </w:rPr>
              <w:t>0个</w:t>
            </w:r>
          </w:p>
        </w:tc>
        <w:tc>
          <w:tcPr>
            <w:tcW w:w="2159" w:type="dxa"/>
            <w:vMerge w:val="continue"/>
            <w:vAlign w:val="center"/>
          </w:tcPr>
          <w:p w14:paraId="7FF1EA2E">
            <w:pPr>
              <w:spacing w:line="240" w:lineRule="auto"/>
              <w:ind w:firstLine="0" w:firstLineChars="0"/>
              <w:jc w:val="center"/>
              <w:rPr>
                <w:rFonts w:cs="Times New Roman"/>
                <w:sz w:val="24"/>
                <w:szCs w:val="24"/>
              </w:rPr>
            </w:pPr>
          </w:p>
        </w:tc>
        <w:tc>
          <w:tcPr>
            <w:tcW w:w="1560" w:type="dxa"/>
            <w:vMerge w:val="continue"/>
            <w:vAlign w:val="center"/>
          </w:tcPr>
          <w:p w14:paraId="387B6CFF">
            <w:pPr>
              <w:spacing w:line="240" w:lineRule="auto"/>
              <w:ind w:firstLine="0" w:firstLineChars="0"/>
              <w:jc w:val="center"/>
              <w:rPr>
                <w:rFonts w:cs="Times New Roman"/>
                <w:sz w:val="24"/>
                <w:szCs w:val="24"/>
              </w:rPr>
            </w:pPr>
          </w:p>
        </w:tc>
        <w:tc>
          <w:tcPr>
            <w:tcW w:w="1968" w:type="dxa"/>
            <w:vMerge w:val="continue"/>
            <w:vAlign w:val="center"/>
          </w:tcPr>
          <w:p w14:paraId="41FD1768">
            <w:pPr>
              <w:spacing w:line="240" w:lineRule="auto"/>
              <w:ind w:firstLine="0" w:firstLineChars="0"/>
              <w:jc w:val="center"/>
              <w:rPr>
                <w:rFonts w:cs="Times New Roman"/>
                <w:sz w:val="24"/>
                <w:szCs w:val="24"/>
              </w:rPr>
            </w:pPr>
          </w:p>
        </w:tc>
      </w:tr>
      <w:tr w14:paraId="2ED9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2638F0E">
            <w:pPr>
              <w:spacing w:line="240" w:lineRule="auto"/>
              <w:ind w:firstLine="0" w:firstLineChars="0"/>
              <w:jc w:val="center"/>
              <w:rPr>
                <w:rFonts w:cs="Times New Roman"/>
                <w:sz w:val="24"/>
                <w:szCs w:val="24"/>
              </w:rPr>
            </w:pPr>
          </w:p>
        </w:tc>
        <w:tc>
          <w:tcPr>
            <w:tcW w:w="913" w:type="dxa"/>
            <w:vMerge w:val="continue"/>
            <w:vAlign w:val="center"/>
          </w:tcPr>
          <w:p w14:paraId="01B4B6D9">
            <w:pPr>
              <w:spacing w:line="240" w:lineRule="auto"/>
              <w:ind w:firstLine="0" w:firstLineChars="0"/>
              <w:jc w:val="center"/>
              <w:rPr>
                <w:rFonts w:cs="Times New Roman"/>
                <w:sz w:val="24"/>
                <w:szCs w:val="24"/>
              </w:rPr>
            </w:pPr>
          </w:p>
        </w:tc>
        <w:tc>
          <w:tcPr>
            <w:tcW w:w="1615" w:type="dxa"/>
            <w:noWrap/>
            <w:vAlign w:val="center"/>
          </w:tcPr>
          <w:p w14:paraId="4106129E">
            <w:pPr>
              <w:spacing w:line="240" w:lineRule="auto"/>
              <w:ind w:firstLine="0" w:firstLineChars="0"/>
              <w:jc w:val="center"/>
              <w:rPr>
                <w:rFonts w:cs="Times New Roman"/>
                <w:sz w:val="24"/>
                <w:szCs w:val="24"/>
              </w:rPr>
            </w:pPr>
            <w:r>
              <w:rPr>
                <w:rFonts w:cs="Times New Roman"/>
                <w:sz w:val="24"/>
                <w:szCs w:val="24"/>
              </w:rPr>
              <w:t>对讲机</w:t>
            </w:r>
          </w:p>
        </w:tc>
        <w:tc>
          <w:tcPr>
            <w:tcW w:w="1008" w:type="dxa"/>
            <w:noWrap/>
            <w:vAlign w:val="center"/>
          </w:tcPr>
          <w:p w14:paraId="5C84BFE6">
            <w:pPr>
              <w:spacing w:line="240" w:lineRule="auto"/>
              <w:ind w:firstLine="0" w:firstLineChars="0"/>
              <w:jc w:val="center"/>
              <w:rPr>
                <w:rFonts w:cs="Times New Roman"/>
                <w:sz w:val="24"/>
                <w:szCs w:val="24"/>
              </w:rPr>
            </w:pPr>
            <w:r>
              <w:rPr>
                <w:rFonts w:cs="Times New Roman"/>
                <w:sz w:val="24"/>
                <w:szCs w:val="24"/>
              </w:rPr>
              <w:t>4部</w:t>
            </w:r>
          </w:p>
        </w:tc>
        <w:tc>
          <w:tcPr>
            <w:tcW w:w="2159" w:type="dxa"/>
            <w:vMerge w:val="continue"/>
            <w:vAlign w:val="center"/>
          </w:tcPr>
          <w:p w14:paraId="6C702E81">
            <w:pPr>
              <w:spacing w:line="240" w:lineRule="auto"/>
              <w:ind w:firstLine="0" w:firstLineChars="0"/>
              <w:jc w:val="center"/>
              <w:rPr>
                <w:rFonts w:cs="Times New Roman"/>
                <w:sz w:val="24"/>
                <w:szCs w:val="24"/>
              </w:rPr>
            </w:pPr>
          </w:p>
        </w:tc>
        <w:tc>
          <w:tcPr>
            <w:tcW w:w="1560" w:type="dxa"/>
            <w:vMerge w:val="continue"/>
            <w:vAlign w:val="center"/>
          </w:tcPr>
          <w:p w14:paraId="5452CD80">
            <w:pPr>
              <w:spacing w:line="240" w:lineRule="auto"/>
              <w:ind w:firstLine="0" w:firstLineChars="0"/>
              <w:jc w:val="center"/>
              <w:rPr>
                <w:rFonts w:cs="Times New Roman"/>
                <w:sz w:val="24"/>
                <w:szCs w:val="24"/>
              </w:rPr>
            </w:pPr>
          </w:p>
        </w:tc>
        <w:tc>
          <w:tcPr>
            <w:tcW w:w="1968" w:type="dxa"/>
            <w:vMerge w:val="continue"/>
            <w:vAlign w:val="center"/>
          </w:tcPr>
          <w:p w14:paraId="370E9C7E">
            <w:pPr>
              <w:spacing w:line="240" w:lineRule="auto"/>
              <w:ind w:firstLine="0" w:firstLineChars="0"/>
              <w:jc w:val="center"/>
              <w:rPr>
                <w:rFonts w:cs="Times New Roman"/>
                <w:sz w:val="24"/>
                <w:szCs w:val="24"/>
              </w:rPr>
            </w:pPr>
          </w:p>
        </w:tc>
      </w:tr>
      <w:tr w14:paraId="0FA3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67B30AD">
            <w:pPr>
              <w:spacing w:line="240" w:lineRule="auto"/>
              <w:ind w:firstLine="0" w:firstLineChars="0"/>
              <w:jc w:val="center"/>
              <w:rPr>
                <w:rFonts w:cs="Times New Roman"/>
                <w:sz w:val="24"/>
                <w:szCs w:val="24"/>
              </w:rPr>
            </w:pPr>
          </w:p>
        </w:tc>
        <w:tc>
          <w:tcPr>
            <w:tcW w:w="913" w:type="dxa"/>
            <w:vMerge w:val="continue"/>
            <w:vAlign w:val="center"/>
          </w:tcPr>
          <w:p w14:paraId="168106E5">
            <w:pPr>
              <w:spacing w:line="240" w:lineRule="auto"/>
              <w:ind w:firstLine="0" w:firstLineChars="0"/>
              <w:jc w:val="center"/>
              <w:rPr>
                <w:rFonts w:cs="Times New Roman"/>
                <w:sz w:val="24"/>
                <w:szCs w:val="24"/>
              </w:rPr>
            </w:pPr>
          </w:p>
        </w:tc>
        <w:tc>
          <w:tcPr>
            <w:tcW w:w="1615" w:type="dxa"/>
            <w:noWrap/>
            <w:vAlign w:val="center"/>
          </w:tcPr>
          <w:p w14:paraId="49DC0580">
            <w:pPr>
              <w:spacing w:line="240" w:lineRule="auto"/>
              <w:ind w:firstLine="0" w:firstLineChars="0"/>
              <w:jc w:val="center"/>
              <w:rPr>
                <w:rFonts w:cs="Times New Roman"/>
                <w:sz w:val="24"/>
                <w:szCs w:val="24"/>
              </w:rPr>
            </w:pPr>
            <w:r>
              <w:rPr>
                <w:rFonts w:cs="Times New Roman"/>
                <w:sz w:val="24"/>
                <w:szCs w:val="24"/>
              </w:rPr>
              <w:t>扩音喇叭</w:t>
            </w:r>
          </w:p>
        </w:tc>
        <w:tc>
          <w:tcPr>
            <w:tcW w:w="1008" w:type="dxa"/>
            <w:noWrap/>
            <w:vAlign w:val="center"/>
          </w:tcPr>
          <w:p w14:paraId="71208E13">
            <w:pPr>
              <w:spacing w:line="240" w:lineRule="auto"/>
              <w:ind w:firstLine="0" w:firstLineChars="0"/>
              <w:jc w:val="center"/>
              <w:rPr>
                <w:rFonts w:cs="Times New Roman"/>
                <w:sz w:val="24"/>
                <w:szCs w:val="24"/>
              </w:rPr>
            </w:pPr>
            <w:r>
              <w:rPr>
                <w:rFonts w:cs="Times New Roman"/>
                <w:sz w:val="24"/>
                <w:szCs w:val="24"/>
              </w:rPr>
              <w:t>8个</w:t>
            </w:r>
          </w:p>
        </w:tc>
        <w:tc>
          <w:tcPr>
            <w:tcW w:w="2159" w:type="dxa"/>
            <w:vMerge w:val="continue"/>
            <w:vAlign w:val="center"/>
          </w:tcPr>
          <w:p w14:paraId="74EEBB42">
            <w:pPr>
              <w:spacing w:line="240" w:lineRule="auto"/>
              <w:ind w:firstLine="0" w:firstLineChars="0"/>
              <w:jc w:val="center"/>
              <w:rPr>
                <w:rFonts w:cs="Times New Roman"/>
                <w:sz w:val="24"/>
                <w:szCs w:val="24"/>
              </w:rPr>
            </w:pPr>
          </w:p>
        </w:tc>
        <w:tc>
          <w:tcPr>
            <w:tcW w:w="1560" w:type="dxa"/>
            <w:vMerge w:val="continue"/>
            <w:vAlign w:val="center"/>
          </w:tcPr>
          <w:p w14:paraId="6AA996F5">
            <w:pPr>
              <w:spacing w:line="240" w:lineRule="auto"/>
              <w:ind w:firstLine="0" w:firstLineChars="0"/>
              <w:jc w:val="center"/>
              <w:rPr>
                <w:rFonts w:cs="Times New Roman"/>
                <w:sz w:val="24"/>
                <w:szCs w:val="24"/>
              </w:rPr>
            </w:pPr>
          </w:p>
        </w:tc>
        <w:tc>
          <w:tcPr>
            <w:tcW w:w="1968" w:type="dxa"/>
            <w:vMerge w:val="continue"/>
            <w:vAlign w:val="center"/>
          </w:tcPr>
          <w:p w14:paraId="73115F0E">
            <w:pPr>
              <w:spacing w:line="240" w:lineRule="auto"/>
              <w:ind w:firstLine="0" w:firstLineChars="0"/>
              <w:jc w:val="center"/>
              <w:rPr>
                <w:rFonts w:cs="Times New Roman"/>
                <w:sz w:val="24"/>
                <w:szCs w:val="24"/>
              </w:rPr>
            </w:pPr>
          </w:p>
        </w:tc>
      </w:tr>
      <w:tr w14:paraId="74BC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BB8B0D7">
            <w:pPr>
              <w:spacing w:line="240" w:lineRule="auto"/>
              <w:ind w:firstLine="0" w:firstLineChars="0"/>
              <w:jc w:val="center"/>
              <w:rPr>
                <w:rFonts w:cs="Times New Roman"/>
                <w:sz w:val="24"/>
                <w:szCs w:val="24"/>
              </w:rPr>
            </w:pPr>
          </w:p>
        </w:tc>
        <w:tc>
          <w:tcPr>
            <w:tcW w:w="913" w:type="dxa"/>
            <w:vMerge w:val="continue"/>
            <w:vAlign w:val="center"/>
          </w:tcPr>
          <w:p w14:paraId="6FDAE34F">
            <w:pPr>
              <w:spacing w:line="240" w:lineRule="auto"/>
              <w:ind w:firstLine="0" w:firstLineChars="0"/>
              <w:jc w:val="center"/>
              <w:rPr>
                <w:rFonts w:cs="Times New Roman"/>
                <w:sz w:val="24"/>
                <w:szCs w:val="24"/>
              </w:rPr>
            </w:pPr>
          </w:p>
        </w:tc>
        <w:tc>
          <w:tcPr>
            <w:tcW w:w="1615" w:type="dxa"/>
            <w:noWrap/>
            <w:vAlign w:val="center"/>
          </w:tcPr>
          <w:p w14:paraId="1B443B3E">
            <w:pPr>
              <w:spacing w:line="240" w:lineRule="auto"/>
              <w:ind w:firstLine="0" w:firstLineChars="0"/>
              <w:jc w:val="center"/>
              <w:rPr>
                <w:rFonts w:cs="Times New Roman"/>
                <w:sz w:val="24"/>
                <w:szCs w:val="24"/>
              </w:rPr>
            </w:pPr>
            <w:r>
              <w:rPr>
                <w:rFonts w:cs="Times New Roman"/>
                <w:sz w:val="24"/>
                <w:szCs w:val="24"/>
              </w:rPr>
              <w:t>手摇报警器</w:t>
            </w:r>
          </w:p>
        </w:tc>
        <w:tc>
          <w:tcPr>
            <w:tcW w:w="1008" w:type="dxa"/>
            <w:noWrap/>
            <w:vAlign w:val="center"/>
          </w:tcPr>
          <w:p w14:paraId="2B88F904">
            <w:pPr>
              <w:spacing w:line="240" w:lineRule="auto"/>
              <w:ind w:firstLine="0" w:firstLineChars="0"/>
              <w:jc w:val="center"/>
              <w:rPr>
                <w:rFonts w:cs="Times New Roman"/>
                <w:sz w:val="24"/>
                <w:szCs w:val="24"/>
              </w:rPr>
            </w:pPr>
            <w:r>
              <w:rPr>
                <w:rFonts w:cs="Times New Roman"/>
                <w:sz w:val="24"/>
                <w:szCs w:val="24"/>
              </w:rPr>
              <w:t>7个</w:t>
            </w:r>
          </w:p>
        </w:tc>
        <w:tc>
          <w:tcPr>
            <w:tcW w:w="2159" w:type="dxa"/>
            <w:vMerge w:val="continue"/>
            <w:vAlign w:val="center"/>
          </w:tcPr>
          <w:p w14:paraId="178C64C4">
            <w:pPr>
              <w:spacing w:line="240" w:lineRule="auto"/>
              <w:ind w:firstLine="0" w:firstLineChars="0"/>
              <w:jc w:val="center"/>
              <w:rPr>
                <w:rFonts w:cs="Times New Roman"/>
                <w:sz w:val="24"/>
                <w:szCs w:val="24"/>
              </w:rPr>
            </w:pPr>
          </w:p>
        </w:tc>
        <w:tc>
          <w:tcPr>
            <w:tcW w:w="1560" w:type="dxa"/>
            <w:vMerge w:val="continue"/>
            <w:vAlign w:val="center"/>
          </w:tcPr>
          <w:p w14:paraId="0ACD54C7">
            <w:pPr>
              <w:spacing w:line="240" w:lineRule="auto"/>
              <w:ind w:firstLine="0" w:firstLineChars="0"/>
              <w:jc w:val="center"/>
              <w:rPr>
                <w:rFonts w:cs="Times New Roman"/>
                <w:sz w:val="24"/>
                <w:szCs w:val="24"/>
              </w:rPr>
            </w:pPr>
          </w:p>
        </w:tc>
        <w:tc>
          <w:tcPr>
            <w:tcW w:w="1968" w:type="dxa"/>
            <w:vMerge w:val="continue"/>
            <w:vAlign w:val="center"/>
          </w:tcPr>
          <w:p w14:paraId="114108BC">
            <w:pPr>
              <w:spacing w:line="240" w:lineRule="auto"/>
              <w:ind w:firstLine="0" w:firstLineChars="0"/>
              <w:jc w:val="center"/>
              <w:rPr>
                <w:rFonts w:cs="Times New Roman"/>
                <w:sz w:val="24"/>
                <w:szCs w:val="24"/>
              </w:rPr>
            </w:pPr>
          </w:p>
        </w:tc>
      </w:tr>
      <w:tr w14:paraId="69A1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774CDB4">
            <w:pPr>
              <w:spacing w:line="240" w:lineRule="auto"/>
              <w:ind w:firstLine="0" w:firstLineChars="0"/>
              <w:jc w:val="center"/>
              <w:rPr>
                <w:rFonts w:cs="Times New Roman"/>
                <w:sz w:val="24"/>
                <w:szCs w:val="24"/>
              </w:rPr>
            </w:pPr>
          </w:p>
        </w:tc>
        <w:tc>
          <w:tcPr>
            <w:tcW w:w="913" w:type="dxa"/>
            <w:vMerge w:val="continue"/>
            <w:vAlign w:val="center"/>
          </w:tcPr>
          <w:p w14:paraId="2CFAB5FB">
            <w:pPr>
              <w:spacing w:line="240" w:lineRule="auto"/>
              <w:ind w:firstLine="0" w:firstLineChars="0"/>
              <w:jc w:val="center"/>
              <w:rPr>
                <w:rFonts w:cs="Times New Roman"/>
                <w:sz w:val="24"/>
                <w:szCs w:val="24"/>
              </w:rPr>
            </w:pPr>
          </w:p>
        </w:tc>
        <w:tc>
          <w:tcPr>
            <w:tcW w:w="1615" w:type="dxa"/>
            <w:noWrap/>
            <w:vAlign w:val="center"/>
          </w:tcPr>
          <w:p w14:paraId="56F687D9">
            <w:pPr>
              <w:spacing w:line="240" w:lineRule="auto"/>
              <w:ind w:firstLine="0" w:firstLineChars="0"/>
              <w:jc w:val="center"/>
              <w:rPr>
                <w:rFonts w:cs="Times New Roman"/>
                <w:sz w:val="24"/>
                <w:szCs w:val="24"/>
              </w:rPr>
            </w:pPr>
            <w:r>
              <w:rPr>
                <w:rFonts w:cs="Times New Roman"/>
                <w:sz w:val="24"/>
                <w:szCs w:val="24"/>
              </w:rPr>
              <w:t>发电机</w:t>
            </w:r>
          </w:p>
        </w:tc>
        <w:tc>
          <w:tcPr>
            <w:tcW w:w="1008" w:type="dxa"/>
            <w:noWrap/>
            <w:vAlign w:val="center"/>
          </w:tcPr>
          <w:p w14:paraId="7DA54073">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3</w:t>
            </w:r>
            <w:r>
              <w:rPr>
                <w:rFonts w:cs="Times New Roman"/>
                <w:sz w:val="24"/>
                <w:szCs w:val="24"/>
                <w:highlight w:val="yellow"/>
              </w:rPr>
              <w:t>台</w:t>
            </w:r>
          </w:p>
        </w:tc>
        <w:tc>
          <w:tcPr>
            <w:tcW w:w="2159" w:type="dxa"/>
            <w:vMerge w:val="continue"/>
            <w:vAlign w:val="center"/>
          </w:tcPr>
          <w:p w14:paraId="551FDE15">
            <w:pPr>
              <w:spacing w:line="240" w:lineRule="auto"/>
              <w:ind w:firstLine="0" w:firstLineChars="0"/>
              <w:jc w:val="center"/>
              <w:rPr>
                <w:rFonts w:cs="Times New Roman"/>
                <w:sz w:val="24"/>
                <w:szCs w:val="24"/>
              </w:rPr>
            </w:pPr>
          </w:p>
        </w:tc>
        <w:tc>
          <w:tcPr>
            <w:tcW w:w="1560" w:type="dxa"/>
            <w:vMerge w:val="continue"/>
            <w:vAlign w:val="center"/>
          </w:tcPr>
          <w:p w14:paraId="5A7A0455">
            <w:pPr>
              <w:spacing w:line="240" w:lineRule="auto"/>
              <w:ind w:firstLine="0" w:firstLineChars="0"/>
              <w:jc w:val="center"/>
              <w:rPr>
                <w:rFonts w:cs="Times New Roman"/>
                <w:sz w:val="24"/>
                <w:szCs w:val="24"/>
              </w:rPr>
            </w:pPr>
          </w:p>
        </w:tc>
        <w:tc>
          <w:tcPr>
            <w:tcW w:w="1968" w:type="dxa"/>
            <w:vMerge w:val="continue"/>
            <w:vAlign w:val="center"/>
          </w:tcPr>
          <w:p w14:paraId="1E17F658">
            <w:pPr>
              <w:spacing w:line="240" w:lineRule="auto"/>
              <w:ind w:firstLine="0" w:firstLineChars="0"/>
              <w:jc w:val="center"/>
              <w:rPr>
                <w:rFonts w:cs="Times New Roman"/>
                <w:sz w:val="24"/>
                <w:szCs w:val="24"/>
              </w:rPr>
            </w:pPr>
          </w:p>
        </w:tc>
      </w:tr>
      <w:tr w14:paraId="2DED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3150ED1">
            <w:pPr>
              <w:spacing w:line="240" w:lineRule="auto"/>
              <w:ind w:firstLine="0" w:firstLineChars="0"/>
              <w:jc w:val="center"/>
              <w:rPr>
                <w:rFonts w:cs="Times New Roman"/>
                <w:sz w:val="24"/>
                <w:szCs w:val="24"/>
              </w:rPr>
            </w:pPr>
          </w:p>
        </w:tc>
        <w:tc>
          <w:tcPr>
            <w:tcW w:w="913" w:type="dxa"/>
            <w:vMerge w:val="continue"/>
            <w:vAlign w:val="center"/>
          </w:tcPr>
          <w:p w14:paraId="0EF10865">
            <w:pPr>
              <w:spacing w:line="240" w:lineRule="auto"/>
              <w:ind w:firstLine="0" w:firstLineChars="0"/>
              <w:jc w:val="center"/>
              <w:rPr>
                <w:rFonts w:cs="Times New Roman"/>
                <w:sz w:val="24"/>
                <w:szCs w:val="24"/>
              </w:rPr>
            </w:pPr>
          </w:p>
        </w:tc>
        <w:tc>
          <w:tcPr>
            <w:tcW w:w="1615" w:type="dxa"/>
            <w:noWrap/>
            <w:vAlign w:val="center"/>
          </w:tcPr>
          <w:p w14:paraId="5DC00FEC">
            <w:pPr>
              <w:spacing w:line="240" w:lineRule="auto"/>
              <w:ind w:firstLine="0" w:firstLineChars="0"/>
              <w:jc w:val="center"/>
              <w:rPr>
                <w:rFonts w:cs="Times New Roman"/>
                <w:sz w:val="24"/>
                <w:szCs w:val="24"/>
              </w:rPr>
            </w:pPr>
            <w:r>
              <w:rPr>
                <w:rFonts w:cs="Times New Roman"/>
                <w:sz w:val="24"/>
                <w:szCs w:val="24"/>
              </w:rPr>
              <w:t>帐篷</w:t>
            </w:r>
          </w:p>
        </w:tc>
        <w:tc>
          <w:tcPr>
            <w:tcW w:w="1008" w:type="dxa"/>
            <w:noWrap/>
            <w:vAlign w:val="center"/>
          </w:tcPr>
          <w:p w14:paraId="3C75DDDB">
            <w:pPr>
              <w:spacing w:line="240" w:lineRule="auto"/>
              <w:ind w:firstLine="0" w:firstLineChars="0"/>
              <w:jc w:val="center"/>
              <w:rPr>
                <w:rFonts w:cs="Times New Roman"/>
                <w:sz w:val="24"/>
                <w:szCs w:val="24"/>
              </w:rPr>
            </w:pPr>
            <w:r>
              <w:rPr>
                <w:rFonts w:cs="Times New Roman"/>
                <w:sz w:val="24"/>
                <w:szCs w:val="24"/>
                <w:highlight w:val="yellow"/>
              </w:rPr>
              <w:t>1</w:t>
            </w:r>
            <w:r>
              <w:rPr>
                <w:rFonts w:hint="eastAsia" w:cs="Times New Roman"/>
                <w:sz w:val="24"/>
                <w:szCs w:val="24"/>
                <w:highlight w:val="yellow"/>
                <w:lang w:val="en-US" w:eastAsia="zh-CN"/>
              </w:rPr>
              <w:t>2</w:t>
            </w:r>
            <w:r>
              <w:rPr>
                <w:rFonts w:cs="Times New Roman"/>
                <w:sz w:val="24"/>
                <w:szCs w:val="24"/>
                <w:highlight w:val="yellow"/>
              </w:rPr>
              <w:t>顶</w:t>
            </w:r>
          </w:p>
        </w:tc>
        <w:tc>
          <w:tcPr>
            <w:tcW w:w="2159" w:type="dxa"/>
            <w:vMerge w:val="continue"/>
            <w:vAlign w:val="center"/>
          </w:tcPr>
          <w:p w14:paraId="05BDAFD2">
            <w:pPr>
              <w:spacing w:line="240" w:lineRule="auto"/>
              <w:ind w:firstLine="0" w:firstLineChars="0"/>
              <w:jc w:val="center"/>
              <w:rPr>
                <w:rFonts w:cs="Times New Roman"/>
                <w:sz w:val="24"/>
                <w:szCs w:val="24"/>
              </w:rPr>
            </w:pPr>
          </w:p>
        </w:tc>
        <w:tc>
          <w:tcPr>
            <w:tcW w:w="1560" w:type="dxa"/>
            <w:vMerge w:val="continue"/>
            <w:vAlign w:val="center"/>
          </w:tcPr>
          <w:p w14:paraId="2BD00244">
            <w:pPr>
              <w:spacing w:line="240" w:lineRule="auto"/>
              <w:ind w:firstLine="0" w:firstLineChars="0"/>
              <w:jc w:val="center"/>
              <w:rPr>
                <w:rFonts w:cs="Times New Roman"/>
                <w:sz w:val="24"/>
                <w:szCs w:val="24"/>
              </w:rPr>
            </w:pPr>
          </w:p>
        </w:tc>
        <w:tc>
          <w:tcPr>
            <w:tcW w:w="1968" w:type="dxa"/>
            <w:vMerge w:val="continue"/>
            <w:vAlign w:val="center"/>
          </w:tcPr>
          <w:p w14:paraId="05F2AA17">
            <w:pPr>
              <w:spacing w:line="240" w:lineRule="auto"/>
              <w:ind w:firstLine="0" w:firstLineChars="0"/>
              <w:jc w:val="center"/>
              <w:rPr>
                <w:rFonts w:cs="Times New Roman"/>
                <w:sz w:val="24"/>
                <w:szCs w:val="24"/>
              </w:rPr>
            </w:pPr>
          </w:p>
        </w:tc>
      </w:tr>
      <w:tr w14:paraId="32C5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63B67B4">
            <w:pPr>
              <w:spacing w:line="240" w:lineRule="auto"/>
              <w:ind w:firstLine="0" w:firstLineChars="0"/>
              <w:jc w:val="center"/>
              <w:rPr>
                <w:rFonts w:cs="Times New Roman"/>
                <w:sz w:val="24"/>
                <w:szCs w:val="24"/>
              </w:rPr>
            </w:pPr>
          </w:p>
        </w:tc>
        <w:tc>
          <w:tcPr>
            <w:tcW w:w="913" w:type="dxa"/>
            <w:vMerge w:val="continue"/>
            <w:vAlign w:val="center"/>
          </w:tcPr>
          <w:p w14:paraId="12FF8CEB">
            <w:pPr>
              <w:spacing w:line="240" w:lineRule="auto"/>
              <w:ind w:firstLine="0" w:firstLineChars="0"/>
              <w:jc w:val="center"/>
              <w:rPr>
                <w:rFonts w:cs="Times New Roman"/>
                <w:sz w:val="24"/>
                <w:szCs w:val="24"/>
              </w:rPr>
            </w:pPr>
          </w:p>
        </w:tc>
        <w:tc>
          <w:tcPr>
            <w:tcW w:w="1615" w:type="dxa"/>
            <w:noWrap/>
            <w:vAlign w:val="center"/>
          </w:tcPr>
          <w:p w14:paraId="40CC0BD8">
            <w:pPr>
              <w:spacing w:line="240" w:lineRule="auto"/>
              <w:ind w:firstLine="0" w:firstLineChars="0"/>
              <w:jc w:val="center"/>
              <w:rPr>
                <w:rFonts w:cs="Times New Roman"/>
                <w:sz w:val="24"/>
                <w:szCs w:val="24"/>
                <w:highlight w:val="none"/>
              </w:rPr>
            </w:pPr>
            <w:r>
              <w:rPr>
                <w:rFonts w:cs="Times New Roman"/>
                <w:sz w:val="24"/>
                <w:szCs w:val="24"/>
                <w:highlight w:val="none"/>
              </w:rPr>
              <w:t>铁锹</w:t>
            </w:r>
          </w:p>
        </w:tc>
        <w:tc>
          <w:tcPr>
            <w:tcW w:w="1008" w:type="dxa"/>
            <w:noWrap/>
            <w:vAlign w:val="center"/>
          </w:tcPr>
          <w:p w14:paraId="4C6E6AA8">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60</w:t>
            </w:r>
            <w:r>
              <w:rPr>
                <w:rFonts w:cs="Times New Roman"/>
                <w:sz w:val="24"/>
                <w:szCs w:val="24"/>
                <w:highlight w:val="yellow"/>
              </w:rPr>
              <w:t>把</w:t>
            </w:r>
          </w:p>
        </w:tc>
        <w:tc>
          <w:tcPr>
            <w:tcW w:w="2159" w:type="dxa"/>
            <w:vMerge w:val="continue"/>
            <w:vAlign w:val="center"/>
          </w:tcPr>
          <w:p w14:paraId="537B354E">
            <w:pPr>
              <w:spacing w:line="240" w:lineRule="auto"/>
              <w:ind w:firstLine="0" w:firstLineChars="0"/>
              <w:jc w:val="center"/>
              <w:rPr>
                <w:rFonts w:cs="Times New Roman"/>
                <w:sz w:val="24"/>
                <w:szCs w:val="24"/>
                <w:highlight w:val="none"/>
              </w:rPr>
            </w:pPr>
          </w:p>
        </w:tc>
        <w:tc>
          <w:tcPr>
            <w:tcW w:w="1560" w:type="dxa"/>
            <w:vMerge w:val="continue"/>
            <w:vAlign w:val="center"/>
          </w:tcPr>
          <w:p w14:paraId="22DB755F">
            <w:pPr>
              <w:spacing w:line="240" w:lineRule="auto"/>
              <w:ind w:firstLine="0" w:firstLineChars="0"/>
              <w:jc w:val="center"/>
              <w:rPr>
                <w:rFonts w:cs="Times New Roman"/>
                <w:sz w:val="24"/>
                <w:szCs w:val="24"/>
                <w:highlight w:val="none"/>
              </w:rPr>
            </w:pPr>
          </w:p>
        </w:tc>
        <w:tc>
          <w:tcPr>
            <w:tcW w:w="1968" w:type="dxa"/>
            <w:vMerge w:val="continue"/>
            <w:vAlign w:val="center"/>
          </w:tcPr>
          <w:p w14:paraId="732010B2">
            <w:pPr>
              <w:spacing w:line="240" w:lineRule="auto"/>
              <w:ind w:firstLine="0" w:firstLineChars="0"/>
              <w:jc w:val="center"/>
              <w:rPr>
                <w:rFonts w:cs="Times New Roman"/>
                <w:sz w:val="24"/>
                <w:szCs w:val="24"/>
                <w:highlight w:val="none"/>
              </w:rPr>
            </w:pPr>
          </w:p>
        </w:tc>
      </w:tr>
      <w:tr w14:paraId="1202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2940CB1">
            <w:pPr>
              <w:spacing w:line="240" w:lineRule="auto"/>
              <w:ind w:firstLine="0" w:firstLineChars="0"/>
              <w:jc w:val="center"/>
              <w:rPr>
                <w:rFonts w:cs="Times New Roman"/>
                <w:sz w:val="24"/>
                <w:szCs w:val="24"/>
              </w:rPr>
            </w:pPr>
          </w:p>
        </w:tc>
        <w:tc>
          <w:tcPr>
            <w:tcW w:w="913" w:type="dxa"/>
            <w:vMerge w:val="continue"/>
            <w:vAlign w:val="center"/>
          </w:tcPr>
          <w:p w14:paraId="4F1029C6">
            <w:pPr>
              <w:spacing w:line="240" w:lineRule="auto"/>
              <w:ind w:firstLine="0" w:firstLineChars="0"/>
              <w:jc w:val="center"/>
              <w:rPr>
                <w:rFonts w:cs="Times New Roman"/>
                <w:sz w:val="24"/>
                <w:szCs w:val="24"/>
              </w:rPr>
            </w:pPr>
          </w:p>
        </w:tc>
        <w:tc>
          <w:tcPr>
            <w:tcW w:w="1615" w:type="dxa"/>
            <w:noWrap/>
            <w:vAlign w:val="center"/>
          </w:tcPr>
          <w:p w14:paraId="1DDE282E">
            <w:pPr>
              <w:spacing w:line="240" w:lineRule="auto"/>
              <w:ind w:firstLine="0" w:firstLineChars="0"/>
              <w:jc w:val="center"/>
              <w:rPr>
                <w:rFonts w:cs="Times New Roman"/>
                <w:sz w:val="24"/>
                <w:szCs w:val="24"/>
              </w:rPr>
            </w:pPr>
            <w:r>
              <w:rPr>
                <w:rFonts w:cs="Times New Roman"/>
                <w:sz w:val="24"/>
                <w:szCs w:val="24"/>
              </w:rPr>
              <w:t>编织袋</w:t>
            </w:r>
          </w:p>
        </w:tc>
        <w:tc>
          <w:tcPr>
            <w:tcW w:w="1008" w:type="dxa"/>
            <w:noWrap/>
            <w:vAlign w:val="center"/>
          </w:tcPr>
          <w:p w14:paraId="185083D2">
            <w:pPr>
              <w:spacing w:line="240" w:lineRule="auto"/>
              <w:ind w:firstLine="0" w:firstLineChars="0"/>
              <w:jc w:val="center"/>
              <w:rPr>
                <w:rFonts w:cs="Times New Roman"/>
                <w:sz w:val="24"/>
                <w:szCs w:val="24"/>
              </w:rPr>
            </w:pPr>
            <w:r>
              <w:rPr>
                <w:rFonts w:hint="eastAsia" w:cs="Times New Roman"/>
                <w:sz w:val="24"/>
                <w:szCs w:val="24"/>
                <w:highlight w:val="yellow"/>
                <w:lang w:val="en-US" w:eastAsia="zh-CN"/>
              </w:rPr>
              <w:t>6</w:t>
            </w:r>
            <w:r>
              <w:rPr>
                <w:rFonts w:cs="Times New Roman"/>
                <w:sz w:val="24"/>
                <w:szCs w:val="24"/>
                <w:highlight w:val="yellow"/>
              </w:rPr>
              <w:t>000个</w:t>
            </w:r>
          </w:p>
        </w:tc>
        <w:tc>
          <w:tcPr>
            <w:tcW w:w="2159" w:type="dxa"/>
            <w:vMerge w:val="continue"/>
            <w:vAlign w:val="center"/>
          </w:tcPr>
          <w:p w14:paraId="55F21CC1">
            <w:pPr>
              <w:spacing w:line="240" w:lineRule="auto"/>
              <w:ind w:firstLine="0" w:firstLineChars="0"/>
              <w:jc w:val="center"/>
              <w:rPr>
                <w:rFonts w:cs="Times New Roman"/>
                <w:sz w:val="24"/>
                <w:szCs w:val="24"/>
              </w:rPr>
            </w:pPr>
          </w:p>
        </w:tc>
        <w:tc>
          <w:tcPr>
            <w:tcW w:w="1560" w:type="dxa"/>
            <w:vMerge w:val="continue"/>
            <w:vAlign w:val="center"/>
          </w:tcPr>
          <w:p w14:paraId="359C0D0A">
            <w:pPr>
              <w:spacing w:line="240" w:lineRule="auto"/>
              <w:ind w:firstLine="0" w:firstLineChars="0"/>
              <w:jc w:val="center"/>
              <w:rPr>
                <w:rFonts w:cs="Times New Roman"/>
                <w:sz w:val="24"/>
                <w:szCs w:val="24"/>
              </w:rPr>
            </w:pPr>
          </w:p>
        </w:tc>
        <w:tc>
          <w:tcPr>
            <w:tcW w:w="1968" w:type="dxa"/>
            <w:vMerge w:val="continue"/>
            <w:vAlign w:val="center"/>
          </w:tcPr>
          <w:p w14:paraId="4E4321D9">
            <w:pPr>
              <w:spacing w:line="240" w:lineRule="auto"/>
              <w:ind w:firstLine="0" w:firstLineChars="0"/>
              <w:jc w:val="center"/>
              <w:rPr>
                <w:rFonts w:cs="Times New Roman"/>
                <w:sz w:val="24"/>
                <w:szCs w:val="24"/>
              </w:rPr>
            </w:pPr>
          </w:p>
        </w:tc>
      </w:tr>
      <w:tr w14:paraId="4437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07328BEC">
            <w:pPr>
              <w:spacing w:line="240" w:lineRule="auto"/>
              <w:ind w:firstLine="0" w:firstLineChars="0"/>
              <w:jc w:val="center"/>
              <w:rPr>
                <w:rFonts w:cs="Times New Roman"/>
                <w:sz w:val="24"/>
                <w:szCs w:val="24"/>
              </w:rPr>
            </w:pPr>
          </w:p>
        </w:tc>
        <w:tc>
          <w:tcPr>
            <w:tcW w:w="913" w:type="dxa"/>
            <w:vMerge w:val="continue"/>
            <w:vAlign w:val="center"/>
          </w:tcPr>
          <w:p w14:paraId="77C93E63">
            <w:pPr>
              <w:spacing w:line="240" w:lineRule="auto"/>
              <w:ind w:firstLine="0" w:firstLineChars="0"/>
              <w:jc w:val="center"/>
              <w:rPr>
                <w:rFonts w:cs="Times New Roman"/>
                <w:sz w:val="24"/>
                <w:szCs w:val="24"/>
              </w:rPr>
            </w:pPr>
          </w:p>
        </w:tc>
        <w:tc>
          <w:tcPr>
            <w:tcW w:w="1615" w:type="dxa"/>
            <w:noWrap/>
            <w:vAlign w:val="center"/>
          </w:tcPr>
          <w:p w14:paraId="36DA8E72">
            <w:pPr>
              <w:spacing w:line="240" w:lineRule="auto"/>
              <w:ind w:firstLine="0" w:firstLineChars="0"/>
              <w:jc w:val="center"/>
              <w:rPr>
                <w:rFonts w:cs="Times New Roman"/>
                <w:sz w:val="24"/>
                <w:szCs w:val="24"/>
              </w:rPr>
            </w:pPr>
            <w:r>
              <w:rPr>
                <w:rFonts w:cs="Times New Roman"/>
                <w:sz w:val="24"/>
                <w:szCs w:val="24"/>
              </w:rPr>
              <w:t>手电</w:t>
            </w:r>
          </w:p>
        </w:tc>
        <w:tc>
          <w:tcPr>
            <w:tcW w:w="1008" w:type="dxa"/>
            <w:noWrap/>
            <w:vAlign w:val="center"/>
          </w:tcPr>
          <w:p w14:paraId="37BB836E">
            <w:pPr>
              <w:spacing w:line="240" w:lineRule="auto"/>
              <w:ind w:firstLine="0" w:firstLineChars="0"/>
              <w:jc w:val="center"/>
              <w:rPr>
                <w:rFonts w:cs="Times New Roman"/>
                <w:sz w:val="24"/>
                <w:szCs w:val="24"/>
              </w:rPr>
            </w:pPr>
            <w:r>
              <w:rPr>
                <w:rFonts w:cs="Times New Roman"/>
                <w:sz w:val="24"/>
                <w:szCs w:val="24"/>
              </w:rPr>
              <w:t>8个</w:t>
            </w:r>
          </w:p>
        </w:tc>
        <w:tc>
          <w:tcPr>
            <w:tcW w:w="2159" w:type="dxa"/>
            <w:vMerge w:val="continue"/>
            <w:vAlign w:val="center"/>
          </w:tcPr>
          <w:p w14:paraId="7744E870">
            <w:pPr>
              <w:spacing w:line="240" w:lineRule="auto"/>
              <w:ind w:firstLine="0" w:firstLineChars="0"/>
              <w:jc w:val="center"/>
              <w:rPr>
                <w:rFonts w:cs="Times New Roman"/>
                <w:sz w:val="24"/>
                <w:szCs w:val="24"/>
              </w:rPr>
            </w:pPr>
          </w:p>
        </w:tc>
        <w:tc>
          <w:tcPr>
            <w:tcW w:w="1560" w:type="dxa"/>
            <w:vMerge w:val="continue"/>
            <w:vAlign w:val="center"/>
          </w:tcPr>
          <w:p w14:paraId="184D3141">
            <w:pPr>
              <w:spacing w:line="240" w:lineRule="auto"/>
              <w:ind w:firstLine="0" w:firstLineChars="0"/>
              <w:jc w:val="center"/>
              <w:rPr>
                <w:rFonts w:cs="Times New Roman"/>
                <w:sz w:val="24"/>
                <w:szCs w:val="24"/>
              </w:rPr>
            </w:pPr>
          </w:p>
        </w:tc>
        <w:tc>
          <w:tcPr>
            <w:tcW w:w="1968" w:type="dxa"/>
            <w:vMerge w:val="continue"/>
            <w:vAlign w:val="center"/>
          </w:tcPr>
          <w:p w14:paraId="3FB972B7">
            <w:pPr>
              <w:spacing w:line="240" w:lineRule="auto"/>
              <w:ind w:firstLine="0" w:firstLineChars="0"/>
              <w:jc w:val="center"/>
              <w:rPr>
                <w:rFonts w:cs="Times New Roman"/>
                <w:sz w:val="24"/>
                <w:szCs w:val="24"/>
              </w:rPr>
            </w:pPr>
          </w:p>
        </w:tc>
      </w:tr>
      <w:tr w14:paraId="1959D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449F142">
            <w:pPr>
              <w:spacing w:line="240" w:lineRule="auto"/>
              <w:ind w:firstLine="0" w:firstLineChars="0"/>
              <w:jc w:val="center"/>
              <w:rPr>
                <w:rFonts w:cs="Times New Roman"/>
                <w:sz w:val="24"/>
                <w:szCs w:val="24"/>
              </w:rPr>
            </w:pPr>
          </w:p>
        </w:tc>
        <w:tc>
          <w:tcPr>
            <w:tcW w:w="913" w:type="dxa"/>
            <w:vMerge w:val="restart"/>
            <w:vAlign w:val="center"/>
          </w:tcPr>
          <w:p w14:paraId="35DAEBB0">
            <w:pPr>
              <w:spacing w:line="240" w:lineRule="auto"/>
              <w:ind w:firstLine="0" w:firstLineChars="0"/>
              <w:jc w:val="center"/>
              <w:rPr>
                <w:rFonts w:cs="Times New Roman"/>
                <w:sz w:val="24"/>
                <w:szCs w:val="24"/>
              </w:rPr>
            </w:pPr>
            <w:r>
              <w:rPr>
                <w:rFonts w:cs="Times New Roman"/>
                <w:sz w:val="24"/>
                <w:szCs w:val="24"/>
              </w:rPr>
              <w:t>工业街道办事处</w:t>
            </w:r>
          </w:p>
        </w:tc>
        <w:tc>
          <w:tcPr>
            <w:tcW w:w="1615" w:type="dxa"/>
            <w:noWrap/>
            <w:vAlign w:val="center"/>
          </w:tcPr>
          <w:p w14:paraId="589DBB6B">
            <w:pPr>
              <w:spacing w:line="240" w:lineRule="auto"/>
              <w:ind w:firstLine="0" w:firstLineChars="0"/>
              <w:jc w:val="center"/>
              <w:rPr>
                <w:rFonts w:cs="Times New Roman"/>
                <w:sz w:val="24"/>
                <w:szCs w:val="24"/>
                <w:highlight w:val="none"/>
              </w:rPr>
            </w:pPr>
            <w:r>
              <w:rPr>
                <w:rFonts w:cs="Times New Roman"/>
                <w:sz w:val="24"/>
                <w:szCs w:val="24"/>
                <w:highlight w:val="none"/>
              </w:rPr>
              <w:t>潜水泵</w:t>
            </w:r>
          </w:p>
        </w:tc>
        <w:tc>
          <w:tcPr>
            <w:tcW w:w="1008" w:type="dxa"/>
            <w:noWrap/>
            <w:vAlign w:val="center"/>
          </w:tcPr>
          <w:p w14:paraId="0AD97E25">
            <w:pPr>
              <w:spacing w:line="240" w:lineRule="auto"/>
              <w:ind w:firstLine="0" w:firstLineChars="0"/>
              <w:jc w:val="center"/>
              <w:rPr>
                <w:rFonts w:cs="Times New Roman"/>
                <w:sz w:val="24"/>
                <w:szCs w:val="24"/>
                <w:highlight w:val="none"/>
              </w:rPr>
            </w:pPr>
            <w:r>
              <w:rPr>
                <w:rFonts w:cs="Times New Roman"/>
                <w:sz w:val="24"/>
                <w:szCs w:val="24"/>
                <w:highlight w:val="none"/>
              </w:rPr>
              <w:t>3个</w:t>
            </w:r>
          </w:p>
        </w:tc>
        <w:tc>
          <w:tcPr>
            <w:tcW w:w="2159" w:type="dxa"/>
            <w:vMerge w:val="restart"/>
            <w:vAlign w:val="center"/>
          </w:tcPr>
          <w:p w14:paraId="2B060202">
            <w:pPr>
              <w:spacing w:line="240" w:lineRule="auto"/>
              <w:ind w:firstLine="0" w:firstLineChars="0"/>
              <w:jc w:val="center"/>
              <w:rPr>
                <w:rFonts w:cs="Times New Roman"/>
                <w:sz w:val="24"/>
                <w:szCs w:val="24"/>
                <w:highlight w:val="none"/>
              </w:rPr>
            </w:pPr>
          </w:p>
        </w:tc>
        <w:tc>
          <w:tcPr>
            <w:tcW w:w="1560" w:type="dxa"/>
            <w:vMerge w:val="restart"/>
            <w:vAlign w:val="center"/>
          </w:tcPr>
          <w:p w14:paraId="700D06E7">
            <w:pPr>
              <w:spacing w:line="240" w:lineRule="auto"/>
              <w:ind w:firstLine="0" w:firstLineChars="0"/>
              <w:jc w:val="center"/>
              <w:rPr>
                <w:rFonts w:cs="Times New Roman"/>
                <w:sz w:val="24"/>
                <w:szCs w:val="24"/>
                <w:highlight w:val="none"/>
              </w:rPr>
            </w:pPr>
            <w:r>
              <w:rPr>
                <w:rFonts w:cs="Times New Roman"/>
                <w:sz w:val="24"/>
                <w:szCs w:val="24"/>
                <w:highlight w:val="none"/>
              </w:rPr>
              <w:t>张进朝</w:t>
            </w:r>
          </w:p>
          <w:p w14:paraId="112CA702">
            <w:pPr>
              <w:spacing w:line="240" w:lineRule="auto"/>
              <w:ind w:firstLine="0" w:firstLineChars="0"/>
              <w:jc w:val="center"/>
              <w:rPr>
                <w:rFonts w:cs="Times New Roman"/>
                <w:sz w:val="24"/>
                <w:szCs w:val="24"/>
                <w:highlight w:val="none"/>
              </w:rPr>
            </w:pPr>
            <w:r>
              <w:rPr>
                <w:rFonts w:cs="Times New Roman"/>
                <w:sz w:val="24"/>
                <w:szCs w:val="24"/>
                <w:highlight w:val="none"/>
              </w:rPr>
              <w:t>13803786355</w:t>
            </w:r>
          </w:p>
        </w:tc>
        <w:tc>
          <w:tcPr>
            <w:tcW w:w="1968" w:type="dxa"/>
            <w:vMerge w:val="restart"/>
            <w:vAlign w:val="center"/>
          </w:tcPr>
          <w:p w14:paraId="2D85B118">
            <w:pPr>
              <w:spacing w:line="240" w:lineRule="auto"/>
              <w:ind w:firstLine="0" w:firstLineChars="0"/>
              <w:jc w:val="center"/>
              <w:rPr>
                <w:rFonts w:cs="Times New Roman"/>
                <w:sz w:val="24"/>
                <w:szCs w:val="24"/>
                <w:highlight w:val="none"/>
              </w:rPr>
            </w:pPr>
            <w:r>
              <w:rPr>
                <w:rFonts w:hint="eastAsia" w:cs="Times New Roman"/>
                <w:sz w:val="24"/>
                <w:szCs w:val="24"/>
                <w:highlight w:val="magenta"/>
                <w:lang w:val="en-US" w:eastAsia="zh-CN"/>
              </w:rPr>
              <w:t>魏艳艳</w:t>
            </w:r>
            <w:r>
              <w:rPr>
                <w:rFonts w:hint="eastAsia" w:cs="Times New Roman"/>
                <w:sz w:val="24"/>
                <w:szCs w:val="24"/>
                <w:highlight w:val="magenta"/>
              </w:rPr>
              <w:t>18937826793</w:t>
            </w:r>
          </w:p>
        </w:tc>
      </w:tr>
      <w:tr w14:paraId="0415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4869EDF3">
            <w:pPr>
              <w:spacing w:line="240" w:lineRule="auto"/>
              <w:ind w:firstLine="0" w:firstLineChars="0"/>
              <w:jc w:val="center"/>
              <w:rPr>
                <w:rFonts w:cs="Times New Roman"/>
                <w:sz w:val="24"/>
                <w:szCs w:val="24"/>
              </w:rPr>
            </w:pPr>
          </w:p>
        </w:tc>
        <w:tc>
          <w:tcPr>
            <w:tcW w:w="913" w:type="dxa"/>
            <w:vMerge w:val="continue"/>
            <w:vAlign w:val="center"/>
          </w:tcPr>
          <w:p w14:paraId="3703D1AD">
            <w:pPr>
              <w:spacing w:line="240" w:lineRule="auto"/>
              <w:ind w:firstLine="0" w:firstLineChars="0"/>
              <w:jc w:val="center"/>
              <w:rPr>
                <w:rFonts w:cs="Times New Roman"/>
                <w:sz w:val="24"/>
                <w:szCs w:val="24"/>
              </w:rPr>
            </w:pPr>
          </w:p>
        </w:tc>
        <w:tc>
          <w:tcPr>
            <w:tcW w:w="1615" w:type="dxa"/>
            <w:noWrap/>
            <w:vAlign w:val="center"/>
          </w:tcPr>
          <w:p w14:paraId="10C217B4">
            <w:pPr>
              <w:spacing w:line="240" w:lineRule="auto"/>
              <w:ind w:firstLine="0" w:firstLineChars="0"/>
              <w:jc w:val="center"/>
              <w:rPr>
                <w:rFonts w:cs="Times New Roman"/>
                <w:sz w:val="24"/>
                <w:szCs w:val="24"/>
                <w:highlight w:val="none"/>
              </w:rPr>
            </w:pPr>
            <w:r>
              <w:rPr>
                <w:rFonts w:cs="Times New Roman"/>
                <w:sz w:val="24"/>
                <w:szCs w:val="24"/>
                <w:highlight w:val="none"/>
              </w:rPr>
              <w:t>雨衣</w:t>
            </w:r>
          </w:p>
        </w:tc>
        <w:tc>
          <w:tcPr>
            <w:tcW w:w="1008" w:type="dxa"/>
            <w:noWrap/>
            <w:vAlign w:val="center"/>
          </w:tcPr>
          <w:p w14:paraId="1481BB00">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80</w:t>
            </w:r>
            <w:r>
              <w:rPr>
                <w:rFonts w:cs="Times New Roman"/>
                <w:sz w:val="24"/>
                <w:szCs w:val="24"/>
                <w:highlight w:val="none"/>
              </w:rPr>
              <w:t>件</w:t>
            </w:r>
          </w:p>
        </w:tc>
        <w:tc>
          <w:tcPr>
            <w:tcW w:w="2159" w:type="dxa"/>
            <w:vMerge w:val="continue"/>
            <w:vAlign w:val="center"/>
          </w:tcPr>
          <w:p w14:paraId="06D1AB06">
            <w:pPr>
              <w:spacing w:line="240" w:lineRule="auto"/>
              <w:ind w:firstLine="0" w:firstLineChars="0"/>
              <w:jc w:val="center"/>
              <w:rPr>
                <w:rFonts w:cs="Times New Roman"/>
                <w:sz w:val="24"/>
                <w:szCs w:val="24"/>
              </w:rPr>
            </w:pPr>
          </w:p>
        </w:tc>
        <w:tc>
          <w:tcPr>
            <w:tcW w:w="1560" w:type="dxa"/>
            <w:vMerge w:val="continue"/>
            <w:vAlign w:val="center"/>
          </w:tcPr>
          <w:p w14:paraId="6BE84104">
            <w:pPr>
              <w:spacing w:line="240" w:lineRule="auto"/>
              <w:ind w:firstLine="0" w:firstLineChars="0"/>
              <w:jc w:val="center"/>
              <w:rPr>
                <w:rFonts w:cs="Times New Roman"/>
                <w:sz w:val="24"/>
                <w:szCs w:val="24"/>
              </w:rPr>
            </w:pPr>
          </w:p>
        </w:tc>
        <w:tc>
          <w:tcPr>
            <w:tcW w:w="1968" w:type="dxa"/>
            <w:vMerge w:val="continue"/>
            <w:vAlign w:val="center"/>
          </w:tcPr>
          <w:p w14:paraId="0A3510D2">
            <w:pPr>
              <w:spacing w:line="240" w:lineRule="auto"/>
              <w:ind w:firstLine="0" w:firstLineChars="0"/>
              <w:jc w:val="center"/>
              <w:rPr>
                <w:rFonts w:cs="Times New Roman"/>
                <w:sz w:val="24"/>
                <w:szCs w:val="24"/>
              </w:rPr>
            </w:pPr>
          </w:p>
        </w:tc>
      </w:tr>
      <w:tr w14:paraId="133D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7902817">
            <w:pPr>
              <w:spacing w:line="240" w:lineRule="auto"/>
              <w:ind w:firstLine="0" w:firstLineChars="0"/>
              <w:jc w:val="center"/>
              <w:rPr>
                <w:rFonts w:cs="Times New Roman"/>
                <w:sz w:val="24"/>
                <w:szCs w:val="24"/>
              </w:rPr>
            </w:pPr>
          </w:p>
        </w:tc>
        <w:tc>
          <w:tcPr>
            <w:tcW w:w="913" w:type="dxa"/>
            <w:vMerge w:val="continue"/>
            <w:vAlign w:val="center"/>
          </w:tcPr>
          <w:p w14:paraId="39E5CF78">
            <w:pPr>
              <w:spacing w:line="240" w:lineRule="auto"/>
              <w:ind w:firstLine="0" w:firstLineChars="0"/>
              <w:jc w:val="center"/>
              <w:rPr>
                <w:rFonts w:cs="Times New Roman"/>
                <w:sz w:val="24"/>
                <w:szCs w:val="24"/>
              </w:rPr>
            </w:pPr>
          </w:p>
        </w:tc>
        <w:tc>
          <w:tcPr>
            <w:tcW w:w="1615" w:type="dxa"/>
            <w:noWrap/>
            <w:vAlign w:val="center"/>
          </w:tcPr>
          <w:p w14:paraId="4E7A90AF">
            <w:pPr>
              <w:spacing w:line="240" w:lineRule="auto"/>
              <w:ind w:firstLine="0" w:firstLineChars="0"/>
              <w:jc w:val="center"/>
              <w:rPr>
                <w:rFonts w:cs="Times New Roman"/>
                <w:sz w:val="24"/>
                <w:szCs w:val="24"/>
                <w:highlight w:val="none"/>
              </w:rPr>
            </w:pPr>
            <w:r>
              <w:rPr>
                <w:rFonts w:cs="Times New Roman"/>
                <w:sz w:val="24"/>
                <w:szCs w:val="24"/>
                <w:highlight w:val="none"/>
              </w:rPr>
              <w:t>铁锹</w:t>
            </w:r>
          </w:p>
        </w:tc>
        <w:tc>
          <w:tcPr>
            <w:tcW w:w="1008" w:type="dxa"/>
            <w:noWrap/>
            <w:vAlign w:val="center"/>
          </w:tcPr>
          <w:p w14:paraId="37DF1D6B">
            <w:pPr>
              <w:spacing w:line="240" w:lineRule="auto"/>
              <w:ind w:firstLine="0" w:firstLineChars="0"/>
              <w:jc w:val="center"/>
              <w:rPr>
                <w:rFonts w:cs="Times New Roman"/>
                <w:sz w:val="24"/>
                <w:szCs w:val="24"/>
                <w:highlight w:val="none"/>
              </w:rPr>
            </w:pPr>
            <w:r>
              <w:rPr>
                <w:rFonts w:hint="eastAsia" w:cs="Times New Roman"/>
                <w:sz w:val="24"/>
                <w:szCs w:val="24"/>
                <w:highlight w:val="none"/>
                <w:lang w:val="en-US" w:eastAsia="zh-CN"/>
              </w:rPr>
              <w:t>20</w:t>
            </w:r>
            <w:r>
              <w:rPr>
                <w:rFonts w:cs="Times New Roman"/>
                <w:sz w:val="24"/>
                <w:szCs w:val="24"/>
                <w:highlight w:val="none"/>
              </w:rPr>
              <w:t>把</w:t>
            </w:r>
          </w:p>
        </w:tc>
        <w:tc>
          <w:tcPr>
            <w:tcW w:w="2159" w:type="dxa"/>
            <w:vMerge w:val="continue"/>
            <w:vAlign w:val="center"/>
          </w:tcPr>
          <w:p w14:paraId="2EAEC10A">
            <w:pPr>
              <w:spacing w:line="240" w:lineRule="auto"/>
              <w:ind w:firstLine="0" w:firstLineChars="0"/>
              <w:jc w:val="center"/>
              <w:rPr>
                <w:rFonts w:cs="Times New Roman"/>
                <w:sz w:val="24"/>
                <w:szCs w:val="24"/>
              </w:rPr>
            </w:pPr>
          </w:p>
        </w:tc>
        <w:tc>
          <w:tcPr>
            <w:tcW w:w="1560" w:type="dxa"/>
            <w:vMerge w:val="continue"/>
            <w:vAlign w:val="center"/>
          </w:tcPr>
          <w:p w14:paraId="33B994F1">
            <w:pPr>
              <w:spacing w:line="240" w:lineRule="auto"/>
              <w:ind w:firstLine="0" w:firstLineChars="0"/>
              <w:jc w:val="center"/>
              <w:rPr>
                <w:rFonts w:cs="Times New Roman"/>
                <w:sz w:val="24"/>
                <w:szCs w:val="24"/>
              </w:rPr>
            </w:pPr>
          </w:p>
        </w:tc>
        <w:tc>
          <w:tcPr>
            <w:tcW w:w="1968" w:type="dxa"/>
            <w:vMerge w:val="continue"/>
            <w:vAlign w:val="center"/>
          </w:tcPr>
          <w:p w14:paraId="36BEF9AC">
            <w:pPr>
              <w:spacing w:line="240" w:lineRule="auto"/>
              <w:ind w:firstLine="0" w:firstLineChars="0"/>
              <w:jc w:val="center"/>
              <w:rPr>
                <w:rFonts w:cs="Times New Roman"/>
                <w:sz w:val="24"/>
                <w:szCs w:val="24"/>
              </w:rPr>
            </w:pPr>
          </w:p>
        </w:tc>
      </w:tr>
      <w:tr w14:paraId="6AEC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6CBCDAE">
            <w:pPr>
              <w:spacing w:line="240" w:lineRule="auto"/>
              <w:ind w:firstLine="0" w:firstLineChars="0"/>
              <w:jc w:val="center"/>
              <w:rPr>
                <w:rFonts w:cs="Times New Roman"/>
                <w:sz w:val="24"/>
                <w:szCs w:val="24"/>
              </w:rPr>
            </w:pPr>
          </w:p>
        </w:tc>
        <w:tc>
          <w:tcPr>
            <w:tcW w:w="913" w:type="dxa"/>
            <w:vMerge w:val="continue"/>
            <w:vAlign w:val="center"/>
          </w:tcPr>
          <w:p w14:paraId="2BC0DBC3">
            <w:pPr>
              <w:spacing w:line="240" w:lineRule="auto"/>
              <w:ind w:firstLine="0" w:firstLineChars="0"/>
              <w:jc w:val="center"/>
              <w:rPr>
                <w:rFonts w:cs="Times New Roman"/>
                <w:sz w:val="24"/>
                <w:szCs w:val="24"/>
              </w:rPr>
            </w:pPr>
          </w:p>
        </w:tc>
        <w:tc>
          <w:tcPr>
            <w:tcW w:w="1615" w:type="dxa"/>
            <w:noWrap/>
            <w:vAlign w:val="center"/>
          </w:tcPr>
          <w:p w14:paraId="685BFB1C">
            <w:pPr>
              <w:spacing w:line="240" w:lineRule="auto"/>
              <w:ind w:firstLine="0" w:firstLineChars="0"/>
              <w:jc w:val="center"/>
              <w:rPr>
                <w:rFonts w:cs="Times New Roman"/>
                <w:sz w:val="24"/>
                <w:szCs w:val="24"/>
              </w:rPr>
            </w:pPr>
            <w:r>
              <w:rPr>
                <w:rFonts w:cs="Times New Roman"/>
                <w:sz w:val="24"/>
                <w:szCs w:val="24"/>
              </w:rPr>
              <w:t>铁镐</w:t>
            </w:r>
          </w:p>
        </w:tc>
        <w:tc>
          <w:tcPr>
            <w:tcW w:w="1008" w:type="dxa"/>
            <w:noWrap/>
            <w:vAlign w:val="center"/>
          </w:tcPr>
          <w:p w14:paraId="11078EB1">
            <w:pPr>
              <w:spacing w:line="240" w:lineRule="auto"/>
              <w:ind w:firstLine="0" w:firstLineChars="0"/>
              <w:jc w:val="center"/>
              <w:rPr>
                <w:rFonts w:cs="Times New Roman"/>
                <w:sz w:val="24"/>
                <w:szCs w:val="24"/>
              </w:rPr>
            </w:pPr>
            <w:r>
              <w:rPr>
                <w:rFonts w:cs="Times New Roman"/>
                <w:sz w:val="24"/>
                <w:szCs w:val="24"/>
              </w:rPr>
              <w:t>2</w:t>
            </w:r>
            <w:r>
              <w:rPr>
                <w:rFonts w:hint="eastAsia" w:cs="Times New Roman"/>
                <w:sz w:val="24"/>
                <w:szCs w:val="24"/>
                <w:lang w:val="en-US" w:eastAsia="zh-CN"/>
              </w:rPr>
              <w:t>0</w:t>
            </w:r>
            <w:r>
              <w:rPr>
                <w:rFonts w:cs="Times New Roman"/>
                <w:sz w:val="24"/>
                <w:szCs w:val="24"/>
              </w:rPr>
              <w:t>把</w:t>
            </w:r>
          </w:p>
        </w:tc>
        <w:tc>
          <w:tcPr>
            <w:tcW w:w="2159" w:type="dxa"/>
            <w:vMerge w:val="continue"/>
            <w:vAlign w:val="center"/>
          </w:tcPr>
          <w:p w14:paraId="2E524062">
            <w:pPr>
              <w:spacing w:line="240" w:lineRule="auto"/>
              <w:ind w:firstLine="0" w:firstLineChars="0"/>
              <w:jc w:val="center"/>
              <w:rPr>
                <w:rFonts w:cs="Times New Roman"/>
                <w:sz w:val="24"/>
                <w:szCs w:val="24"/>
              </w:rPr>
            </w:pPr>
          </w:p>
        </w:tc>
        <w:tc>
          <w:tcPr>
            <w:tcW w:w="1560" w:type="dxa"/>
            <w:vMerge w:val="continue"/>
            <w:vAlign w:val="center"/>
          </w:tcPr>
          <w:p w14:paraId="5F128D64">
            <w:pPr>
              <w:spacing w:line="240" w:lineRule="auto"/>
              <w:ind w:firstLine="0" w:firstLineChars="0"/>
              <w:jc w:val="center"/>
              <w:rPr>
                <w:rFonts w:cs="Times New Roman"/>
                <w:sz w:val="24"/>
                <w:szCs w:val="24"/>
              </w:rPr>
            </w:pPr>
          </w:p>
        </w:tc>
        <w:tc>
          <w:tcPr>
            <w:tcW w:w="1968" w:type="dxa"/>
            <w:vMerge w:val="continue"/>
            <w:vAlign w:val="center"/>
          </w:tcPr>
          <w:p w14:paraId="6C7A7123">
            <w:pPr>
              <w:spacing w:line="240" w:lineRule="auto"/>
              <w:ind w:firstLine="0" w:firstLineChars="0"/>
              <w:jc w:val="center"/>
              <w:rPr>
                <w:rFonts w:cs="Times New Roman"/>
                <w:sz w:val="24"/>
                <w:szCs w:val="24"/>
              </w:rPr>
            </w:pPr>
          </w:p>
        </w:tc>
      </w:tr>
      <w:tr w14:paraId="50A3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40C1802">
            <w:pPr>
              <w:spacing w:line="240" w:lineRule="auto"/>
              <w:ind w:firstLine="0" w:firstLineChars="0"/>
              <w:jc w:val="center"/>
              <w:rPr>
                <w:rFonts w:cs="Times New Roman"/>
                <w:sz w:val="24"/>
                <w:szCs w:val="24"/>
              </w:rPr>
            </w:pPr>
          </w:p>
        </w:tc>
        <w:tc>
          <w:tcPr>
            <w:tcW w:w="913" w:type="dxa"/>
            <w:vMerge w:val="continue"/>
            <w:vAlign w:val="center"/>
          </w:tcPr>
          <w:p w14:paraId="19D62D94">
            <w:pPr>
              <w:spacing w:line="240" w:lineRule="auto"/>
              <w:ind w:firstLine="0" w:firstLineChars="0"/>
              <w:jc w:val="center"/>
              <w:rPr>
                <w:rFonts w:cs="Times New Roman"/>
                <w:sz w:val="24"/>
                <w:szCs w:val="24"/>
              </w:rPr>
            </w:pPr>
          </w:p>
        </w:tc>
        <w:tc>
          <w:tcPr>
            <w:tcW w:w="1615" w:type="dxa"/>
            <w:noWrap/>
            <w:vAlign w:val="center"/>
          </w:tcPr>
          <w:p w14:paraId="49977391">
            <w:pPr>
              <w:spacing w:line="240" w:lineRule="auto"/>
              <w:ind w:firstLine="0" w:firstLineChars="0"/>
              <w:jc w:val="center"/>
              <w:rPr>
                <w:rFonts w:cs="Times New Roman"/>
                <w:sz w:val="24"/>
                <w:szCs w:val="24"/>
              </w:rPr>
            </w:pPr>
            <w:r>
              <w:rPr>
                <w:rFonts w:cs="Times New Roman"/>
                <w:sz w:val="24"/>
                <w:szCs w:val="24"/>
              </w:rPr>
              <w:t>抽水泵</w:t>
            </w:r>
          </w:p>
        </w:tc>
        <w:tc>
          <w:tcPr>
            <w:tcW w:w="1008" w:type="dxa"/>
            <w:noWrap/>
            <w:vAlign w:val="center"/>
          </w:tcPr>
          <w:p w14:paraId="64DDE3F9">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lang w:val="en-US" w:eastAsia="zh-CN"/>
              </w:rPr>
              <w:t>0</w:t>
            </w:r>
            <w:r>
              <w:rPr>
                <w:rFonts w:cs="Times New Roman"/>
                <w:sz w:val="24"/>
                <w:szCs w:val="24"/>
              </w:rPr>
              <w:t>台</w:t>
            </w:r>
          </w:p>
        </w:tc>
        <w:tc>
          <w:tcPr>
            <w:tcW w:w="2159" w:type="dxa"/>
            <w:vMerge w:val="continue"/>
            <w:vAlign w:val="center"/>
          </w:tcPr>
          <w:p w14:paraId="4F6E54DD">
            <w:pPr>
              <w:spacing w:line="240" w:lineRule="auto"/>
              <w:ind w:firstLine="0" w:firstLineChars="0"/>
              <w:jc w:val="center"/>
              <w:rPr>
                <w:rFonts w:cs="Times New Roman"/>
                <w:sz w:val="24"/>
                <w:szCs w:val="24"/>
              </w:rPr>
            </w:pPr>
          </w:p>
        </w:tc>
        <w:tc>
          <w:tcPr>
            <w:tcW w:w="1560" w:type="dxa"/>
            <w:vMerge w:val="continue"/>
            <w:vAlign w:val="center"/>
          </w:tcPr>
          <w:p w14:paraId="54CEC20F">
            <w:pPr>
              <w:spacing w:line="240" w:lineRule="auto"/>
              <w:ind w:firstLine="0" w:firstLineChars="0"/>
              <w:jc w:val="center"/>
              <w:rPr>
                <w:rFonts w:cs="Times New Roman"/>
                <w:sz w:val="24"/>
                <w:szCs w:val="24"/>
              </w:rPr>
            </w:pPr>
          </w:p>
        </w:tc>
        <w:tc>
          <w:tcPr>
            <w:tcW w:w="1968" w:type="dxa"/>
            <w:vMerge w:val="continue"/>
            <w:vAlign w:val="center"/>
          </w:tcPr>
          <w:p w14:paraId="4544AF07">
            <w:pPr>
              <w:spacing w:line="240" w:lineRule="auto"/>
              <w:ind w:firstLine="0" w:firstLineChars="0"/>
              <w:jc w:val="center"/>
              <w:rPr>
                <w:rFonts w:cs="Times New Roman"/>
                <w:sz w:val="24"/>
                <w:szCs w:val="24"/>
              </w:rPr>
            </w:pPr>
          </w:p>
        </w:tc>
      </w:tr>
      <w:tr w14:paraId="6B00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2F6B1B66">
            <w:pPr>
              <w:spacing w:line="240" w:lineRule="auto"/>
              <w:ind w:firstLine="0" w:firstLineChars="0"/>
              <w:jc w:val="center"/>
              <w:rPr>
                <w:rFonts w:cs="Times New Roman"/>
                <w:sz w:val="24"/>
                <w:szCs w:val="24"/>
              </w:rPr>
            </w:pPr>
          </w:p>
        </w:tc>
        <w:tc>
          <w:tcPr>
            <w:tcW w:w="913" w:type="dxa"/>
            <w:vMerge w:val="continue"/>
            <w:vAlign w:val="center"/>
          </w:tcPr>
          <w:p w14:paraId="5C9DC040">
            <w:pPr>
              <w:spacing w:line="240" w:lineRule="auto"/>
              <w:ind w:firstLine="0" w:firstLineChars="0"/>
              <w:jc w:val="center"/>
              <w:rPr>
                <w:rFonts w:cs="Times New Roman"/>
                <w:sz w:val="24"/>
                <w:szCs w:val="24"/>
              </w:rPr>
            </w:pPr>
          </w:p>
        </w:tc>
        <w:tc>
          <w:tcPr>
            <w:tcW w:w="1615" w:type="dxa"/>
            <w:noWrap/>
            <w:vAlign w:val="center"/>
          </w:tcPr>
          <w:p w14:paraId="2EAF277B">
            <w:pPr>
              <w:spacing w:line="240" w:lineRule="auto"/>
              <w:ind w:firstLine="0" w:firstLineChars="0"/>
              <w:jc w:val="center"/>
              <w:rPr>
                <w:rFonts w:cs="Times New Roman"/>
                <w:sz w:val="24"/>
                <w:szCs w:val="24"/>
              </w:rPr>
            </w:pPr>
            <w:r>
              <w:rPr>
                <w:rFonts w:cs="Times New Roman"/>
                <w:sz w:val="24"/>
                <w:szCs w:val="24"/>
              </w:rPr>
              <w:t>救生圈</w:t>
            </w:r>
          </w:p>
        </w:tc>
        <w:tc>
          <w:tcPr>
            <w:tcW w:w="1008" w:type="dxa"/>
            <w:noWrap/>
            <w:vAlign w:val="center"/>
          </w:tcPr>
          <w:p w14:paraId="3C7489F1">
            <w:pPr>
              <w:spacing w:line="240" w:lineRule="auto"/>
              <w:ind w:firstLine="0" w:firstLineChars="0"/>
              <w:jc w:val="center"/>
              <w:rPr>
                <w:rFonts w:cs="Times New Roman"/>
                <w:sz w:val="24"/>
                <w:szCs w:val="24"/>
              </w:rPr>
            </w:pPr>
            <w:r>
              <w:rPr>
                <w:rFonts w:cs="Times New Roman"/>
                <w:sz w:val="24"/>
                <w:szCs w:val="24"/>
              </w:rPr>
              <w:t>2</w:t>
            </w:r>
            <w:r>
              <w:rPr>
                <w:rFonts w:hint="eastAsia" w:cs="Times New Roman"/>
                <w:sz w:val="24"/>
                <w:szCs w:val="24"/>
                <w:lang w:val="en-US" w:eastAsia="zh-CN"/>
              </w:rPr>
              <w:t>0</w:t>
            </w:r>
            <w:r>
              <w:rPr>
                <w:rFonts w:cs="Times New Roman"/>
                <w:sz w:val="24"/>
                <w:szCs w:val="24"/>
              </w:rPr>
              <w:t>个</w:t>
            </w:r>
          </w:p>
        </w:tc>
        <w:tc>
          <w:tcPr>
            <w:tcW w:w="2159" w:type="dxa"/>
            <w:vMerge w:val="continue"/>
            <w:vAlign w:val="center"/>
          </w:tcPr>
          <w:p w14:paraId="3970EE82">
            <w:pPr>
              <w:spacing w:line="240" w:lineRule="auto"/>
              <w:ind w:firstLine="0" w:firstLineChars="0"/>
              <w:jc w:val="center"/>
              <w:rPr>
                <w:rFonts w:cs="Times New Roman"/>
                <w:sz w:val="24"/>
                <w:szCs w:val="24"/>
              </w:rPr>
            </w:pPr>
          </w:p>
        </w:tc>
        <w:tc>
          <w:tcPr>
            <w:tcW w:w="1560" w:type="dxa"/>
            <w:vMerge w:val="continue"/>
            <w:vAlign w:val="center"/>
          </w:tcPr>
          <w:p w14:paraId="065C3863">
            <w:pPr>
              <w:spacing w:line="240" w:lineRule="auto"/>
              <w:ind w:firstLine="0" w:firstLineChars="0"/>
              <w:jc w:val="center"/>
              <w:rPr>
                <w:rFonts w:cs="Times New Roman"/>
                <w:sz w:val="24"/>
                <w:szCs w:val="24"/>
              </w:rPr>
            </w:pPr>
          </w:p>
        </w:tc>
        <w:tc>
          <w:tcPr>
            <w:tcW w:w="1968" w:type="dxa"/>
            <w:vMerge w:val="continue"/>
            <w:vAlign w:val="center"/>
          </w:tcPr>
          <w:p w14:paraId="58A77605">
            <w:pPr>
              <w:spacing w:line="240" w:lineRule="auto"/>
              <w:ind w:firstLine="0" w:firstLineChars="0"/>
              <w:jc w:val="center"/>
              <w:rPr>
                <w:rFonts w:cs="Times New Roman"/>
                <w:sz w:val="24"/>
                <w:szCs w:val="24"/>
              </w:rPr>
            </w:pPr>
          </w:p>
        </w:tc>
      </w:tr>
      <w:tr w14:paraId="7B1F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A1B0570">
            <w:pPr>
              <w:spacing w:line="240" w:lineRule="auto"/>
              <w:ind w:firstLine="0" w:firstLineChars="0"/>
              <w:jc w:val="center"/>
              <w:rPr>
                <w:rFonts w:cs="Times New Roman"/>
                <w:sz w:val="24"/>
                <w:szCs w:val="24"/>
              </w:rPr>
            </w:pPr>
          </w:p>
        </w:tc>
        <w:tc>
          <w:tcPr>
            <w:tcW w:w="913" w:type="dxa"/>
            <w:vMerge w:val="continue"/>
            <w:vAlign w:val="center"/>
          </w:tcPr>
          <w:p w14:paraId="064AE16C">
            <w:pPr>
              <w:spacing w:line="240" w:lineRule="auto"/>
              <w:ind w:firstLine="0" w:firstLineChars="0"/>
              <w:jc w:val="center"/>
              <w:rPr>
                <w:rFonts w:cs="Times New Roman"/>
                <w:sz w:val="24"/>
                <w:szCs w:val="24"/>
              </w:rPr>
            </w:pPr>
          </w:p>
        </w:tc>
        <w:tc>
          <w:tcPr>
            <w:tcW w:w="1615" w:type="dxa"/>
            <w:noWrap/>
            <w:vAlign w:val="center"/>
          </w:tcPr>
          <w:p w14:paraId="4EFF853B">
            <w:pPr>
              <w:spacing w:line="240" w:lineRule="auto"/>
              <w:ind w:firstLine="0" w:firstLineChars="0"/>
              <w:jc w:val="center"/>
              <w:rPr>
                <w:rFonts w:cs="Times New Roman"/>
                <w:sz w:val="24"/>
                <w:szCs w:val="24"/>
              </w:rPr>
            </w:pPr>
            <w:r>
              <w:rPr>
                <w:rFonts w:cs="Times New Roman"/>
                <w:sz w:val="24"/>
                <w:szCs w:val="24"/>
              </w:rPr>
              <w:t>救生衣</w:t>
            </w:r>
          </w:p>
        </w:tc>
        <w:tc>
          <w:tcPr>
            <w:tcW w:w="1008" w:type="dxa"/>
            <w:noWrap/>
            <w:vAlign w:val="center"/>
          </w:tcPr>
          <w:p w14:paraId="494DDA77">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lang w:val="en-US" w:eastAsia="zh-CN"/>
              </w:rPr>
              <w:t>2</w:t>
            </w:r>
            <w:r>
              <w:rPr>
                <w:rFonts w:cs="Times New Roman"/>
                <w:sz w:val="24"/>
                <w:szCs w:val="24"/>
              </w:rPr>
              <w:t>0件</w:t>
            </w:r>
          </w:p>
        </w:tc>
        <w:tc>
          <w:tcPr>
            <w:tcW w:w="2159" w:type="dxa"/>
            <w:vMerge w:val="continue"/>
            <w:vAlign w:val="center"/>
          </w:tcPr>
          <w:p w14:paraId="649B82C4">
            <w:pPr>
              <w:spacing w:line="240" w:lineRule="auto"/>
              <w:ind w:firstLine="0" w:firstLineChars="0"/>
              <w:jc w:val="center"/>
              <w:rPr>
                <w:rFonts w:cs="Times New Roman"/>
                <w:sz w:val="24"/>
                <w:szCs w:val="24"/>
              </w:rPr>
            </w:pPr>
          </w:p>
        </w:tc>
        <w:tc>
          <w:tcPr>
            <w:tcW w:w="1560" w:type="dxa"/>
            <w:vMerge w:val="continue"/>
            <w:vAlign w:val="center"/>
          </w:tcPr>
          <w:p w14:paraId="6E4E27AF">
            <w:pPr>
              <w:spacing w:line="240" w:lineRule="auto"/>
              <w:ind w:firstLine="0" w:firstLineChars="0"/>
              <w:jc w:val="center"/>
              <w:rPr>
                <w:rFonts w:cs="Times New Roman"/>
                <w:sz w:val="24"/>
                <w:szCs w:val="24"/>
              </w:rPr>
            </w:pPr>
          </w:p>
        </w:tc>
        <w:tc>
          <w:tcPr>
            <w:tcW w:w="1968" w:type="dxa"/>
            <w:vMerge w:val="continue"/>
            <w:vAlign w:val="center"/>
          </w:tcPr>
          <w:p w14:paraId="1EF84627">
            <w:pPr>
              <w:spacing w:line="240" w:lineRule="auto"/>
              <w:ind w:firstLine="0" w:firstLineChars="0"/>
              <w:jc w:val="center"/>
              <w:rPr>
                <w:rFonts w:cs="Times New Roman"/>
                <w:sz w:val="24"/>
                <w:szCs w:val="24"/>
              </w:rPr>
            </w:pPr>
          </w:p>
        </w:tc>
      </w:tr>
      <w:tr w14:paraId="61886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68AE6B3">
            <w:pPr>
              <w:spacing w:line="240" w:lineRule="auto"/>
              <w:ind w:firstLine="0" w:firstLineChars="0"/>
              <w:jc w:val="center"/>
              <w:rPr>
                <w:rFonts w:cs="Times New Roman"/>
                <w:sz w:val="24"/>
                <w:szCs w:val="24"/>
              </w:rPr>
            </w:pPr>
          </w:p>
        </w:tc>
        <w:tc>
          <w:tcPr>
            <w:tcW w:w="913" w:type="dxa"/>
            <w:vMerge w:val="continue"/>
            <w:vAlign w:val="center"/>
          </w:tcPr>
          <w:p w14:paraId="44A1F863">
            <w:pPr>
              <w:spacing w:line="240" w:lineRule="auto"/>
              <w:ind w:firstLine="0" w:firstLineChars="0"/>
              <w:jc w:val="center"/>
              <w:rPr>
                <w:rFonts w:cs="Times New Roman"/>
                <w:sz w:val="24"/>
                <w:szCs w:val="24"/>
              </w:rPr>
            </w:pPr>
          </w:p>
        </w:tc>
        <w:tc>
          <w:tcPr>
            <w:tcW w:w="1615" w:type="dxa"/>
            <w:noWrap/>
            <w:vAlign w:val="center"/>
          </w:tcPr>
          <w:p w14:paraId="370EB682">
            <w:pPr>
              <w:spacing w:line="240" w:lineRule="auto"/>
              <w:ind w:firstLine="0" w:firstLineChars="0"/>
              <w:jc w:val="center"/>
              <w:rPr>
                <w:rFonts w:cs="Times New Roman"/>
                <w:sz w:val="24"/>
                <w:szCs w:val="24"/>
              </w:rPr>
            </w:pPr>
            <w:r>
              <w:rPr>
                <w:rFonts w:cs="Times New Roman"/>
                <w:sz w:val="24"/>
                <w:szCs w:val="24"/>
              </w:rPr>
              <w:t>反光背心</w:t>
            </w:r>
          </w:p>
        </w:tc>
        <w:tc>
          <w:tcPr>
            <w:tcW w:w="1008" w:type="dxa"/>
            <w:noWrap/>
            <w:vAlign w:val="center"/>
          </w:tcPr>
          <w:p w14:paraId="4D70A2DA">
            <w:pPr>
              <w:spacing w:line="240" w:lineRule="auto"/>
              <w:ind w:firstLine="0" w:firstLineChars="0"/>
              <w:jc w:val="center"/>
              <w:rPr>
                <w:rFonts w:cs="Times New Roman"/>
                <w:sz w:val="24"/>
                <w:szCs w:val="24"/>
              </w:rPr>
            </w:pPr>
            <w:r>
              <w:rPr>
                <w:rFonts w:hint="eastAsia" w:cs="Times New Roman"/>
                <w:sz w:val="24"/>
                <w:szCs w:val="24"/>
                <w:lang w:val="en-US" w:eastAsia="zh-CN"/>
              </w:rPr>
              <w:t>20</w:t>
            </w:r>
            <w:r>
              <w:rPr>
                <w:rFonts w:cs="Times New Roman"/>
                <w:sz w:val="24"/>
                <w:szCs w:val="24"/>
              </w:rPr>
              <w:t>件</w:t>
            </w:r>
          </w:p>
        </w:tc>
        <w:tc>
          <w:tcPr>
            <w:tcW w:w="2159" w:type="dxa"/>
            <w:vMerge w:val="continue"/>
            <w:vAlign w:val="center"/>
          </w:tcPr>
          <w:p w14:paraId="6D6864B6">
            <w:pPr>
              <w:spacing w:line="240" w:lineRule="auto"/>
              <w:ind w:firstLine="0" w:firstLineChars="0"/>
              <w:jc w:val="center"/>
              <w:rPr>
                <w:rFonts w:cs="Times New Roman"/>
                <w:sz w:val="24"/>
                <w:szCs w:val="24"/>
              </w:rPr>
            </w:pPr>
          </w:p>
        </w:tc>
        <w:tc>
          <w:tcPr>
            <w:tcW w:w="1560" w:type="dxa"/>
            <w:vMerge w:val="continue"/>
            <w:vAlign w:val="center"/>
          </w:tcPr>
          <w:p w14:paraId="55990532">
            <w:pPr>
              <w:spacing w:line="240" w:lineRule="auto"/>
              <w:ind w:firstLine="0" w:firstLineChars="0"/>
              <w:jc w:val="center"/>
              <w:rPr>
                <w:rFonts w:cs="Times New Roman"/>
                <w:sz w:val="24"/>
                <w:szCs w:val="24"/>
              </w:rPr>
            </w:pPr>
          </w:p>
        </w:tc>
        <w:tc>
          <w:tcPr>
            <w:tcW w:w="1968" w:type="dxa"/>
            <w:vMerge w:val="continue"/>
            <w:vAlign w:val="center"/>
          </w:tcPr>
          <w:p w14:paraId="7E198E51">
            <w:pPr>
              <w:spacing w:line="240" w:lineRule="auto"/>
              <w:ind w:firstLine="0" w:firstLineChars="0"/>
              <w:jc w:val="center"/>
              <w:rPr>
                <w:rFonts w:cs="Times New Roman"/>
                <w:sz w:val="24"/>
                <w:szCs w:val="24"/>
              </w:rPr>
            </w:pPr>
          </w:p>
        </w:tc>
      </w:tr>
      <w:tr w14:paraId="1EAA6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6957C69">
            <w:pPr>
              <w:spacing w:line="240" w:lineRule="auto"/>
              <w:ind w:firstLine="0" w:firstLineChars="0"/>
              <w:jc w:val="center"/>
              <w:rPr>
                <w:rFonts w:cs="Times New Roman"/>
                <w:sz w:val="24"/>
                <w:szCs w:val="24"/>
              </w:rPr>
            </w:pPr>
          </w:p>
        </w:tc>
        <w:tc>
          <w:tcPr>
            <w:tcW w:w="913" w:type="dxa"/>
            <w:vMerge w:val="continue"/>
            <w:vAlign w:val="center"/>
          </w:tcPr>
          <w:p w14:paraId="67EE62EF">
            <w:pPr>
              <w:spacing w:line="240" w:lineRule="auto"/>
              <w:ind w:firstLine="0" w:firstLineChars="0"/>
              <w:jc w:val="center"/>
              <w:rPr>
                <w:rFonts w:cs="Times New Roman"/>
                <w:sz w:val="24"/>
                <w:szCs w:val="24"/>
              </w:rPr>
            </w:pPr>
          </w:p>
        </w:tc>
        <w:tc>
          <w:tcPr>
            <w:tcW w:w="1615" w:type="dxa"/>
            <w:noWrap/>
            <w:vAlign w:val="center"/>
          </w:tcPr>
          <w:p w14:paraId="08553BC9">
            <w:pPr>
              <w:spacing w:line="240" w:lineRule="auto"/>
              <w:ind w:firstLine="0" w:firstLineChars="0"/>
              <w:jc w:val="center"/>
              <w:rPr>
                <w:rFonts w:cs="Times New Roman"/>
                <w:sz w:val="24"/>
                <w:szCs w:val="24"/>
                <w:highlight w:val="none"/>
              </w:rPr>
            </w:pPr>
            <w:r>
              <w:rPr>
                <w:rFonts w:cs="Times New Roman"/>
                <w:sz w:val="24"/>
                <w:szCs w:val="24"/>
                <w:highlight w:val="none"/>
              </w:rPr>
              <w:t>连体雨衣</w:t>
            </w:r>
          </w:p>
        </w:tc>
        <w:tc>
          <w:tcPr>
            <w:tcW w:w="1008" w:type="dxa"/>
            <w:noWrap/>
            <w:vAlign w:val="center"/>
          </w:tcPr>
          <w:p w14:paraId="54FEF8A7">
            <w:pPr>
              <w:spacing w:line="240" w:lineRule="auto"/>
              <w:ind w:firstLine="0" w:firstLineChars="0"/>
              <w:jc w:val="center"/>
              <w:rPr>
                <w:rFonts w:cs="Times New Roman"/>
                <w:sz w:val="24"/>
                <w:szCs w:val="24"/>
                <w:highlight w:val="none"/>
              </w:rPr>
            </w:pPr>
            <w:r>
              <w:rPr>
                <w:rFonts w:cs="Times New Roman"/>
                <w:sz w:val="24"/>
                <w:szCs w:val="24"/>
                <w:highlight w:val="none"/>
              </w:rPr>
              <w:t>2</w:t>
            </w:r>
            <w:r>
              <w:rPr>
                <w:rFonts w:hint="eastAsia" w:cs="Times New Roman"/>
                <w:sz w:val="24"/>
                <w:szCs w:val="24"/>
                <w:highlight w:val="none"/>
                <w:lang w:val="en-US" w:eastAsia="zh-CN"/>
              </w:rPr>
              <w:t>0</w:t>
            </w:r>
            <w:r>
              <w:rPr>
                <w:rFonts w:cs="Times New Roman"/>
                <w:sz w:val="24"/>
                <w:szCs w:val="24"/>
                <w:highlight w:val="none"/>
              </w:rPr>
              <w:t>件</w:t>
            </w:r>
          </w:p>
        </w:tc>
        <w:tc>
          <w:tcPr>
            <w:tcW w:w="2159" w:type="dxa"/>
            <w:vMerge w:val="continue"/>
            <w:vAlign w:val="center"/>
          </w:tcPr>
          <w:p w14:paraId="7A9E7990">
            <w:pPr>
              <w:spacing w:line="240" w:lineRule="auto"/>
              <w:ind w:firstLine="0" w:firstLineChars="0"/>
              <w:jc w:val="center"/>
              <w:rPr>
                <w:rFonts w:cs="Times New Roman"/>
                <w:sz w:val="24"/>
                <w:szCs w:val="24"/>
              </w:rPr>
            </w:pPr>
          </w:p>
        </w:tc>
        <w:tc>
          <w:tcPr>
            <w:tcW w:w="1560" w:type="dxa"/>
            <w:vMerge w:val="continue"/>
            <w:vAlign w:val="center"/>
          </w:tcPr>
          <w:p w14:paraId="1AF3F6FF">
            <w:pPr>
              <w:spacing w:line="240" w:lineRule="auto"/>
              <w:ind w:firstLine="0" w:firstLineChars="0"/>
              <w:jc w:val="center"/>
              <w:rPr>
                <w:rFonts w:cs="Times New Roman"/>
                <w:sz w:val="24"/>
                <w:szCs w:val="24"/>
              </w:rPr>
            </w:pPr>
          </w:p>
        </w:tc>
        <w:tc>
          <w:tcPr>
            <w:tcW w:w="1968" w:type="dxa"/>
            <w:vMerge w:val="continue"/>
            <w:vAlign w:val="center"/>
          </w:tcPr>
          <w:p w14:paraId="2F1C4753">
            <w:pPr>
              <w:spacing w:line="240" w:lineRule="auto"/>
              <w:ind w:firstLine="0" w:firstLineChars="0"/>
              <w:jc w:val="center"/>
              <w:rPr>
                <w:rFonts w:cs="Times New Roman"/>
                <w:sz w:val="24"/>
                <w:szCs w:val="24"/>
              </w:rPr>
            </w:pPr>
          </w:p>
        </w:tc>
      </w:tr>
      <w:tr w14:paraId="63873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3FE67DF8">
            <w:pPr>
              <w:spacing w:line="240" w:lineRule="auto"/>
              <w:ind w:firstLine="0" w:firstLineChars="0"/>
              <w:jc w:val="center"/>
              <w:rPr>
                <w:rFonts w:cs="Times New Roman"/>
                <w:sz w:val="24"/>
                <w:szCs w:val="24"/>
              </w:rPr>
            </w:pPr>
          </w:p>
        </w:tc>
        <w:tc>
          <w:tcPr>
            <w:tcW w:w="913" w:type="dxa"/>
            <w:vMerge w:val="continue"/>
            <w:vAlign w:val="center"/>
          </w:tcPr>
          <w:p w14:paraId="251A79A9">
            <w:pPr>
              <w:spacing w:line="240" w:lineRule="auto"/>
              <w:ind w:firstLine="0" w:firstLineChars="0"/>
              <w:jc w:val="center"/>
              <w:rPr>
                <w:rFonts w:cs="Times New Roman"/>
                <w:sz w:val="24"/>
                <w:szCs w:val="24"/>
              </w:rPr>
            </w:pPr>
          </w:p>
        </w:tc>
        <w:tc>
          <w:tcPr>
            <w:tcW w:w="1615" w:type="dxa"/>
            <w:noWrap/>
            <w:vAlign w:val="center"/>
          </w:tcPr>
          <w:p w14:paraId="2480819F">
            <w:pPr>
              <w:spacing w:line="240" w:lineRule="auto"/>
              <w:ind w:firstLine="0" w:firstLineChars="0"/>
              <w:jc w:val="center"/>
              <w:rPr>
                <w:rFonts w:cs="Times New Roman"/>
                <w:sz w:val="24"/>
                <w:szCs w:val="24"/>
              </w:rPr>
            </w:pPr>
            <w:r>
              <w:rPr>
                <w:rFonts w:cs="Times New Roman"/>
                <w:sz w:val="24"/>
                <w:szCs w:val="24"/>
              </w:rPr>
              <w:t>帐篷</w:t>
            </w:r>
          </w:p>
        </w:tc>
        <w:tc>
          <w:tcPr>
            <w:tcW w:w="1008" w:type="dxa"/>
            <w:noWrap/>
            <w:vAlign w:val="center"/>
          </w:tcPr>
          <w:p w14:paraId="3C1D5358">
            <w:pPr>
              <w:spacing w:line="240" w:lineRule="auto"/>
              <w:ind w:firstLine="0" w:firstLineChars="0"/>
              <w:jc w:val="center"/>
              <w:rPr>
                <w:rFonts w:cs="Times New Roman"/>
                <w:sz w:val="24"/>
                <w:szCs w:val="24"/>
              </w:rPr>
            </w:pPr>
            <w:r>
              <w:rPr>
                <w:rFonts w:cs="Times New Roman"/>
                <w:sz w:val="24"/>
                <w:szCs w:val="24"/>
              </w:rPr>
              <w:t>10顶</w:t>
            </w:r>
          </w:p>
        </w:tc>
        <w:tc>
          <w:tcPr>
            <w:tcW w:w="2159" w:type="dxa"/>
            <w:vMerge w:val="continue"/>
            <w:vAlign w:val="center"/>
          </w:tcPr>
          <w:p w14:paraId="4029844F">
            <w:pPr>
              <w:spacing w:line="240" w:lineRule="auto"/>
              <w:ind w:firstLine="0" w:firstLineChars="0"/>
              <w:jc w:val="center"/>
              <w:rPr>
                <w:rFonts w:cs="Times New Roman"/>
                <w:sz w:val="24"/>
                <w:szCs w:val="24"/>
              </w:rPr>
            </w:pPr>
          </w:p>
        </w:tc>
        <w:tc>
          <w:tcPr>
            <w:tcW w:w="1560" w:type="dxa"/>
            <w:vMerge w:val="continue"/>
            <w:vAlign w:val="center"/>
          </w:tcPr>
          <w:p w14:paraId="6F15461A">
            <w:pPr>
              <w:spacing w:line="240" w:lineRule="auto"/>
              <w:ind w:firstLine="0" w:firstLineChars="0"/>
              <w:jc w:val="center"/>
              <w:rPr>
                <w:rFonts w:cs="Times New Roman"/>
                <w:sz w:val="24"/>
                <w:szCs w:val="24"/>
              </w:rPr>
            </w:pPr>
          </w:p>
        </w:tc>
        <w:tc>
          <w:tcPr>
            <w:tcW w:w="1968" w:type="dxa"/>
            <w:vMerge w:val="continue"/>
            <w:vAlign w:val="center"/>
          </w:tcPr>
          <w:p w14:paraId="79F44D40">
            <w:pPr>
              <w:spacing w:line="240" w:lineRule="auto"/>
              <w:ind w:firstLine="0" w:firstLineChars="0"/>
              <w:jc w:val="center"/>
              <w:rPr>
                <w:rFonts w:cs="Times New Roman"/>
                <w:sz w:val="24"/>
                <w:szCs w:val="24"/>
              </w:rPr>
            </w:pPr>
          </w:p>
        </w:tc>
      </w:tr>
      <w:tr w14:paraId="50C2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5FFB4A5">
            <w:pPr>
              <w:spacing w:line="240" w:lineRule="auto"/>
              <w:ind w:firstLine="0" w:firstLineChars="0"/>
              <w:jc w:val="center"/>
              <w:rPr>
                <w:rFonts w:cs="Times New Roman"/>
                <w:sz w:val="24"/>
                <w:szCs w:val="24"/>
              </w:rPr>
            </w:pPr>
          </w:p>
        </w:tc>
        <w:tc>
          <w:tcPr>
            <w:tcW w:w="913" w:type="dxa"/>
            <w:vMerge w:val="continue"/>
            <w:vAlign w:val="center"/>
          </w:tcPr>
          <w:p w14:paraId="64A0D865">
            <w:pPr>
              <w:spacing w:line="240" w:lineRule="auto"/>
              <w:ind w:firstLine="0" w:firstLineChars="0"/>
              <w:jc w:val="center"/>
              <w:rPr>
                <w:rFonts w:cs="Times New Roman"/>
                <w:sz w:val="24"/>
                <w:szCs w:val="24"/>
              </w:rPr>
            </w:pPr>
          </w:p>
        </w:tc>
        <w:tc>
          <w:tcPr>
            <w:tcW w:w="1615" w:type="dxa"/>
            <w:noWrap/>
            <w:vAlign w:val="center"/>
          </w:tcPr>
          <w:p w14:paraId="4672FB43">
            <w:pPr>
              <w:spacing w:line="240" w:lineRule="auto"/>
              <w:ind w:firstLine="0" w:firstLineChars="0"/>
              <w:jc w:val="center"/>
              <w:rPr>
                <w:rFonts w:cs="Times New Roman"/>
                <w:sz w:val="24"/>
                <w:szCs w:val="24"/>
              </w:rPr>
            </w:pPr>
            <w:r>
              <w:rPr>
                <w:rFonts w:cs="Times New Roman"/>
                <w:sz w:val="24"/>
                <w:szCs w:val="24"/>
              </w:rPr>
              <w:t>雨鞋</w:t>
            </w:r>
          </w:p>
        </w:tc>
        <w:tc>
          <w:tcPr>
            <w:tcW w:w="1008" w:type="dxa"/>
            <w:noWrap/>
            <w:vAlign w:val="center"/>
          </w:tcPr>
          <w:p w14:paraId="6C2C450B">
            <w:pPr>
              <w:spacing w:line="240" w:lineRule="auto"/>
              <w:ind w:firstLine="0" w:firstLineChars="0"/>
              <w:jc w:val="center"/>
              <w:rPr>
                <w:rFonts w:cs="Times New Roman"/>
                <w:sz w:val="24"/>
                <w:szCs w:val="24"/>
              </w:rPr>
            </w:pPr>
            <w:r>
              <w:rPr>
                <w:rFonts w:cs="Times New Roman"/>
                <w:sz w:val="24"/>
                <w:szCs w:val="24"/>
              </w:rPr>
              <w:t>1</w:t>
            </w:r>
            <w:r>
              <w:rPr>
                <w:rFonts w:hint="eastAsia" w:cs="Times New Roman"/>
                <w:sz w:val="24"/>
                <w:szCs w:val="24"/>
                <w:lang w:val="en-US" w:eastAsia="zh-CN"/>
              </w:rPr>
              <w:t>2</w:t>
            </w:r>
            <w:r>
              <w:rPr>
                <w:rFonts w:cs="Times New Roman"/>
                <w:sz w:val="24"/>
                <w:szCs w:val="24"/>
              </w:rPr>
              <w:t>0双</w:t>
            </w:r>
          </w:p>
        </w:tc>
        <w:tc>
          <w:tcPr>
            <w:tcW w:w="2159" w:type="dxa"/>
            <w:vMerge w:val="continue"/>
            <w:vAlign w:val="center"/>
          </w:tcPr>
          <w:p w14:paraId="48410A85">
            <w:pPr>
              <w:spacing w:line="240" w:lineRule="auto"/>
              <w:ind w:firstLine="0" w:firstLineChars="0"/>
              <w:jc w:val="center"/>
              <w:rPr>
                <w:rFonts w:cs="Times New Roman"/>
                <w:sz w:val="24"/>
                <w:szCs w:val="24"/>
              </w:rPr>
            </w:pPr>
          </w:p>
        </w:tc>
        <w:tc>
          <w:tcPr>
            <w:tcW w:w="1560" w:type="dxa"/>
            <w:vMerge w:val="continue"/>
            <w:vAlign w:val="center"/>
          </w:tcPr>
          <w:p w14:paraId="7CF75A4F">
            <w:pPr>
              <w:spacing w:line="240" w:lineRule="auto"/>
              <w:ind w:firstLine="0" w:firstLineChars="0"/>
              <w:jc w:val="center"/>
              <w:rPr>
                <w:rFonts w:cs="Times New Roman"/>
                <w:sz w:val="24"/>
                <w:szCs w:val="24"/>
              </w:rPr>
            </w:pPr>
          </w:p>
        </w:tc>
        <w:tc>
          <w:tcPr>
            <w:tcW w:w="1968" w:type="dxa"/>
            <w:vMerge w:val="continue"/>
            <w:vAlign w:val="center"/>
          </w:tcPr>
          <w:p w14:paraId="3818B4CB">
            <w:pPr>
              <w:spacing w:line="240" w:lineRule="auto"/>
              <w:ind w:firstLine="0" w:firstLineChars="0"/>
              <w:jc w:val="center"/>
              <w:rPr>
                <w:rFonts w:cs="Times New Roman"/>
                <w:sz w:val="24"/>
                <w:szCs w:val="24"/>
              </w:rPr>
            </w:pPr>
          </w:p>
        </w:tc>
      </w:tr>
      <w:tr w14:paraId="3A78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7AE9CBA9">
            <w:pPr>
              <w:spacing w:line="240" w:lineRule="auto"/>
              <w:ind w:firstLine="0" w:firstLineChars="0"/>
              <w:jc w:val="center"/>
              <w:rPr>
                <w:rFonts w:cs="Times New Roman"/>
                <w:sz w:val="24"/>
                <w:szCs w:val="24"/>
              </w:rPr>
            </w:pPr>
          </w:p>
        </w:tc>
        <w:tc>
          <w:tcPr>
            <w:tcW w:w="913" w:type="dxa"/>
            <w:vMerge w:val="continue"/>
            <w:vAlign w:val="center"/>
          </w:tcPr>
          <w:p w14:paraId="51B1FBB6">
            <w:pPr>
              <w:spacing w:line="240" w:lineRule="auto"/>
              <w:ind w:firstLine="0" w:firstLineChars="0"/>
              <w:jc w:val="center"/>
              <w:rPr>
                <w:rFonts w:cs="Times New Roman"/>
                <w:sz w:val="24"/>
                <w:szCs w:val="24"/>
              </w:rPr>
            </w:pPr>
          </w:p>
        </w:tc>
        <w:tc>
          <w:tcPr>
            <w:tcW w:w="1615" w:type="dxa"/>
            <w:noWrap/>
            <w:vAlign w:val="center"/>
          </w:tcPr>
          <w:p w14:paraId="4C3C1AEF">
            <w:pPr>
              <w:spacing w:line="240" w:lineRule="auto"/>
              <w:ind w:firstLine="0" w:firstLineChars="0"/>
              <w:jc w:val="center"/>
              <w:rPr>
                <w:rFonts w:cs="Times New Roman"/>
                <w:sz w:val="24"/>
                <w:szCs w:val="24"/>
              </w:rPr>
            </w:pPr>
            <w:r>
              <w:rPr>
                <w:rFonts w:cs="Times New Roman"/>
                <w:sz w:val="24"/>
                <w:szCs w:val="24"/>
              </w:rPr>
              <w:t>安全绳</w:t>
            </w:r>
          </w:p>
        </w:tc>
        <w:tc>
          <w:tcPr>
            <w:tcW w:w="1008" w:type="dxa"/>
            <w:noWrap/>
            <w:vAlign w:val="center"/>
          </w:tcPr>
          <w:p w14:paraId="353614ED">
            <w:pPr>
              <w:spacing w:line="240" w:lineRule="auto"/>
              <w:ind w:firstLine="0" w:firstLineChars="0"/>
              <w:jc w:val="center"/>
              <w:rPr>
                <w:rFonts w:cs="Times New Roman"/>
                <w:sz w:val="24"/>
                <w:szCs w:val="24"/>
              </w:rPr>
            </w:pPr>
            <w:r>
              <w:rPr>
                <w:rFonts w:cs="Times New Roman"/>
                <w:sz w:val="24"/>
                <w:szCs w:val="24"/>
              </w:rPr>
              <w:t>9条</w:t>
            </w:r>
          </w:p>
        </w:tc>
        <w:tc>
          <w:tcPr>
            <w:tcW w:w="2159" w:type="dxa"/>
            <w:vMerge w:val="continue"/>
            <w:vAlign w:val="center"/>
          </w:tcPr>
          <w:p w14:paraId="77D40CD3">
            <w:pPr>
              <w:spacing w:line="240" w:lineRule="auto"/>
              <w:ind w:firstLine="0" w:firstLineChars="0"/>
              <w:jc w:val="center"/>
              <w:rPr>
                <w:rFonts w:cs="Times New Roman"/>
                <w:sz w:val="24"/>
                <w:szCs w:val="24"/>
              </w:rPr>
            </w:pPr>
          </w:p>
        </w:tc>
        <w:tc>
          <w:tcPr>
            <w:tcW w:w="1560" w:type="dxa"/>
            <w:vMerge w:val="continue"/>
            <w:vAlign w:val="center"/>
          </w:tcPr>
          <w:p w14:paraId="7E49A161">
            <w:pPr>
              <w:spacing w:line="240" w:lineRule="auto"/>
              <w:ind w:firstLine="0" w:firstLineChars="0"/>
              <w:jc w:val="center"/>
              <w:rPr>
                <w:rFonts w:cs="Times New Roman"/>
                <w:sz w:val="24"/>
                <w:szCs w:val="24"/>
              </w:rPr>
            </w:pPr>
          </w:p>
        </w:tc>
        <w:tc>
          <w:tcPr>
            <w:tcW w:w="1968" w:type="dxa"/>
            <w:vMerge w:val="continue"/>
            <w:vAlign w:val="center"/>
          </w:tcPr>
          <w:p w14:paraId="7CE5228C">
            <w:pPr>
              <w:spacing w:line="240" w:lineRule="auto"/>
              <w:ind w:firstLine="0" w:firstLineChars="0"/>
              <w:jc w:val="center"/>
              <w:rPr>
                <w:rFonts w:cs="Times New Roman"/>
                <w:sz w:val="24"/>
                <w:szCs w:val="24"/>
              </w:rPr>
            </w:pPr>
          </w:p>
        </w:tc>
      </w:tr>
      <w:tr w14:paraId="65793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693D80E8">
            <w:pPr>
              <w:spacing w:line="240" w:lineRule="auto"/>
              <w:ind w:firstLine="0" w:firstLineChars="0"/>
              <w:jc w:val="center"/>
              <w:rPr>
                <w:rFonts w:cs="Times New Roman"/>
                <w:sz w:val="24"/>
                <w:szCs w:val="24"/>
              </w:rPr>
            </w:pPr>
          </w:p>
        </w:tc>
        <w:tc>
          <w:tcPr>
            <w:tcW w:w="913" w:type="dxa"/>
            <w:vMerge w:val="continue"/>
            <w:vAlign w:val="center"/>
          </w:tcPr>
          <w:p w14:paraId="471B59E6">
            <w:pPr>
              <w:spacing w:line="240" w:lineRule="auto"/>
              <w:ind w:firstLine="0" w:firstLineChars="0"/>
              <w:jc w:val="center"/>
              <w:rPr>
                <w:rFonts w:cs="Times New Roman"/>
                <w:sz w:val="24"/>
                <w:szCs w:val="24"/>
              </w:rPr>
            </w:pPr>
          </w:p>
        </w:tc>
        <w:tc>
          <w:tcPr>
            <w:tcW w:w="1615" w:type="dxa"/>
            <w:noWrap/>
            <w:vAlign w:val="center"/>
          </w:tcPr>
          <w:p w14:paraId="74DD79C5">
            <w:pPr>
              <w:spacing w:line="240" w:lineRule="auto"/>
              <w:ind w:firstLine="0" w:firstLineChars="0"/>
              <w:jc w:val="center"/>
              <w:rPr>
                <w:rFonts w:cs="Times New Roman"/>
                <w:sz w:val="24"/>
                <w:szCs w:val="24"/>
              </w:rPr>
            </w:pPr>
            <w:r>
              <w:rPr>
                <w:rFonts w:cs="Times New Roman"/>
                <w:sz w:val="24"/>
                <w:szCs w:val="24"/>
              </w:rPr>
              <w:t>铜锣</w:t>
            </w:r>
          </w:p>
        </w:tc>
        <w:tc>
          <w:tcPr>
            <w:tcW w:w="1008" w:type="dxa"/>
            <w:noWrap/>
            <w:vAlign w:val="center"/>
          </w:tcPr>
          <w:p w14:paraId="19DB4886">
            <w:pPr>
              <w:spacing w:line="240" w:lineRule="auto"/>
              <w:ind w:firstLine="0" w:firstLineChars="0"/>
              <w:jc w:val="center"/>
              <w:rPr>
                <w:rFonts w:cs="Times New Roman"/>
                <w:sz w:val="24"/>
                <w:szCs w:val="24"/>
              </w:rPr>
            </w:pPr>
            <w:r>
              <w:rPr>
                <w:rFonts w:cs="Times New Roman"/>
                <w:sz w:val="24"/>
                <w:szCs w:val="24"/>
              </w:rPr>
              <w:t>12个</w:t>
            </w:r>
          </w:p>
        </w:tc>
        <w:tc>
          <w:tcPr>
            <w:tcW w:w="2159" w:type="dxa"/>
            <w:vMerge w:val="continue"/>
            <w:vAlign w:val="center"/>
          </w:tcPr>
          <w:p w14:paraId="5CF5596C">
            <w:pPr>
              <w:spacing w:line="240" w:lineRule="auto"/>
              <w:ind w:firstLine="0" w:firstLineChars="0"/>
              <w:jc w:val="center"/>
              <w:rPr>
                <w:rFonts w:cs="Times New Roman"/>
                <w:sz w:val="24"/>
                <w:szCs w:val="24"/>
              </w:rPr>
            </w:pPr>
          </w:p>
        </w:tc>
        <w:tc>
          <w:tcPr>
            <w:tcW w:w="1560" w:type="dxa"/>
            <w:vMerge w:val="continue"/>
            <w:vAlign w:val="center"/>
          </w:tcPr>
          <w:p w14:paraId="643B7543">
            <w:pPr>
              <w:spacing w:line="240" w:lineRule="auto"/>
              <w:ind w:firstLine="0" w:firstLineChars="0"/>
              <w:jc w:val="center"/>
              <w:rPr>
                <w:rFonts w:cs="Times New Roman"/>
                <w:sz w:val="24"/>
                <w:szCs w:val="24"/>
              </w:rPr>
            </w:pPr>
          </w:p>
        </w:tc>
        <w:tc>
          <w:tcPr>
            <w:tcW w:w="1968" w:type="dxa"/>
            <w:vMerge w:val="continue"/>
            <w:vAlign w:val="center"/>
          </w:tcPr>
          <w:p w14:paraId="71879D44">
            <w:pPr>
              <w:spacing w:line="240" w:lineRule="auto"/>
              <w:ind w:firstLine="0" w:firstLineChars="0"/>
              <w:jc w:val="center"/>
              <w:rPr>
                <w:rFonts w:cs="Times New Roman"/>
                <w:sz w:val="24"/>
                <w:szCs w:val="24"/>
              </w:rPr>
            </w:pPr>
          </w:p>
        </w:tc>
      </w:tr>
      <w:tr w14:paraId="08ED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04FEC8D">
            <w:pPr>
              <w:spacing w:line="240" w:lineRule="auto"/>
              <w:ind w:firstLine="0" w:firstLineChars="0"/>
              <w:jc w:val="center"/>
              <w:rPr>
                <w:rFonts w:cs="Times New Roman"/>
                <w:sz w:val="24"/>
                <w:szCs w:val="24"/>
              </w:rPr>
            </w:pPr>
          </w:p>
        </w:tc>
        <w:tc>
          <w:tcPr>
            <w:tcW w:w="913" w:type="dxa"/>
            <w:vMerge w:val="continue"/>
            <w:vAlign w:val="center"/>
          </w:tcPr>
          <w:p w14:paraId="47861047">
            <w:pPr>
              <w:spacing w:line="240" w:lineRule="auto"/>
              <w:ind w:firstLine="0" w:firstLineChars="0"/>
              <w:jc w:val="center"/>
              <w:rPr>
                <w:rFonts w:cs="Times New Roman"/>
                <w:sz w:val="24"/>
                <w:szCs w:val="24"/>
              </w:rPr>
            </w:pPr>
          </w:p>
        </w:tc>
        <w:tc>
          <w:tcPr>
            <w:tcW w:w="1615" w:type="dxa"/>
            <w:noWrap/>
            <w:vAlign w:val="center"/>
          </w:tcPr>
          <w:p w14:paraId="74204916">
            <w:pPr>
              <w:spacing w:line="240" w:lineRule="auto"/>
              <w:ind w:firstLine="0" w:firstLineChars="0"/>
              <w:jc w:val="center"/>
              <w:rPr>
                <w:rFonts w:cs="Times New Roman"/>
                <w:sz w:val="24"/>
                <w:szCs w:val="24"/>
              </w:rPr>
            </w:pPr>
            <w:r>
              <w:rPr>
                <w:rFonts w:cs="Times New Roman"/>
                <w:sz w:val="24"/>
                <w:szCs w:val="24"/>
              </w:rPr>
              <w:t>扩音喇叭</w:t>
            </w:r>
          </w:p>
        </w:tc>
        <w:tc>
          <w:tcPr>
            <w:tcW w:w="1008" w:type="dxa"/>
            <w:noWrap/>
            <w:vAlign w:val="center"/>
          </w:tcPr>
          <w:p w14:paraId="31F94226">
            <w:pPr>
              <w:spacing w:line="240" w:lineRule="auto"/>
              <w:ind w:firstLine="0" w:firstLineChars="0"/>
              <w:jc w:val="center"/>
              <w:rPr>
                <w:rFonts w:cs="Times New Roman"/>
                <w:sz w:val="24"/>
                <w:szCs w:val="24"/>
              </w:rPr>
            </w:pPr>
            <w:r>
              <w:rPr>
                <w:rFonts w:cs="Times New Roman"/>
                <w:sz w:val="24"/>
                <w:szCs w:val="24"/>
              </w:rPr>
              <w:t>9个</w:t>
            </w:r>
          </w:p>
        </w:tc>
        <w:tc>
          <w:tcPr>
            <w:tcW w:w="2159" w:type="dxa"/>
            <w:vMerge w:val="continue"/>
            <w:vAlign w:val="center"/>
          </w:tcPr>
          <w:p w14:paraId="59AFB020">
            <w:pPr>
              <w:spacing w:line="240" w:lineRule="auto"/>
              <w:ind w:firstLine="0" w:firstLineChars="0"/>
              <w:jc w:val="center"/>
              <w:rPr>
                <w:rFonts w:cs="Times New Roman"/>
                <w:sz w:val="24"/>
                <w:szCs w:val="24"/>
              </w:rPr>
            </w:pPr>
          </w:p>
        </w:tc>
        <w:tc>
          <w:tcPr>
            <w:tcW w:w="1560" w:type="dxa"/>
            <w:vMerge w:val="continue"/>
            <w:vAlign w:val="center"/>
          </w:tcPr>
          <w:p w14:paraId="23F0F256">
            <w:pPr>
              <w:spacing w:line="240" w:lineRule="auto"/>
              <w:ind w:firstLine="0" w:firstLineChars="0"/>
              <w:jc w:val="center"/>
              <w:rPr>
                <w:rFonts w:cs="Times New Roman"/>
                <w:sz w:val="24"/>
                <w:szCs w:val="24"/>
              </w:rPr>
            </w:pPr>
          </w:p>
        </w:tc>
        <w:tc>
          <w:tcPr>
            <w:tcW w:w="1968" w:type="dxa"/>
            <w:vMerge w:val="continue"/>
            <w:vAlign w:val="center"/>
          </w:tcPr>
          <w:p w14:paraId="29498558">
            <w:pPr>
              <w:spacing w:line="240" w:lineRule="auto"/>
              <w:ind w:firstLine="0" w:firstLineChars="0"/>
              <w:jc w:val="center"/>
              <w:rPr>
                <w:rFonts w:cs="Times New Roman"/>
                <w:sz w:val="24"/>
                <w:szCs w:val="24"/>
              </w:rPr>
            </w:pPr>
          </w:p>
        </w:tc>
      </w:tr>
      <w:tr w14:paraId="2ECC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52A0860">
            <w:pPr>
              <w:spacing w:line="240" w:lineRule="auto"/>
              <w:ind w:firstLine="0" w:firstLineChars="0"/>
              <w:jc w:val="center"/>
              <w:rPr>
                <w:rFonts w:cs="Times New Roman"/>
                <w:sz w:val="24"/>
                <w:szCs w:val="24"/>
              </w:rPr>
            </w:pPr>
          </w:p>
        </w:tc>
        <w:tc>
          <w:tcPr>
            <w:tcW w:w="913" w:type="dxa"/>
            <w:vMerge w:val="continue"/>
            <w:vAlign w:val="center"/>
          </w:tcPr>
          <w:p w14:paraId="010B3E51">
            <w:pPr>
              <w:spacing w:line="240" w:lineRule="auto"/>
              <w:ind w:firstLine="0" w:firstLineChars="0"/>
              <w:jc w:val="center"/>
              <w:rPr>
                <w:rFonts w:cs="Times New Roman"/>
                <w:sz w:val="24"/>
                <w:szCs w:val="24"/>
              </w:rPr>
            </w:pPr>
          </w:p>
        </w:tc>
        <w:tc>
          <w:tcPr>
            <w:tcW w:w="1615" w:type="dxa"/>
            <w:noWrap/>
            <w:vAlign w:val="center"/>
          </w:tcPr>
          <w:p w14:paraId="7AB5D06D">
            <w:pPr>
              <w:spacing w:line="240" w:lineRule="auto"/>
              <w:ind w:firstLine="0" w:firstLineChars="0"/>
              <w:jc w:val="center"/>
              <w:rPr>
                <w:rFonts w:cs="Times New Roman"/>
                <w:sz w:val="24"/>
                <w:szCs w:val="24"/>
              </w:rPr>
            </w:pPr>
            <w:r>
              <w:rPr>
                <w:rFonts w:cs="Times New Roman"/>
                <w:sz w:val="24"/>
                <w:szCs w:val="24"/>
              </w:rPr>
              <w:t>手摇报警器</w:t>
            </w:r>
          </w:p>
        </w:tc>
        <w:tc>
          <w:tcPr>
            <w:tcW w:w="1008" w:type="dxa"/>
            <w:noWrap/>
            <w:vAlign w:val="center"/>
          </w:tcPr>
          <w:p w14:paraId="1ED7108D">
            <w:pPr>
              <w:spacing w:line="240" w:lineRule="auto"/>
              <w:ind w:firstLine="0" w:firstLineChars="0"/>
              <w:jc w:val="center"/>
              <w:rPr>
                <w:rFonts w:cs="Times New Roman"/>
                <w:sz w:val="24"/>
                <w:szCs w:val="24"/>
              </w:rPr>
            </w:pPr>
            <w:r>
              <w:rPr>
                <w:rFonts w:cs="Times New Roman"/>
                <w:sz w:val="24"/>
                <w:szCs w:val="24"/>
              </w:rPr>
              <w:t>9个</w:t>
            </w:r>
          </w:p>
        </w:tc>
        <w:tc>
          <w:tcPr>
            <w:tcW w:w="2159" w:type="dxa"/>
            <w:vMerge w:val="continue"/>
            <w:vAlign w:val="center"/>
          </w:tcPr>
          <w:p w14:paraId="0B7A3F63">
            <w:pPr>
              <w:spacing w:line="240" w:lineRule="auto"/>
              <w:ind w:firstLine="0" w:firstLineChars="0"/>
              <w:jc w:val="center"/>
              <w:rPr>
                <w:rFonts w:cs="Times New Roman"/>
                <w:sz w:val="24"/>
                <w:szCs w:val="24"/>
              </w:rPr>
            </w:pPr>
          </w:p>
        </w:tc>
        <w:tc>
          <w:tcPr>
            <w:tcW w:w="1560" w:type="dxa"/>
            <w:vMerge w:val="continue"/>
            <w:vAlign w:val="center"/>
          </w:tcPr>
          <w:p w14:paraId="4B28AC24">
            <w:pPr>
              <w:spacing w:line="240" w:lineRule="auto"/>
              <w:ind w:firstLine="0" w:firstLineChars="0"/>
              <w:jc w:val="center"/>
              <w:rPr>
                <w:rFonts w:cs="Times New Roman"/>
                <w:sz w:val="24"/>
                <w:szCs w:val="24"/>
              </w:rPr>
            </w:pPr>
          </w:p>
        </w:tc>
        <w:tc>
          <w:tcPr>
            <w:tcW w:w="1968" w:type="dxa"/>
            <w:vMerge w:val="continue"/>
            <w:vAlign w:val="center"/>
          </w:tcPr>
          <w:p w14:paraId="7B0E0FC6">
            <w:pPr>
              <w:spacing w:line="240" w:lineRule="auto"/>
              <w:ind w:firstLine="0" w:firstLineChars="0"/>
              <w:jc w:val="center"/>
              <w:rPr>
                <w:rFonts w:cs="Times New Roman"/>
                <w:sz w:val="24"/>
                <w:szCs w:val="24"/>
              </w:rPr>
            </w:pPr>
          </w:p>
        </w:tc>
      </w:tr>
      <w:tr w14:paraId="6051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1A387FFB">
            <w:pPr>
              <w:spacing w:line="240" w:lineRule="auto"/>
              <w:ind w:firstLine="0" w:firstLineChars="0"/>
              <w:jc w:val="center"/>
              <w:rPr>
                <w:rFonts w:cs="Times New Roman"/>
                <w:sz w:val="24"/>
                <w:szCs w:val="24"/>
              </w:rPr>
            </w:pPr>
          </w:p>
        </w:tc>
        <w:tc>
          <w:tcPr>
            <w:tcW w:w="913" w:type="dxa"/>
            <w:vMerge w:val="continue"/>
            <w:vAlign w:val="center"/>
          </w:tcPr>
          <w:p w14:paraId="5D2E1168">
            <w:pPr>
              <w:spacing w:line="240" w:lineRule="auto"/>
              <w:ind w:firstLine="0" w:firstLineChars="0"/>
              <w:jc w:val="center"/>
              <w:rPr>
                <w:rFonts w:cs="Times New Roman"/>
                <w:sz w:val="24"/>
                <w:szCs w:val="24"/>
              </w:rPr>
            </w:pPr>
          </w:p>
        </w:tc>
        <w:tc>
          <w:tcPr>
            <w:tcW w:w="1615" w:type="dxa"/>
            <w:noWrap/>
            <w:vAlign w:val="center"/>
          </w:tcPr>
          <w:p w14:paraId="53DAB37D">
            <w:pPr>
              <w:spacing w:line="240" w:lineRule="auto"/>
              <w:ind w:firstLine="0" w:firstLineChars="0"/>
              <w:jc w:val="center"/>
              <w:rPr>
                <w:rFonts w:cs="Times New Roman"/>
                <w:sz w:val="24"/>
                <w:szCs w:val="24"/>
              </w:rPr>
            </w:pPr>
            <w:r>
              <w:rPr>
                <w:rFonts w:cs="Times New Roman"/>
                <w:sz w:val="24"/>
                <w:szCs w:val="24"/>
              </w:rPr>
              <w:t>编织袋</w:t>
            </w:r>
          </w:p>
        </w:tc>
        <w:tc>
          <w:tcPr>
            <w:tcW w:w="1008" w:type="dxa"/>
            <w:noWrap/>
            <w:vAlign w:val="center"/>
          </w:tcPr>
          <w:p w14:paraId="035F28E1">
            <w:pPr>
              <w:spacing w:line="240" w:lineRule="auto"/>
              <w:ind w:firstLine="0" w:firstLineChars="0"/>
              <w:jc w:val="center"/>
              <w:rPr>
                <w:rFonts w:cs="Times New Roman"/>
                <w:sz w:val="24"/>
                <w:szCs w:val="24"/>
              </w:rPr>
            </w:pPr>
            <w:r>
              <w:rPr>
                <w:rFonts w:cs="Times New Roman"/>
                <w:sz w:val="24"/>
                <w:szCs w:val="24"/>
              </w:rPr>
              <w:t>600</w:t>
            </w:r>
            <w:r>
              <w:rPr>
                <w:rFonts w:hint="eastAsia" w:cs="Times New Roman"/>
                <w:sz w:val="24"/>
                <w:szCs w:val="24"/>
                <w:lang w:val="en-US" w:eastAsia="zh-CN"/>
              </w:rPr>
              <w:t>0</w:t>
            </w:r>
            <w:r>
              <w:rPr>
                <w:rFonts w:cs="Times New Roman"/>
                <w:sz w:val="24"/>
                <w:szCs w:val="24"/>
              </w:rPr>
              <w:t>条</w:t>
            </w:r>
          </w:p>
        </w:tc>
        <w:tc>
          <w:tcPr>
            <w:tcW w:w="2159" w:type="dxa"/>
            <w:vMerge w:val="continue"/>
            <w:vAlign w:val="center"/>
          </w:tcPr>
          <w:p w14:paraId="0FD1FAF6">
            <w:pPr>
              <w:spacing w:line="240" w:lineRule="auto"/>
              <w:ind w:firstLine="0" w:firstLineChars="0"/>
              <w:jc w:val="center"/>
              <w:rPr>
                <w:rFonts w:cs="Times New Roman"/>
                <w:sz w:val="24"/>
                <w:szCs w:val="24"/>
              </w:rPr>
            </w:pPr>
          </w:p>
        </w:tc>
        <w:tc>
          <w:tcPr>
            <w:tcW w:w="1560" w:type="dxa"/>
            <w:vMerge w:val="continue"/>
            <w:vAlign w:val="center"/>
          </w:tcPr>
          <w:p w14:paraId="5343CC3D">
            <w:pPr>
              <w:spacing w:line="240" w:lineRule="auto"/>
              <w:ind w:firstLine="0" w:firstLineChars="0"/>
              <w:jc w:val="center"/>
              <w:rPr>
                <w:rFonts w:cs="Times New Roman"/>
                <w:sz w:val="24"/>
                <w:szCs w:val="24"/>
              </w:rPr>
            </w:pPr>
          </w:p>
        </w:tc>
        <w:tc>
          <w:tcPr>
            <w:tcW w:w="1968" w:type="dxa"/>
            <w:vMerge w:val="continue"/>
            <w:vAlign w:val="center"/>
          </w:tcPr>
          <w:p w14:paraId="4789AB2D">
            <w:pPr>
              <w:spacing w:line="240" w:lineRule="auto"/>
              <w:ind w:firstLine="0" w:firstLineChars="0"/>
              <w:jc w:val="center"/>
              <w:rPr>
                <w:rFonts w:cs="Times New Roman"/>
                <w:sz w:val="24"/>
                <w:szCs w:val="24"/>
              </w:rPr>
            </w:pPr>
          </w:p>
        </w:tc>
      </w:tr>
      <w:tr w14:paraId="21AB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7" w:type="dxa"/>
            <w:vMerge w:val="continue"/>
            <w:vAlign w:val="center"/>
          </w:tcPr>
          <w:p w14:paraId="509122AB">
            <w:pPr>
              <w:spacing w:line="240" w:lineRule="auto"/>
              <w:ind w:firstLine="0" w:firstLineChars="0"/>
              <w:jc w:val="center"/>
              <w:rPr>
                <w:rFonts w:cs="Times New Roman"/>
                <w:sz w:val="24"/>
                <w:szCs w:val="24"/>
              </w:rPr>
            </w:pPr>
          </w:p>
        </w:tc>
        <w:tc>
          <w:tcPr>
            <w:tcW w:w="913" w:type="dxa"/>
            <w:vMerge w:val="continue"/>
            <w:vAlign w:val="center"/>
          </w:tcPr>
          <w:p w14:paraId="7035658B">
            <w:pPr>
              <w:spacing w:line="240" w:lineRule="auto"/>
              <w:ind w:firstLine="0" w:firstLineChars="0"/>
              <w:jc w:val="center"/>
              <w:rPr>
                <w:rFonts w:cs="Times New Roman"/>
                <w:sz w:val="24"/>
                <w:szCs w:val="24"/>
              </w:rPr>
            </w:pPr>
          </w:p>
        </w:tc>
        <w:tc>
          <w:tcPr>
            <w:tcW w:w="1615" w:type="dxa"/>
            <w:noWrap/>
            <w:vAlign w:val="center"/>
          </w:tcPr>
          <w:p w14:paraId="0CBD5A3E">
            <w:pPr>
              <w:spacing w:line="240" w:lineRule="auto"/>
              <w:ind w:firstLine="0" w:firstLineChars="0"/>
              <w:jc w:val="center"/>
              <w:rPr>
                <w:rFonts w:cs="Times New Roman"/>
                <w:sz w:val="24"/>
                <w:szCs w:val="24"/>
              </w:rPr>
            </w:pPr>
            <w:r>
              <w:rPr>
                <w:rFonts w:cs="Times New Roman"/>
                <w:sz w:val="24"/>
                <w:szCs w:val="24"/>
              </w:rPr>
              <w:t>手电</w:t>
            </w:r>
          </w:p>
        </w:tc>
        <w:tc>
          <w:tcPr>
            <w:tcW w:w="1008" w:type="dxa"/>
            <w:noWrap/>
            <w:vAlign w:val="center"/>
          </w:tcPr>
          <w:p w14:paraId="111E8A19">
            <w:pPr>
              <w:spacing w:line="240" w:lineRule="auto"/>
              <w:ind w:firstLine="0" w:firstLineChars="0"/>
              <w:jc w:val="center"/>
              <w:rPr>
                <w:rFonts w:cs="Times New Roman"/>
                <w:sz w:val="24"/>
                <w:szCs w:val="24"/>
              </w:rPr>
            </w:pPr>
            <w:r>
              <w:rPr>
                <w:rFonts w:cs="Times New Roman"/>
                <w:sz w:val="24"/>
                <w:szCs w:val="24"/>
              </w:rPr>
              <w:t>3</w:t>
            </w:r>
            <w:r>
              <w:rPr>
                <w:rFonts w:hint="eastAsia" w:cs="Times New Roman"/>
                <w:sz w:val="24"/>
                <w:szCs w:val="24"/>
                <w:lang w:val="en-US" w:eastAsia="zh-CN"/>
              </w:rPr>
              <w:t>0</w:t>
            </w:r>
            <w:r>
              <w:rPr>
                <w:rFonts w:cs="Times New Roman"/>
                <w:sz w:val="24"/>
                <w:szCs w:val="24"/>
              </w:rPr>
              <w:t>个</w:t>
            </w:r>
          </w:p>
        </w:tc>
        <w:tc>
          <w:tcPr>
            <w:tcW w:w="2159" w:type="dxa"/>
            <w:vMerge w:val="continue"/>
            <w:vAlign w:val="center"/>
          </w:tcPr>
          <w:p w14:paraId="2C1157FF">
            <w:pPr>
              <w:spacing w:line="240" w:lineRule="auto"/>
              <w:ind w:firstLine="0" w:firstLineChars="0"/>
              <w:jc w:val="center"/>
              <w:rPr>
                <w:rFonts w:cs="Times New Roman"/>
                <w:sz w:val="24"/>
                <w:szCs w:val="24"/>
              </w:rPr>
            </w:pPr>
          </w:p>
        </w:tc>
        <w:tc>
          <w:tcPr>
            <w:tcW w:w="1560" w:type="dxa"/>
            <w:vMerge w:val="continue"/>
            <w:vAlign w:val="center"/>
          </w:tcPr>
          <w:p w14:paraId="182DC915">
            <w:pPr>
              <w:spacing w:line="240" w:lineRule="auto"/>
              <w:ind w:firstLine="0" w:firstLineChars="0"/>
              <w:jc w:val="center"/>
              <w:rPr>
                <w:rFonts w:cs="Times New Roman"/>
                <w:sz w:val="24"/>
                <w:szCs w:val="24"/>
              </w:rPr>
            </w:pPr>
          </w:p>
        </w:tc>
        <w:tc>
          <w:tcPr>
            <w:tcW w:w="1968" w:type="dxa"/>
            <w:vMerge w:val="continue"/>
            <w:vAlign w:val="center"/>
          </w:tcPr>
          <w:p w14:paraId="30311BFD">
            <w:pPr>
              <w:spacing w:line="240" w:lineRule="auto"/>
              <w:ind w:firstLine="0" w:firstLineChars="0"/>
              <w:jc w:val="center"/>
              <w:rPr>
                <w:rFonts w:cs="Times New Roman"/>
                <w:sz w:val="24"/>
                <w:szCs w:val="24"/>
              </w:rPr>
            </w:pPr>
          </w:p>
        </w:tc>
      </w:tr>
      <w:bookmarkEnd w:id="65"/>
    </w:tbl>
    <w:p w14:paraId="63493A09">
      <w:pPr>
        <w:ind w:firstLine="640"/>
        <w:rPr>
          <w:rFonts w:cs="Times New Roman"/>
        </w:rPr>
      </w:pPr>
    </w:p>
    <w:p w14:paraId="2A6FF995">
      <w:pPr>
        <w:ind w:firstLine="640"/>
        <w:rPr>
          <w:rFonts w:cs="Times New Roman"/>
        </w:rPr>
      </w:pPr>
      <w:r>
        <w:rPr>
          <w:rFonts w:cs="Times New Roman"/>
        </w:rPr>
        <w:br w:type="page"/>
      </w:r>
    </w:p>
    <w:p w14:paraId="2A5EE313">
      <w:pPr>
        <w:pStyle w:val="2"/>
        <w:ind w:firstLine="0" w:firstLineChars="0"/>
        <w:rPr>
          <w:rFonts w:cs="Times New Roman"/>
        </w:rPr>
      </w:pPr>
      <w:bookmarkStart w:id="66" w:name="_Toc23092"/>
      <w:r>
        <w:rPr>
          <w:rFonts w:cs="Times New Roman"/>
        </w:rPr>
        <w:t>附件7</w:t>
      </w:r>
      <w:bookmarkEnd w:id="66"/>
    </w:p>
    <w:p w14:paraId="1E78E9BD">
      <w:pPr>
        <w:spacing w:before="156" w:beforeLines="50" w:after="156" w:afterLines="50"/>
        <w:ind w:firstLine="0" w:firstLineChars="0"/>
        <w:jc w:val="center"/>
        <w:rPr>
          <w:rFonts w:eastAsia="方正小标宋简体" w:cs="Times New Roman"/>
          <w:sz w:val="44"/>
          <w:szCs w:val="44"/>
        </w:rPr>
      </w:pPr>
      <w:r>
        <w:rPr>
          <w:rFonts w:eastAsia="方正小标宋简体" w:cs="Times New Roman"/>
          <w:sz w:val="44"/>
          <w:szCs w:val="44"/>
        </w:rPr>
        <w:t>顺河回族区防汛应急指挥手册</w:t>
      </w:r>
    </w:p>
    <w:p w14:paraId="71888EE5">
      <w:pPr>
        <w:ind w:firstLine="640"/>
        <w:rPr>
          <w:rFonts w:cs="Times New Roman"/>
        </w:rPr>
      </w:pPr>
      <w:r>
        <w:rPr>
          <w:rFonts w:cs="Times New Roman"/>
        </w:rPr>
        <w:t>防汛应急工作事关人民群众生命财产安全，事关经济社会发展稳定大局。为有效应对洪涝灾害，提高应急指挥处置效率，根据《顺河回族区防汛应急预案》，制定本手册。</w:t>
      </w:r>
    </w:p>
    <w:p w14:paraId="51BC558F">
      <w:pPr>
        <w:pStyle w:val="2"/>
        <w:ind w:firstLine="640"/>
        <w:rPr>
          <w:rFonts w:cs="Times New Roman"/>
        </w:rPr>
      </w:pPr>
      <w:bookmarkStart w:id="67" w:name="_Toc99013077"/>
      <w:bookmarkStart w:id="68" w:name="_Toc102830197"/>
      <w:bookmarkStart w:id="69" w:name="_Toc98182241"/>
      <w:bookmarkStart w:id="70" w:name="_Toc102633782"/>
      <w:bookmarkStart w:id="71" w:name="_Toc98508014"/>
      <w:bookmarkStart w:id="72" w:name="_Toc98181206"/>
      <w:bookmarkStart w:id="73" w:name="_Toc98517162"/>
      <w:bookmarkStart w:id="74" w:name="_Toc98529727"/>
      <w:bookmarkStart w:id="75" w:name="_Toc98514731"/>
      <w:bookmarkStart w:id="76" w:name="_Toc98163671"/>
      <w:bookmarkStart w:id="77" w:name="_Toc98683712"/>
      <w:bookmarkStart w:id="78" w:name="_Toc31192"/>
      <w:r>
        <w:rPr>
          <w:rFonts w:cs="Times New Roman"/>
        </w:rPr>
        <w:t>一、应急响应行动指南</w:t>
      </w:r>
      <w:bookmarkEnd w:id="67"/>
      <w:bookmarkEnd w:id="68"/>
      <w:bookmarkEnd w:id="69"/>
      <w:bookmarkEnd w:id="70"/>
      <w:bookmarkEnd w:id="71"/>
      <w:bookmarkEnd w:id="72"/>
      <w:bookmarkEnd w:id="73"/>
      <w:bookmarkEnd w:id="74"/>
      <w:bookmarkEnd w:id="75"/>
      <w:bookmarkEnd w:id="76"/>
      <w:bookmarkEnd w:id="77"/>
      <w:bookmarkEnd w:id="78"/>
    </w:p>
    <w:p w14:paraId="7D97EAE9">
      <w:pPr>
        <w:ind w:firstLine="640"/>
        <w:rPr>
          <w:rFonts w:cs="Times New Roman"/>
        </w:rPr>
      </w:pPr>
      <w:r>
        <w:rPr>
          <w:rFonts w:cs="Times New Roman"/>
        </w:rPr>
        <w:t>应急响应启动一般按照从低到高的顺序进行，当达到预案启动或调整条件时，经会商研判，由区防指决定启动或调整应急响应。</w:t>
      </w:r>
    </w:p>
    <w:p w14:paraId="30653DB9">
      <w:pPr>
        <w:keepNext/>
        <w:keepLines/>
        <w:ind w:firstLine="640"/>
        <w:outlineLvl w:val="1"/>
        <w:rPr>
          <w:rFonts w:eastAsia="楷体_GB2312" w:cs="Times New Roman"/>
          <w:bCs/>
          <w:szCs w:val="32"/>
        </w:rPr>
      </w:pPr>
      <w:bookmarkStart w:id="79" w:name="_Toc98529728"/>
      <w:bookmarkStart w:id="80" w:name="_Toc102830198"/>
      <w:bookmarkStart w:id="81" w:name="_Toc98514732"/>
      <w:bookmarkStart w:id="82" w:name="_Toc98182242"/>
      <w:bookmarkStart w:id="83" w:name="_Toc98163672"/>
      <w:bookmarkStart w:id="84" w:name="_Toc98683713"/>
      <w:bookmarkStart w:id="85" w:name="_Toc22533"/>
      <w:bookmarkStart w:id="86" w:name="_Toc102633783"/>
      <w:bookmarkStart w:id="87" w:name="_Toc98517163"/>
      <w:bookmarkStart w:id="88" w:name="_Toc98181207"/>
      <w:bookmarkStart w:id="89" w:name="_Toc98508015"/>
      <w:bookmarkStart w:id="90" w:name="_Toc99013078"/>
      <w:r>
        <w:rPr>
          <w:rFonts w:eastAsia="楷体_GB2312" w:cs="Times New Roman"/>
          <w:bCs/>
          <w:szCs w:val="32"/>
        </w:rPr>
        <w:t>（一）Ⅳ级应急响应行动指南</w:t>
      </w:r>
      <w:bookmarkEnd w:id="79"/>
      <w:bookmarkEnd w:id="80"/>
      <w:bookmarkEnd w:id="81"/>
      <w:bookmarkEnd w:id="82"/>
      <w:bookmarkEnd w:id="83"/>
      <w:bookmarkEnd w:id="84"/>
      <w:bookmarkEnd w:id="85"/>
      <w:bookmarkEnd w:id="86"/>
      <w:bookmarkEnd w:id="87"/>
      <w:bookmarkEnd w:id="88"/>
      <w:bookmarkEnd w:id="89"/>
      <w:bookmarkEnd w:id="90"/>
    </w:p>
    <w:p w14:paraId="0CF99C39">
      <w:pPr>
        <w:ind w:firstLine="640"/>
        <w:rPr>
          <w:rFonts w:cs="Times New Roman"/>
        </w:rPr>
      </w:pPr>
      <w:r>
        <w:rPr>
          <w:rFonts w:cs="Times New Roman"/>
        </w:rPr>
        <w:t>当满足防汛IV级应急响应条件时，由区防办常务或专职副主任组织会商后签发启动应急响应的通知，决定启动防汛IV级应急响应。</w:t>
      </w:r>
    </w:p>
    <w:p w14:paraId="232C681E">
      <w:pPr>
        <w:ind w:firstLine="643"/>
        <w:rPr>
          <w:rFonts w:cs="Times New Roman"/>
        </w:rPr>
      </w:pPr>
      <w:r>
        <w:rPr>
          <w:rFonts w:cs="Times New Roman"/>
          <w:b/>
        </w:rPr>
        <w:t>1.启动Ⅳ级应急响应。</w:t>
      </w:r>
      <w:r>
        <w:rPr>
          <w:rFonts w:cs="Times New Roman"/>
        </w:rPr>
        <w:t>区防指下发启动Ⅳ级应急响应的通知，对防御工作进行部署。相关乡（街道）按照本级防汛应急预案先行启动相应级别的应急响应，按通知要求抓好贯彻落实，并将落实情况报区防指。</w:t>
      </w:r>
    </w:p>
    <w:p w14:paraId="4F54F658">
      <w:pPr>
        <w:ind w:firstLine="643"/>
        <w:rPr>
          <w:rFonts w:cs="Times New Roman"/>
        </w:rPr>
      </w:pPr>
      <w:r>
        <w:rPr>
          <w:rFonts w:cs="Times New Roman"/>
          <w:b/>
        </w:rPr>
        <w:t>2.视频连线安排部署。</w:t>
      </w:r>
      <w:r>
        <w:rPr>
          <w:rFonts w:cs="Times New Roman"/>
          <w:szCs w:val="32"/>
        </w:rPr>
        <w:t>区防办常务或专职副主任组织区应急管理局、区住房和城乡建设局、区城市管理局、区农业农村局</w:t>
      </w:r>
      <w:r>
        <w:rPr>
          <w:rFonts w:cs="Times New Roman"/>
        </w:rPr>
        <w:t>等部门会商，视频连线有关乡（街道）防指进行动员部署。</w:t>
      </w:r>
    </w:p>
    <w:p w14:paraId="764DAAD9">
      <w:pPr>
        <w:ind w:firstLine="643"/>
        <w:rPr>
          <w:rFonts w:cs="Times New Roman"/>
        </w:rPr>
      </w:pPr>
      <w:r>
        <w:rPr>
          <w:rFonts w:cs="Times New Roman"/>
          <w:b/>
        </w:rPr>
        <w:t>3.加强应急保障和隐患巡查。</w:t>
      </w:r>
      <w:r>
        <w:rPr>
          <w:rFonts w:cs="Times New Roman"/>
        </w:rPr>
        <w:t>区科学技术和工业信息化局、区住房和城乡建设局、区商务局、区交通</w:t>
      </w:r>
      <w:r>
        <w:rPr>
          <w:rFonts w:hint="eastAsia" w:cs="Times New Roman"/>
        </w:rPr>
        <w:t>发展中心</w:t>
      </w:r>
      <w:r>
        <w:rPr>
          <w:rFonts w:cs="Times New Roman"/>
        </w:rPr>
        <w:t>、顺河公安分局、区卫生健康委员会、区应急管理局等部门协调做好通信、供水、油料、抗灾救灾车辆、社会安全、卫生防疫等方面的应急保障工作，加强的隐患巡查工作，做好抢险救援准备。</w:t>
      </w:r>
    </w:p>
    <w:p w14:paraId="4FFAA0D1">
      <w:pPr>
        <w:ind w:firstLine="643"/>
        <w:rPr>
          <w:rFonts w:cs="Times New Roman"/>
        </w:rPr>
      </w:pPr>
      <w:r>
        <w:rPr>
          <w:rFonts w:cs="Times New Roman"/>
          <w:b/>
        </w:rPr>
        <w:t>4.监测预警报告。</w:t>
      </w:r>
      <w:r>
        <w:rPr>
          <w:rFonts w:cs="Times New Roman"/>
        </w:rPr>
        <w:t>区防办加密与市防办联系，会同区应急管理局等适时向区防指报告雨情、水情监测预报预警信息和灾害损失情况，遇突发情况随时报告。区防指其他有关成员单位每日及时向区防指报告工作动态。利用电视、广播、网络、微信、短信等媒体，滚动播出暴雨、强对流、防汛等预警信息，利用各种渠道传播洪涝灾害防御措施，并及时将灾害情况、工作动态报区防指。</w:t>
      </w:r>
    </w:p>
    <w:p w14:paraId="22F0DAEF">
      <w:pPr>
        <w:ind w:firstLine="643"/>
        <w:rPr>
          <w:rFonts w:cs="Times New Roman"/>
        </w:rPr>
      </w:pPr>
      <w:r>
        <w:rPr>
          <w:rFonts w:cs="Times New Roman"/>
          <w:b/>
        </w:rPr>
        <w:t>5.预置或调度救援力量。</w:t>
      </w:r>
      <w:r>
        <w:rPr>
          <w:rFonts w:cs="Times New Roman"/>
        </w:rPr>
        <w:t>区应急管理局、区消防救援大队、区农业农村局、区城市管理局等部门做好抢险、救援、排涝力量物资预置工作，随时待命赴灾区增援。属地及时转移安置受威胁群众，调动抢险力量物资开展抢险、排涝。</w:t>
      </w:r>
    </w:p>
    <w:p w14:paraId="02E5DD0C">
      <w:pPr>
        <w:ind w:firstLine="640"/>
        <w:rPr>
          <w:rFonts w:cs="Times New Roman"/>
        </w:rPr>
      </w:pPr>
      <w:r>
        <w:rPr>
          <w:rFonts w:cs="Times New Roman"/>
        </w:rPr>
        <w:t>当满足IV级应急响应结束条件时，经区防办常务或专职副主任同意，宣布结束防汛IV级应急响应。当满足防汛Ⅲ级应急响应启动条件时，启动防汛Ⅲ级应急响应。</w:t>
      </w:r>
    </w:p>
    <w:p w14:paraId="47CBB37C">
      <w:pPr>
        <w:keepNext/>
        <w:keepLines/>
        <w:ind w:firstLine="640"/>
        <w:outlineLvl w:val="1"/>
        <w:rPr>
          <w:rFonts w:eastAsia="楷体_GB2312" w:cs="Times New Roman"/>
          <w:bCs/>
          <w:szCs w:val="32"/>
        </w:rPr>
      </w:pPr>
      <w:bookmarkStart w:id="91" w:name="_Toc98514733"/>
      <w:bookmarkStart w:id="92" w:name="_Toc98529729"/>
      <w:bookmarkStart w:id="93" w:name="_Toc98182243"/>
      <w:bookmarkStart w:id="94" w:name="_Toc99013079"/>
      <w:bookmarkStart w:id="95" w:name="_Toc98683714"/>
      <w:bookmarkStart w:id="96" w:name="_Toc98181208"/>
      <w:bookmarkStart w:id="97" w:name="_Toc102830199"/>
      <w:bookmarkStart w:id="98" w:name="_Toc102633784"/>
      <w:bookmarkStart w:id="99" w:name="_Toc98517164"/>
      <w:bookmarkStart w:id="100" w:name="_Toc98508016"/>
      <w:bookmarkStart w:id="101" w:name="_Toc28895"/>
      <w:bookmarkStart w:id="102" w:name="_Toc98163673"/>
      <w:r>
        <w:rPr>
          <w:rFonts w:eastAsia="楷体_GB2312" w:cs="Times New Roman"/>
          <w:bCs/>
          <w:szCs w:val="32"/>
        </w:rPr>
        <w:t>（二）Ⅲ级应急响应行动指南</w:t>
      </w:r>
      <w:bookmarkEnd w:id="91"/>
      <w:bookmarkEnd w:id="92"/>
      <w:bookmarkEnd w:id="93"/>
      <w:bookmarkEnd w:id="94"/>
      <w:bookmarkEnd w:id="95"/>
      <w:bookmarkEnd w:id="96"/>
      <w:bookmarkEnd w:id="97"/>
      <w:bookmarkEnd w:id="98"/>
      <w:bookmarkEnd w:id="99"/>
      <w:bookmarkEnd w:id="100"/>
      <w:bookmarkEnd w:id="101"/>
      <w:bookmarkEnd w:id="102"/>
    </w:p>
    <w:p w14:paraId="68140B77">
      <w:pPr>
        <w:ind w:firstLine="640"/>
        <w:rPr>
          <w:rFonts w:cs="Times New Roman"/>
        </w:rPr>
      </w:pPr>
      <w:r>
        <w:rPr>
          <w:rFonts w:cs="Times New Roman"/>
        </w:rPr>
        <w:t>当满足防汛Ⅲ级应急响应条件时，由区防指副指挥长、区防办主任组织会商后签发启动应急响应的通知，决定启动防汛Ⅲ级应急响应。</w:t>
      </w:r>
    </w:p>
    <w:p w14:paraId="025C017A">
      <w:pPr>
        <w:ind w:firstLine="643"/>
        <w:rPr>
          <w:rFonts w:cs="Times New Roman"/>
        </w:rPr>
      </w:pPr>
      <w:r>
        <w:rPr>
          <w:rFonts w:cs="Times New Roman"/>
          <w:b/>
        </w:rPr>
        <w:t>1.启动防汛Ⅲ级应急响应。</w:t>
      </w:r>
      <w:r>
        <w:rPr>
          <w:rFonts w:cs="Times New Roman"/>
        </w:rPr>
        <w:t>区防指下发启动防汛Ⅲ级应急响应的通知，督促各地加强防御工作。相关乡（街道）按照本级防汛应急预案先行启动相应级别的应急响应，按通知要求抓好贯彻落实，并将落实情况报区防指。</w:t>
      </w:r>
    </w:p>
    <w:p w14:paraId="15A7A753">
      <w:pPr>
        <w:ind w:firstLine="643"/>
        <w:rPr>
          <w:rFonts w:cs="Times New Roman"/>
        </w:rPr>
      </w:pPr>
      <w:r>
        <w:rPr>
          <w:rFonts w:cs="Times New Roman"/>
          <w:b/>
        </w:rPr>
        <w:t>2.视频连线安排部署。</w:t>
      </w:r>
      <w:r>
        <w:rPr>
          <w:rFonts w:cs="Times New Roman"/>
        </w:rPr>
        <w:t>区防指副指挥长、区防办主任组织区应急管理局、区住房和城乡建设局、区城市管理局、区农业农村局、区委宣传部等部门会商，视频连线有关乡（街道）防指进行动员部署。</w:t>
      </w:r>
    </w:p>
    <w:p w14:paraId="127CBF40">
      <w:pPr>
        <w:ind w:firstLine="643"/>
        <w:rPr>
          <w:rFonts w:cs="Times New Roman"/>
        </w:rPr>
      </w:pPr>
      <w:r>
        <w:rPr>
          <w:rFonts w:cs="Times New Roman"/>
          <w:b/>
        </w:rPr>
        <w:t>3.派出前方指导组。</w:t>
      </w:r>
      <w:r>
        <w:rPr>
          <w:rFonts w:cs="Times New Roman"/>
        </w:rPr>
        <w:t>区防指派出前方指导组，领导、指挥属地乡（街道）防汛抢险救援。</w:t>
      </w:r>
    </w:p>
    <w:p w14:paraId="617F26B3">
      <w:pPr>
        <w:ind w:firstLine="643"/>
        <w:rPr>
          <w:rFonts w:cs="Times New Roman"/>
        </w:rPr>
      </w:pPr>
      <w:r>
        <w:rPr>
          <w:rFonts w:cs="Times New Roman"/>
          <w:b/>
        </w:rPr>
        <w:t>4.开展部门联合值守。</w:t>
      </w:r>
      <w:r>
        <w:rPr>
          <w:rFonts w:cs="Times New Roman"/>
        </w:rPr>
        <w:t>市自然资源和规划局顺河分局、区住房和城乡建设局、区交通</w:t>
      </w:r>
      <w:r>
        <w:rPr>
          <w:rFonts w:hint="eastAsia" w:cs="Times New Roman"/>
        </w:rPr>
        <w:t>发展中心</w:t>
      </w:r>
      <w:r>
        <w:rPr>
          <w:rFonts w:cs="Times New Roman"/>
        </w:rPr>
        <w:t>、区农业农村局、区农业农村局等单位派员进驻区防指。</w:t>
      </w:r>
    </w:p>
    <w:p w14:paraId="17763117">
      <w:pPr>
        <w:ind w:firstLine="643"/>
        <w:rPr>
          <w:rFonts w:cs="Times New Roman"/>
        </w:rPr>
      </w:pPr>
      <w:r>
        <w:rPr>
          <w:rFonts w:cs="Times New Roman"/>
          <w:b/>
        </w:rPr>
        <w:t>5.加强应急保障和隐患巡查。</w:t>
      </w:r>
      <w:r>
        <w:rPr>
          <w:rFonts w:cs="Times New Roman"/>
        </w:rPr>
        <w:t>区科学技术和工业信息化局、区住房和城乡建设局、区商务局、区交通</w:t>
      </w:r>
      <w:r>
        <w:rPr>
          <w:rFonts w:hint="eastAsia" w:cs="Times New Roman"/>
        </w:rPr>
        <w:t>发展中心</w:t>
      </w:r>
      <w:r>
        <w:rPr>
          <w:rFonts w:cs="Times New Roman"/>
        </w:rPr>
        <w:t>、顺河公安分局、区卫生健康委员会、区应急管理局等部门协调做好通信、供水、油料、抗灾救灾车辆、社会安全、卫生防疫等方面的应急保障工作。行业主管部门加强隐患巡查工作，做好抢险救援准备，及时统计、核实行业受灾情况，及时报告区防指。</w:t>
      </w:r>
    </w:p>
    <w:p w14:paraId="0E2B496E">
      <w:pPr>
        <w:ind w:firstLine="643"/>
        <w:rPr>
          <w:rFonts w:cs="Times New Roman"/>
        </w:rPr>
      </w:pPr>
      <w:r>
        <w:rPr>
          <w:rFonts w:cs="Times New Roman"/>
          <w:b/>
        </w:rPr>
        <w:t>6.监测预警报告。</w:t>
      </w:r>
      <w:r>
        <w:rPr>
          <w:rFonts w:cs="Times New Roman"/>
        </w:rPr>
        <w:t>区防办加密与市防办联系，会同区应急管理局等适时向区防指报告雨情、水情监测预报预警信息和灾害损失情况，遇突发情况随时报告。区防指其他有关成员单位每日及时向区防指报告工作动态。利用电视、广播、网络、微信、短信等媒体，滚动播出暴雨、强对流、防汛等预警信息，利用各种渠道传播洪涝灾害防御措施，并及时将灾害情况、工作动态报区防指。</w:t>
      </w:r>
    </w:p>
    <w:p w14:paraId="54EE75D2">
      <w:pPr>
        <w:ind w:firstLine="643"/>
        <w:rPr>
          <w:rFonts w:cs="Times New Roman"/>
        </w:rPr>
      </w:pPr>
      <w:r>
        <w:rPr>
          <w:rFonts w:cs="Times New Roman"/>
          <w:b/>
        </w:rPr>
        <w:t>7.预置或调度救援力量。</w:t>
      </w:r>
      <w:r>
        <w:rPr>
          <w:rFonts w:cs="Times New Roman"/>
        </w:rPr>
        <w:t>区应急管理局、区消防救援大队、区农业农村局、区城市管理局等部门做好抢险、救援、排涝力量物资预置工作，随时待命赴灾区增援。</w:t>
      </w:r>
    </w:p>
    <w:p w14:paraId="6DDE9B5D">
      <w:pPr>
        <w:ind w:firstLine="643"/>
        <w:rPr>
          <w:rFonts w:cs="Times New Roman"/>
        </w:rPr>
      </w:pPr>
      <w:r>
        <w:rPr>
          <w:rFonts w:cs="Times New Roman"/>
          <w:b/>
        </w:rPr>
        <w:t>8.及时组织抢险救援。</w:t>
      </w:r>
      <w:r>
        <w:rPr>
          <w:rFonts w:cs="Times New Roman"/>
        </w:rPr>
        <w:t>属地调动各类抢险队伍，及时转移安置危险区域内的群众，迅速开展救援抢险排涝，必要时请求市防指和民兵预备役支援。</w:t>
      </w:r>
    </w:p>
    <w:p w14:paraId="760728B9">
      <w:pPr>
        <w:ind w:firstLine="640"/>
        <w:rPr>
          <w:rFonts w:cs="Times New Roman"/>
        </w:rPr>
      </w:pPr>
      <w:r>
        <w:rPr>
          <w:rFonts w:cs="Times New Roman"/>
        </w:rPr>
        <w:t>当满足Ⅲ级应急响应结束或降级条件时，经区防指副指挥长、区防办主任同意，宣布结束防汛Ⅲ级应急响应或调整为防汛IV级应急响应。当满足防汛Ⅱ级应急响应启动条件时，报经区防指常务副指挥长同意，启动防汛Ⅱ级应急响应。</w:t>
      </w:r>
    </w:p>
    <w:p w14:paraId="556F9CED">
      <w:pPr>
        <w:keepNext/>
        <w:keepLines/>
        <w:ind w:firstLine="640"/>
        <w:outlineLvl w:val="1"/>
        <w:rPr>
          <w:rFonts w:eastAsia="楷体_GB2312" w:cs="Times New Roman"/>
          <w:bCs/>
          <w:szCs w:val="32"/>
        </w:rPr>
      </w:pPr>
      <w:bookmarkStart w:id="103" w:name="_Toc98683715"/>
      <w:bookmarkStart w:id="104" w:name="_Toc102830200"/>
      <w:bookmarkStart w:id="105" w:name="_Toc98182244"/>
      <w:bookmarkStart w:id="106" w:name="_Toc98529730"/>
      <w:bookmarkStart w:id="107" w:name="_Toc3107"/>
      <w:bookmarkStart w:id="108" w:name="_Toc102633785"/>
      <w:bookmarkStart w:id="109" w:name="_Toc98514734"/>
      <w:bookmarkStart w:id="110" w:name="_Toc98508017"/>
      <w:bookmarkStart w:id="111" w:name="_Toc99013080"/>
      <w:bookmarkStart w:id="112" w:name="_Toc98163674"/>
      <w:bookmarkStart w:id="113" w:name="_Toc98181209"/>
      <w:bookmarkStart w:id="114" w:name="_Toc98517165"/>
      <w:r>
        <w:rPr>
          <w:rFonts w:eastAsia="楷体_GB2312" w:cs="Times New Roman"/>
          <w:bCs/>
          <w:szCs w:val="32"/>
        </w:rPr>
        <w:t>（三）Ⅱ级应急响应行动指南</w:t>
      </w:r>
      <w:bookmarkEnd w:id="103"/>
      <w:bookmarkEnd w:id="104"/>
      <w:bookmarkEnd w:id="105"/>
      <w:bookmarkEnd w:id="106"/>
      <w:bookmarkEnd w:id="107"/>
      <w:bookmarkEnd w:id="108"/>
      <w:bookmarkEnd w:id="109"/>
      <w:bookmarkEnd w:id="110"/>
      <w:bookmarkEnd w:id="111"/>
      <w:bookmarkEnd w:id="112"/>
      <w:bookmarkEnd w:id="113"/>
      <w:bookmarkEnd w:id="114"/>
    </w:p>
    <w:p w14:paraId="25F31E57">
      <w:pPr>
        <w:ind w:firstLine="640"/>
        <w:rPr>
          <w:rFonts w:cs="Times New Roman"/>
        </w:rPr>
      </w:pPr>
      <w:r>
        <w:rPr>
          <w:rFonts w:cs="Times New Roman"/>
        </w:rPr>
        <w:t>当满足防汛Ⅱ级应急响应条件时，由区防指常务副指挥长组织会商后签发启动应急响应的通知，决定启动防汛Ⅱ级应急响应。</w:t>
      </w:r>
    </w:p>
    <w:p w14:paraId="076C35A2">
      <w:pPr>
        <w:ind w:firstLine="643"/>
        <w:rPr>
          <w:rFonts w:cs="Times New Roman"/>
        </w:rPr>
      </w:pPr>
      <w:r>
        <w:rPr>
          <w:rFonts w:cs="Times New Roman"/>
          <w:b/>
        </w:rPr>
        <w:t>1.启动防汛Ⅱ级应急响应。</w:t>
      </w:r>
      <w:r>
        <w:rPr>
          <w:rFonts w:cs="Times New Roman"/>
        </w:rPr>
        <w:t>区防指下发启动防汛Ⅱ级应急响应的通知。区防指指挥长和副指挥长向区防汛抗旱指挥中心集结。区防指发布进一步做好防汛抢险救灾工作的通知，相关乡（街道）按照本级防汛应急预案先行启动相应级别的应急响应，按通知要求抓好贯彻落实，并将落实情况报区防指。</w:t>
      </w:r>
    </w:p>
    <w:p w14:paraId="27ECBF13">
      <w:pPr>
        <w:ind w:firstLine="643"/>
        <w:rPr>
          <w:rFonts w:cs="Times New Roman"/>
        </w:rPr>
      </w:pPr>
      <w:r>
        <w:rPr>
          <w:rFonts w:cs="Times New Roman"/>
          <w:b/>
        </w:rPr>
        <w:t>2.视频连线安排部署。</w:t>
      </w:r>
      <w:r>
        <w:rPr>
          <w:rFonts w:cs="Times New Roman"/>
        </w:rPr>
        <w:t>区防指常务副指挥长在区防汛抗旱指挥中心值班，组织区应急管理局、市自然资源和规划局顺河分局、区住房和城乡建设局、区城市管理局、区农业农村局、顺河公安分局、区交通</w:t>
      </w:r>
      <w:r>
        <w:rPr>
          <w:rFonts w:hint="eastAsia" w:cs="Times New Roman"/>
        </w:rPr>
        <w:t>发展中心</w:t>
      </w:r>
      <w:r>
        <w:rPr>
          <w:rFonts w:cs="Times New Roman"/>
        </w:rPr>
        <w:t>、区卫生健康委员会、区财政局、区委宣传部、区消防救援大队等部门会商，滚动研判防汛形势，视频连线有关乡（街道）防指进行动员部署，及时调度指挥。</w:t>
      </w:r>
    </w:p>
    <w:p w14:paraId="629E83B3">
      <w:pPr>
        <w:ind w:firstLine="643"/>
        <w:rPr>
          <w:rFonts w:cs="Times New Roman"/>
        </w:rPr>
      </w:pPr>
      <w:r>
        <w:rPr>
          <w:rFonts w:cs="Times New Roman"/>
          <w:b/>
        </w:rPr>
        <w:t>3.派出前方指导组。</w:t>
      </w:r>
      <w:r>
        <w:rPr>
          <w:rFonts w:cs="Times New Roman"/>
        </w:rPr>
        <w:t>区防指根据抢险救灾工作需要，派出由相关区领导带领的区防指前方指导组，赶赴抢险救援现场，领导、指挥地方做好防汛抢险救灾工作。</w:t>
      </w:r>
    </w:p>
    <w:p w14:paraId="122C1554">
      <w:pPr>
        <w:ind w:firstLine="643"/>
        <w:rPr>
          <w:rFonts w:cs="Times New Roman"/>
        </w:rPr>
      </w:pPr>
      <w:r>
        <w:rPr>
          <w:rFonts w:cs="Times New Roman"/>
          <w:b/>
        </w:rPr>
        <w:t>4.工作专班集中办公。</w:t>
      </w:r>
      <w:r>
        <w:rPr>
          <w:rFonts w:cs="Times New Roman"/>
        </w:rPr>
        <w:t>区防办工作专班在区防汛抗旱指挥中心集中办公。区直机关事务管理局做好区防汛抗旱指挥中心集中办公人员办公和生活保障工作；区科学技术和工业信息化局、顺河公安分局、区卫生健康委员会等部门做好区防汛抗旱指挥中心应急通信、交通疏导和应急救护等工作，保障区防汛抗旱指挥中心正常运转。</w:t>
      </w:r>
    </w:p>
    <w:p w14:paraId="45D9B25C">
      <w:pPr>
        <w:ind w:firstLine="643"/>
        <w:rPr>
          <w:rFonts w:cs="Times New Roman"/>
        </w:rPr>
      </w:pPr>
      <w:r>
        <w:rPr>
          <w:rFonts w:cs="Times New Roman"/>
          <w:b/>
        </w:rPr>
        <w:t>5.加强应急保障。</w:t>
      </w:r>
      <w:r>
        <w:rPr>
          <w:rFonts w:cs="Times New Roman"/>
        </w:rPr>
        <w:t>区科学技术和工业信息化局、区住房和城乡建设局、区商务局、区交通</w:t>
      </w:r>
      <w:r>
        <w:rPr>
          <w:rFonts w:hint="eastAsia" w:cs="Times New Roman"/>
        </w:rPr>
        <w:t>发展中心</w:t>
      </w:r>
      <w:r>
        <w:rPr>
          <w:rFonts w:cs="Times New Roman"/>
        </w:rPr>
        <w:t>、顺河公安分局、区卫生健康委员会、区应急管理局等部门广泛调动资源，强化协调各方力量，全力做好防汛重点区域、重点部位和抢险现场通信、油料、供水保障，确保抗灾救灾车辆安全快速通行，落实好社会安全和卫生防疫等工作。行业职能部门及时查灾核灾、核实行业受灾情况，及时报告区防指。</w:t>
      </w:r>
    </w:p>
    <w:p w14:paraId="70C9C3E8">
      <w:pPr>
        <w:ind w:firstLine="643"/>
        <w:rPr>
          <w:rFonts w:cs="Times New Roman"/>
        </w:rPr>
      </w:pPr>
      <w:r>
        <w:rPr>
          <w:rFonts w:cs="Times New Roman"/>
          <w:b/>
        </w:rPr>
        <w:t>6.监测预警报告。</w:t>
      </w:r>
      <w:r>
        <w:rPr>
          <w:rFonts w:cs="Times New Roman"/>
        </w:rPr>
        <w:t>区防办加密与市防办联系，会同区应急管理局等及时向区防指报告雨情、水情预报预警信息和灾害损失情况，遇突发情况随时报告。区防指其他有关成员单位每日及时向区防指报告工作动态。区防指利用电视、广播、网络、微信、短信等媒体，滚动播出暴雨、强对流、防汛等预警信息，利用各种渠道传播洪涝灾害防御措施，并及时将灾害情况、工作动态报市防指。</w:t>
      </w:r>
    </w:p>
    <w:p w14:paraId="407E1C9C">
      <w:pPr>
        <w:ind w:firstLine="643"/>
        <w:rPr>
          <w:rFonts w:cs="Times New Roman"/>
        </w:rPr>
      </w:pPr>
      <w:r>
        <w:rPr>
          <w:rFonts w:cs="Times New Roman"/>
          <w:b/>
        </w:rPr>
        <w:t>7.加强宣传和舆论引导。</w:t>
      </w:r>
      <w:r>
        <w:rPr>
          <w:rFonts w:cs="Times New Roman"/>
        </w:rPr>
        <w:t>区委宣传部组织新闻媒体及时更新、滚动播报暴雨、洪水的有关信息，包括预警信息、防御指引、抢险救灾动态及政府指令等，加密播报频率，正确引导防汛抢险救灾舆论，弘扬社会正气。</w:t>
      </w:r>
    </w:p>
    <w:p w14:paraId="6E7620EE">
      <w:pPr>
        <w:ind w:firstLine="643"/>
        <w:rPr>
          <w:rFonts w:ascii="仿宋_GB2312" w:cs="Times New Roman"/>
        </w:rPr>
      </w:pPr>
      <w:r>
        <w:rPr>
          <w:rFonts w:cs="Times New Roman"/>
          <w:b/>
        </w:rPr>
        <w:t>8.加强抢险救援救灾。</w:t>
      </w:r>
      <w:r>
        <w:rPr>
          <w:rFonts w:cs="Times New Roman"/>
        </w:rPr>
        <w:t>区应急管理局、区消防救援大队、区农业农村局、区城市管理局等部门增调救援、抢险、排涝力量物资，及时赶赴灾区增援。区防指安排部署做好防洪工程调度、防汛抢险救灾、人员避险转移安置等工作。包保重点工程和乡（街道）的区级领导上岗到位，靠前指挥。区委、区政府根据情况</w:t>
      </w:r>
      <w:r>
        <w:rPr>
          <w:rFonts w:hint="eastAsia" w:ascii="仿宋_GB2312" w:cs="Times New Roman"/>
        </w:rPr>
        <w:t>果断落实“停、降、关、撤、拆”五字要诀的要求。</w:t>
      </w:r>
    </w:p>
    <w:p w14:paraId="66C6879C">
      <w:pPr>
        <w:ind w:firstLine="640"/>
        <w:rPr>
          <w:rFonts w:cs="Times New Roman"/>
        </w:rPr>
      </w:pPr>
      <w:r>
        <w:rPr>
          <w:rFonts w:cs="Times New Roman"/>
        </w:rPr>
        <w:t>当满足Ⅱ级应急响应结束或降级条件时，经区防指常务副指挥长同意，宣布结束防汛Ⅱ级应急响应或调整为相应级别的防汛应急响应。当满足防汛Ⅰ级应急响应启动条件时，报经区防指指挥长同意，启动防汛Ⅰ级应急响应。</w:t>
      </w:r>
    </w:p>
    <w:p w14:paraId="67E82C9A">
      <w:pPr>
        <w:keepNext/>
        <w:keepLines/>
        <w:ind w:firstLine="640"/>
        <w:outlineLvl w:val="1"/>
        <w:rPr>
          <w:rFonts w:eastAsia="楷体_GB2312" w:cs="Times New Roman"/>
          <w:bCs/>
          <w:szCs w:val="32"/>
        </w:rPr>
      </w:pPr>
      <w:bookmarkStart w:id="115" w:name="_Toc98514735"/>
      <w:bookmarkStart w:id="116" w:name="_Toc98517166"/>
      <w:bookmarkStart w:id="117" w:name="_Toc98182245"/>
      <w:bookmarkStart w:id="118" w:name="_Toc102633786"/>
      <w:bookmarkStart w:id="119" w:name="_Toc98529731"/>
      <w:bookmarkStart w:id="120" w:name="_Toc98181210"/>
      <w:bookmarkStart w:id="121" w:name="_Toc102830201"/>
      <w:bookmarkStart w:id="122" w:name="_Toc98508018"/>
      <w:bookmarkStart w:id="123" w:name="_Toc18702"/>
      <w:bookmarkStart w:id="124" w:name="_Toc99013081"/>
      <w:bookmarkStart w:id="125" w:name="_Toc98683716"/>
      <w:bookmarkStart w:id="126" w:name="_Toc98163675"/>
      <w:r>
        <w:rPr>
          <w:rFonts w:eastAsia="楷体_GB2312" w:cs="Times New Roman"/>
          <w:bCs/>
          <w:szCs w:val="32"/>
        </w:rPr>
        <w:t>（四）Ⅰ级应急响应行动指南</w:t>
      </w:r>
      <w:bookmarkEnd w:id="115"/>
      <w:bookmarkEnd w:id="116"/>
      <w:bookmarkEnd w:id="117"/>
      <w:bookmarkEnd w:id="118"/>
      <w:bookmarkEnd w:id="119"/>
      <w:bookmarkEnd w:id="120"/>
      <w:bookmarkEnd w:id="121"/>
      <w:bookmarkEnd w:id="122"/>
      <w:bookmarkEnd w:id="123"/>
      <w:bookmarkEnd w:id="124"/>
      <w:bookmarkEnd w:id="125"/>
      <w:bookmarkEnd w:id="126"/>
    </w:p>
    <w:p w14:paraId="4729FAD3">
      <w:pPr>
        <w:ind w:firstLine="640"/>
        <w:rPr>
          <w:rFonts w:cs="Times New Roman"/>
        </w:rPr>
      </w:pPr>
      <w:r>
        <w:rPr>
          <w:rFonts w:cs="Times New Roman"/>
        </w:rPr>
        <w:t>当满足防汛Ⅰ级应急响应的条件时，由区防指指挥长组织会商后签发启动应急响应的通知，决定启动防汛Ⅰ级应急响应。</w:t>
      </w:r>
    </w:p>
    <w:p w14:paraId="20141F4F">
      <w:pPr>
        <w:ind w:firstLine="643"/>
        <w:rPr>
          <w:rFonts w:cs="Times New Roman"/>
        </w:rPr>
      </w:pPr>
      <w:r>
        <w:rPr>
          <w:rFonts w:cs="Times New Roman"/>
          <w:b/>
        </w:rPr>
        <w:t>1.启动防汛Ⅰ级应急响应。</w:t>
      </w:r>
      <w:r>
        <w:rPr>
          <w:rFonts w:cs="Times New Roman"/>
        </w:rPr>
        <w:t>区防指下发启动防汛Ⅰ级应急响应的通知。区防指指挥长和副指挥长向区防汛抗旱指挥中心集结。区防指发布全力做好防汛抢险救灾工作的紧急通知或指挥长令，乡（街道）党委政府和防指按照通知要求抓好贯彻落实，并将落实情况报区防指。</w:t>
      </w:r>
    </w:p>
    <w:p w14:paraId="4AE5A461">
      <w:pPr>
        <w:ind w:firstLine="643"/>
        <w:rPr>
          <w:rFonts w:cs="Times New Roman"/>
        </w:rPr>
      </w:pPr>
      <w:r>
        <w:rPr>
          <w:rFonts w:cs="Times New Roman"/>
          <w:b/>
        </w:rPr>
        <w:t>2.视频连线安排部署。</w:t>
      </w:r>
      <w:r>
        <w:rPr>
          <w:rFonts w:cs="Times New Roman"/>
        </w:rPr>
        <w:t>区防指指挥长组织区防指全体成员和专家会商，视频连线有关乡（街道）防汛指挥机构进行动员部署，及时调度指挥。</w:t>
      </w:r>
    </w:p>
    <w:p w14:paraId="04A787E7">
      <w:pPr>
        <w:ind w:firstLine="643"/>
        <w:rPr>
          <w:rFonts w:cs="Times New Roman"/>
        </w:rPr>
      </w:pPr>
      <w:r>
        <w:rPr>
          <w:rFonts w:cs="Times New Roman"/>
          <w:b/>
        </w:rPr>
        <w:t>3.派出前方指导组。</w:t>
      </w:r>
      <w:r>
        <w:rPr>
          <w:rFonts w:cs="Times New Roman"/>
        </w:rPr>
        <w:t>区防指根据抢险救灾工作需要，派出由相关区领导带领的区防指前方指导组，赶赴抢险救援现场，领导、指挥地方做好防汛抢险救灾工作。</w:t>
      </w:r>
    </w:p>
    <w:p w14:paraId="74B3832F">
      <w:pPr>
        <w:ind w:firstLine="643"/>
        <w:rPr>
          <w:rFonts w:cs="Times New Roman"/>
        </w:rPr>
      </w:pPr>
      <w:r>
        <w:rPr>
          <w:rFonts w:cs="Times New Roman"/>
          <w:b/>
        </w:rPr>
        <w:t>4.设立现场指挥部。</w:t>
      </w:r>
      <w:r>
        <w:rPr>
          <w:rFonts w:cs="Times New Roman"/>
        </w:rPr>
        <w:t>区防指设立现场指挥部，组织、指挥、协调、实施洪涝灾害应急处置工作。</w:t>
      </w:r>
    </w:p>
    <w:p w14:paraId="4D36755F">
      <w:pPr>
        <w:ind w:firstLine="643"/>
        <w:rPr>
          <w:rFonts w:cs="Times New Roman"/>
        </w:rPr>
      </w:pPr>
      <w:r>
        <w:rPr>
          <w:rFonts w:cs="Times New Roman"/>
          <w:b/>
        </w:rPr>
        <w:t>5.工作专班集中办公。</w:t>
      </w:r>
      <w:r>
        <w:rPr>
          <w:rFonts w:cs="Times New Roman"/>
        </w:rPr>
        <w:t>区防办工作专班在区防汛抗旱指挥中心24小时集中办公。区直机关事务管理局做好区防汛抗旱指挥中心集中办公人员办公和生活保障工作；区科学技术和工业信息化局、顺河公安分局、区卫生健康委员会等部门做好区防汛抗旱指挥中心应急通信、交通疏导和应急救护等工作，保障区防汛抗旱指挥中心正常运转。</w:t>
      </w:r>
    </w:p>
    <w:p w14:paraId="6E260B73">
      <w:pPr>
        <w:ind w:firstLine="643"/>
        <w:rPr>
          <w:rFonts w:cs="Times New Roman"/>
        </w:rPr>
      </w:pPr>
      <w:r>
        <w:rPr>
          <w:rFonts w:cs="Times New Roman"/>
          <w:b/>
        </w:rPr>
        <w:t>6.加强应急保障。</w:t>
      </w:r>
      <w:r>
        <w:rPr>
          <w:rFonts w:cs="Times New Roman"/>
        </w:rPr>
        <w:t>区科学技术和工业信息化局、区住房和城乡建设局、区商务局、区交通</w:t>
      </w:r>
      <w:r>
        <w:rPr>
          <w:rFonts w:hint="eastAsia" w:cs="Times New Roman"/>
        </w:rPr>
        <w:t>发展中心</w:t>
      </w:r>
      <w:r>
        <w:rPr>
          <w:rFonts w:cs="Times New Roman"/>
        </w:rPr>
        <w:t>、顺河公安分局、区卫生健康委员会、区应急管理局等部门广泛调动资源，强化协调各方力量，全力做好防汛重点区域、重点部位和抢险现场通信、油料、供水保障，确保抗灾救灾车辆安全快速通行，落实好社会安全和卫生防疫等工作。行业职能部门全力协调行业抢险救灾力量投入受影响地区抢险救灾工作，核实、更新行业受灾情，及时报告区防指。</w:t>
      </w:r>
    </w:p>
    <w:p w14:paraId="0596E1BD">
      <w:pPr>
        <w:ind w:firstLine="643"/>
        <w:rPr>
          <w:rFonts w:cs="Times New Roman"/>
        </w:rPr>
      </w:pPr>
      <w:r>
        <w:rPr>
          <w:rFonts w:cs="Times New Roman"/>
          <w:b/>
        </w:rPr>
        <w:t>7.监测预警报告。</w:t>
      </w:r>
      <w:r>
        <w:rPr>
          <w:rFonts w:cs="Times New Roman"/>
        </w:rPr>
        <w:t>区防办随时与市防办联系，会同区应急管理局等向区防指报告雨情、水情监测预报预警信息和灾害损失情况，遇突发情况随时报告。区防指其他有关成员单位每日及时向区防指报告工作动态。区防指利用电视、广播、网络、微信、短信等媒体，滚动播出暴雨、强对流、防汛等预警信息，利用各种渠道传播洪涝灾害防御措施，并及时将灾害情况、工作动态报市防指。</w:t>
      </w:r>
    </w:p>
    <w:p w14:paraId="4EB267C3">
      <w:pPr>
        <w:ind w:firstLine="643"/>
        <w:rPr>
          <w:rFonts w:cs="Times New Roman"/>
        </w:rPr>
      </w:pPr>
      <w:r>
        <w:rPr>
          <w:rFonts w:cs="Times New Roman"/>
          <w:b/>
        </w:rPr>
        <w:t>8.加强宣传和舆论引导。</w:t>
      </w:r>
      <w:r>
        <w:rPr>
          <w:rFonts w:cs="Times New Roman"/>
        </w:rPr>
        <w:t>区委宣传部组织新闻媒体及时更新、不间断播报暴雨、洪水的有关信息，包括预警信息、防御指引、抢险救灾动态及政府指令等，加强正面宣传报道，保持社会民心稳定。</w:t>
      </w:r>
    </w:p>
    <w:p w14:paraId="7F3B751A">
      <w:pPr>
        <w:ind w:firstLine="643"/>
        <w:rPr>
          <w:rFonts w:ascii="仿宋_GB2312" w:cs="Times New Roman"/>
        </w:rPr>
      </w:pPr>
      <w:r>
        <w:rPr>
          <w:rFonts w:cs="Times New Roman"/>
          <w:b/>
        </w:rPr>
        <w:t>9.全力抢险救援救灾。</w:t>
      </w:r>
      <w:r>
        <w:rPr>
          <w:rFonts w:cs="Times New Roman"/>
        </w:rPr>
        <w:t>财政部门紧急拨付救灾资金，应急、消防等部门调动一切力量全面支援灾害发生地政府开展抢险突击、群众疏散转移工作。区防指安排部署做好防洪工程调度、防汛抢险救灾、人员避险转移安置等工作。包保重点工程和乡（街道）的区级领导靠前指挥、驻守一线，抓好防汛救灾各项工作落实。区委、区政府果断落</w:t>
      </w:r>
      <w:r>
        <w:rPr>
          <w:rFonts w:hint="eastAsia" w:ascii="仿宋_GB2312" w:cs="Times New Roman"/>
        </w:rPr>
        <w:t>实“停、降、关、撤、拆”五字要诀的要求。</w:t>
      </w:r>
    </w:p>
    <w:p w14:paraId="5E3204E6">
      <w:pPr>
        <w:ind w:firstLine="643"/>
        <w:rPr>
          <w:rFonts w:cs="Times New Roman"/>
        </w:rPr>
      </w:pPr>
      <w:r>
        <w:rPr>
          <w:rFonts w:cs="Times New Roman"/>
          <w:b/>
        </w:rPr>
        <w:t>10.及时申请支援。</w:t>
      </w:r>
      <w:r>
        <w:rPr>
          <w:rFonts w:cs="Times New Roman"/>
        </w:rPr>
        <w:t>区防指及时向市防指报告，申请调动相关抢险队伍帮助救援，请求调动解放军、武警部队支援。</w:t>
      </w:r>
    </w:p>
    <w:p w14:paraId="5340B457">
      <w:pPr>
        <w:ind w:firstLine="640"/>
        <w:rPr>
          <w:rFonts w:cs="Times New Roman"/>
        </w:rPr>
      </w:pPr>
      <w:r>
        <w:rPr>
          <w:rFonts w:cs="Times New Roman"/>
        </w:rPr>
        <w:t>当满足Ⅰ级应急响应结束或降级条件时，经区防指指挥长同意，宣布结束防汛Ⅰ级应急响应或调整为相应级别的防汛应急响应。</w:t>
      </w:r>
    </w:p>
    <w:p w14:paraId="014E6A83">
      <w:pPr>
        <w:pStyle w:val="2"/>
        <w:ind w:firstLine="640"/>
        <w:rPr>
          <w:rFonts w:cs="Times New Roman"/>
        </w:rPr>
      </w:pPr>
      <w:bookmarkStart w:id="127" w:name="_Toc99013082"/>
      <w:bookmarkStart w:id="128" w:name="_Toc98182246"/>
      <w:bookmarkStart w:id="129" w:name="_Toc98508019"/>
      <w:bookmarkStart w:id="130" w:name="_Toc98514736"/>
      <w:bookmarkStart w:id="131" w:name="_Toc26002"/>
      <w:bookmarkStart w:id="132" w:name="_Toc98517167"/>
      <w:bookmarkStart w:id="133" w:name="_Toc102633787"/>
      <w:bookmarkStart w:id="134" w:name="_Toc98529732"/>
      <w:bookmarkStart w:id="135" w:name="_Toc98683717"/>
      <w:bookmarkStart w:id="136" w:name="_Toc98163676"/>
      <w:bookmarkStart w:id="137" w:name="_Toc102830202"/>
      <w:bookmarkStart w:id="138" w:name="_Toc98181211"/>
      <w:r>
        <w:rPr>
          <w:rFonts w:cs="Times New Roman"/>
        </w:rPr>
        <w:t>二、抢险救援行动</w:t>
      </w:r>
      <w:bookmarkEnd w:id="127"/>
      <w:bookmarkEnd w:id="128"/>
      <w:bookmarkEnd w:id="129"/>
      <w:bookmarkEnd w:id="130"/>
      <w:bookmarkEnd w:id="131"/>
      <w:bookmarkEnd w:id="132"/>
      <w:bookmarkEnd w:id="133"/>
      <w:bookmarkEnd w:id="134"/>
      <w:bookmarkEnd w:id="135"/>
      <w:bookmarkEnd w:id="136"/>
      <w:bookmarkEnd w:id="137"/>
      <w:bookmarkEnd w:id="138"/>
    </w:p>
    <w:p w14:paraId="038BC552">
      <w:pPr>
        <w:ind w:firstLine="640"/>
        <w:rPr>
          <w:rFonts w:cs="Times New Roman"/>
        </w:rPr>
      </w:pPr>
      <w:bookmarkStart w:id="139" w:name="_Toc98182247"/>
      <w:bookmarkStart w:id="140" w:name="_Toc98163677"/>
      <w:bookmarkStart w:id="141" w:name="_Toc98181212"/>
      <w:r>
        <w:rPr>
          <w:rFonts w:eastAsia="楷体_GB2312" w:cs="Times New Roman"/>
          <w:bCs/>
          <w:szCs w:val="32"/>
        </w:rPr>
        <w:t>（一）成立现场指挥机构。</w:t>
      </w:r>
      <w:bookmarkEnd w:id="139"/>
      <w:bookmarkEnd w:id="140"/>
      <w:bookmarkEnd w:id="141"/>
      <w:r>
        <w:rPr>
          <w:rFonts w:cs="Times New Roman"/>
        </w:rPr>
        <w:t>迅速召集当地乡（街道）党委政府、区政府相关部门和救援机构力量，依法成立现场应急指挥机构，明确指挥长、副指挥长和各工作组成员，统一指导、分组工作。</w:t>
      </w:r>
    </w:p>
    <w:p w14:paraId="2E013CF3">
      <w:pPr>
        <w:ind w:firstLine="640"/>
        <w:rPr>
          <w:rFonts w:cs="Times New Roman"/>
        </w:rPr>
      </w:pPr>
      <w:bookmarkStart w:id="142" w:name="_Toc98182248"/>
      <w:bookmarkStart w:id="143" w:name="_Toc98181213"/>
      <w:bookmarkStart w:id="144" w:name="_Toc98163678"/>
      <w:r>
        <w:rPr>
          <w:rFonts w:eastAsia="楷体_GB2312" w:cs="Times New Roman"/>
          <w:bCs/>
          <w:szCs w:val="32"/>
        </w:rPr>
        <w:t>（二）开展现场侦察勘查。</w:t>
      </w:r>
      <w:bookmarkEnd w:id="142"/>
      <w:bookmarkEnd w:id="143"/>
      <w:bookmarkEnd w:id="144"/>
      <w:r>
        <w:rPr>
          <w:rFonts w:cs="Times New Roman"/>
        </w:rPr>
        <w:t>协调无人机、遥感、卫星影像等力量实施勘测，派出侦测分队实地勘察，获取相关信息数据。</w:t>
      </w:r>
    </w:p>
    <w:p w14:paraId="36A10C54">
      <w:pPr>
        <w:ind w:firstLine="640"/>
        <w:rPr>
          <w:rFonts w:cs="Times New Roman"/>
        </w:rPr>
      </w:pPr>
      <w:bookmarkStart w:id="145" w:name="_Toc98163679"/>
      <w:bookmarkStart w:id="146" w:name="_Toc98182249"/>
      <w:bookmarkStart w:id="147" w:name="_Toc98181214"/>
      <w:r>
        <w:rPr>
          <w:rFonts w:eastAsia="楷体_GB2312" w:cs="Times New Roman"/>
          <w:bCs/>
          <w:szCs w:val="32"/>
        </w:rPr>
        <w:t>（三）制定抢险处置方案。</w:t>
      </w:r>
      <w:bookmarkEnd w:id="145"/>
      <w:bookmarkEnd w:id="146"/>
      <w:bookmarkEnd w:id="147"/>
      <w:r>
        <w:rPr>
          <w:rFonts w:cs="Times New Roman"/>
        </w:rPr>
        <w:t>组织专家会商研判，结合农业农村部门提供的河道资料，研究制定险情处置方案。</w:t>
      </w:r>
    </w:p>
    <w:p w14:paraId="5FB1146B">
      <w:pPr>
        <w:ind w:firstLine="640"/>
        <w:rPr>
          <w:rFonts w:cs="Times New Roman"/>
        </w:rPr>
      </w:pPr>
      <w:bookmarkStart w:id="148" w:name="_Toc98163680"/>
      <w:bookmarkStart w:id="149" w:name="_Toc98181215"/>
      <w:bookmarkStart w:id="150" w:name="_Toc98182250"/>
      <w:r>
        <w:rPr>
          <w:rFonts w:eastAsia="楷体_GB2312" w:cs="Times New Roman"/>
          <w:bCs/>
          <w:szCs w:val="32"/>
        </w:rPr>
        <w:t>（四）接应队伍、接收物资。</w:t>
      </w:r>
      <w:bookmarkEnd w:id="148"/>
      <w:bookmarkEnd w:id="149"/>
      <w:bookmarkEnd w:id="150"/>
      <w:r>
        <w:rPr>
          <w:rFonts w:cs="Times New Roman"/>
        </w:rPr>
        <w:t>有序接应、引导各支救援队伍顺利进入灾害现场，登记人员和装备相关信息，做好救援任务分配和交接。妥善接收、转运各类防汛和救灾物资，登记造册，清点核对，有序分配、发放、使用。</w:t>
      </w:r>
    </w:p>
    <w:p w14:paraId="54FD3E15">
      <w:pPr>
        <w:ind w:firstLine="640"/>
        <w:rPr>
          <w:rFonts w:cs="Times New Roman"/>
        </w:rPr>
      </w:pPr>
      <w:bookmarkStart w:id="151" w:name="_Toc98182251"/>
      <w:bookmarkStart w:id="152" w:name="_Toc98163681"/>
      <w:bookmarkStart w:id="153" w:name="_Toc98181216"/>
      <w:r>
        <w:rPr>
          <w:rFonts w:eastAsia="楷体_GB2312" w:cs="Times New Roman"/>
          <w:bCs/>
          <w:szCs w:val="32"/>
        </w:rPr>
        <w:t>（五）抢修基础设施。</w:t>
      </w:r>
      <w:bookmarkEnd w:id="151"/>
      <w:bookmarkEnd w:id="152"/>
      <w:bookmarkEnd w:id="153"/>
      <w:r>
        <w:rPr>
          <w:rFonts w:cs="Times New Roman"/>
        </w:rPr>
        <w:t>抢修被损坏的交通、通信、供水、排水、供气等公共设施，短时难以恢复的，要实施临时性过渡方案，保障社会生产生活基本正常。</w:t>
      </w:r>
    </w:p>
    <w:p w14:paraId="4052435D">
      <w:pPr>
        <w:ind w:firstLine="640"/>
        <w:rPr>
          <w:rFonts w:cs="Times New Roman"/>
        </w:rPr>
      </w:pPr>
      <w:bookmarkStart w:id="154" w:name="_Toc98163682"/>
      <w:bookmarkStart w:id="155" w:name="_Toc98181217"/>
      <w:bookmarkStart w:id="156" w:name="_Toc98182252"/>
      <w:r>
        <w:rPr>
          <w:rFonts w:eastAsia="楷体_GB2312" w:cs="Times New Roman"/>
          <w:bCs/>
          <w:szCs w:val="32"/>
        </w:rPr>
        <w:t>（六）防止次生灾害。</w:t>
      </w:r>
      <w:bookmarkEnd w:id="154"/>
      <w:bookmarkEnd w:id="155"/>
      <w:bookmarkEnd w:id="156"/>
      <w:r>
        <w:rPr>
          <w:rFonts w:cs="Times New Roman"/>
        </w:rPr>
        <w:t>实时监测并科学研判灾情。组织专家和专业救援队伍开展安全巡护，及时处置管涌、渗漏等小型险情，防范和消除次生灾害。在主要险情排除后，及时对抢修工程进行持续加固和安全监护，确保抢修工程、设施等安全。组织协调救援力量和物资有序撤离，逐步恢复灾区周边秩序。</w:t>
      </w:r>
    </w:p>
    <w:p w14:paraId="0F253F7D">
      <w:pPr>
        <w:ind w:firstLine="640"/>
        <w:rPr>
          <w:rFonts w:cs="Times New Roman"/>
        </w:rPr>
      </w:pPr>
    </w:p>
    <w:p w14:paraId="4806093F">
      <w:pPr>
        <w:spacing w:line="600" w:lineRule="exact"/>
        <w:ind w:firstLine="640"/>
        <w:rPr>
          <w:rFonts w:cs="Times New Roman"/>
          <w:szCs w:val="32"/>
          <w:lang w:val="en"/>
        </w:rPr>
      </w:pPr>
      <w:bookmarkStart w:id="157" w:name="_Hlk102830508"/>
      <w:r>
        <w:rPr>
          <w:rFonts w:cs="Times New Roman"/>
          <w:szCs w:val="32"/>
        </w:rPr>
        <w:t>附件：7-1.区防汛抗旱指挥部架构图</w:t>
      </w:r>
    </w:p>
    <w:p w14:paraId="34F027CA">
      <w:pPr>
        <w:spacing w:line="600" w:lineRule="exact"/>
        <w:ind w:firstLine="1600" w:firstLineChars="500"/>
        <w:rPr>
          <w:rFonts w:cs="Times New Roman"/>
          <w:szCs w:val="32"/>
        </w:rPr>
      </w:pPr>
      <w:r>
        <w:rPr>
          <w:rFonts w:cs="Times New Roman"/>
          <w:szCs w:val="32"/>
        </w:rPr>
        <w:t>7-2.区防汛抗旱指挥部成员单位职责</w:t>
      </w:r>
    </w:p>
    <w:p w14:paraId="2685E146">
      <w:pPr>
        <w:spacing w:line="600" w:lineRule="exact"/>
        <w:ind w:firstLine="1600" w:firstLineChars="500"/>
        <w:rPr>
          <w:rFonts w:cs="Times New Roman"/>
          <w:szCs w:val="32"/>
        </w:rPr>
      </w:pPr>
      <w:r>
        <w:rPr>
          <w:rFonts w:cs="Times New Roman"/>
          <w:szCs w:val="32"/>
        </w:rPr>
        <w:t>7-3.区防办工作专班职责及组成人员</w:t>
      </w:r>
    </w:p>
    <w:p w14:paraId="39DBC45F">
      <w:pPr>
        <w:spacing w:line="600" w:lineRule="exact"/>
        <w:ind w:firstLine="1600" w:firstLineChars="500"/>
        <w:rPr>
          <w:rFonts w:cs="Times New Roman"/>
          <w:szCs w:val="32"/>
        </w:rPr>
      </w:pPr>
      <w:r>
        <w:rPr>
          <w:rFonts w:cs="Times New Roman"/>
          <w:szCs w:val="32"/>
        </w:rPr>
        <w:t>7-4.区防指防汛前方指导组组成人员</w:t>
      </w:r>
    </w:p>
    <w:p w14:paraId="159E7B32">
      <w:pPr>
        <w:spacing w:line="600" w:lineRule="exact"/>
        <w:ind w:firstLine="1600" w:firstLineChars="500"/>
        <w:rPr>
          <w:rFonts w:cs="Times New Roman"/>
          <w:szCs w:val="32"/>
        </w:rPr>
      </w:pPr>
      <w:r>
        <w:rPr>
          <w:rFonts w:cs="Times New Roman"/>
          <w:szCs w:val="32"/>
        </w:rPr>
        <w:t>7-5.河道主要抢险措施</w:t>
      </w:r>
    </w:p>
    <w:p w14:paraId="763B9E53">
      <w:pPr>
        <w:spacing w:line="600" w:lineRule="exact"/>
        <w:ind w:firstLine="1600" w:firstLineChars="500"/>
        <w:rPr>
          <w:rFonts w:cs="Times New Roman"/>
          <w:szCs w:val="32"/>
        </w:rPr>
      </w:pPr>
      <w:r>
        <w:rPr>
          <w:rFonts w:cs="Times New Roman"/>
          <w:szCs w:val="32"/>
        </w:rPr>
        <w:t>7-6.常用部门联系方式</w:t>
      </w:r>
    </w:p>
    <w:p w14:paraId="57D1CCEF">
      <w:pPr>
        <w:spacing w:line="600" w:lineRule="exact"/>
        <w:ind w:firstLine="1600" w:firstLineChars="500"/>
        <w:rPr>
          <w:rFonts w:cs="Times New Roman"/>
          <w:szCs w:val="32"/>
        </w:rPr>
      </w:pPr>
      <w:r>
        <w:rPr>
          <w:rFonts w:cs="Times New Roman"/>
          <w:szCs w:val="32"/>
        </w:rPr>
        <w:t>7-7.防指应急响应启动通知（参照模板）；</w:t>
      </w:r>
    </w:p>
    <w:p w14:paraId="4601B5E7">
      <w:pPr>
        <w:spacing w:line="600" w:lineRule="exact"/>
        <w:ind w:firstLine="1600" w:firstLineChars="500"/>
        <w:rPr>
          <w:rFonts w:cs="Times New Roman"/>
          <w:szCs w:val="32"/>
        </w:rPr>
      </w:pPr>
      <w:r>
        <w:rPr>
          <w:rFonts w:cs="Times New Roman"/>
          <w:szCs w:val="32"/>
        </w:rPr>
        <w:t>7-8.指挥长令（参照模板）；</w:t>
      </w:r>
    </w:p>
    <w:p w14:paraId="3893B5B3">
      <w:pPr>
        <w:spacing w:line="600" w:lineRule="exact"/>
        <w:ind w:firstLine="1600" w:firstLineChars="500"/>
        <w:rPr>
          <w:rFonts w:cs="Times New Roman"/>
          <w:szCs w:val="32"/>
        </w:rPr>
      </w:pPr>
      <w:r>
        <w:rPr>
          <w:rFonts w:cs="Times New Roman"/>
          <w:szCs w:val="32"/>
        </w:rPr>
        <w:t>7-9.关于加强防汛应急处置通知（参照模板）；</w:t>
      </w:r>
    </w:p>
    <w:p w14:paraId="3FB99E8D">
      <w:pPr>
        <w:spacing w:line="600" w:lineRule="exact"/>
        <w:ind w:firstLine="1600" w:firstLineChars="500"/>
        <w:rPr>
          <w:rFonts w:cs="Times New Roman"/>
          <w:szCs w:val="32"/>
        </w:rPr>
      </w:pPr>
      <w:r>
        <w:rPr>
          <w:rFonts w:cs="Times New Roman"/>
          <w:szCs w:val="32"/>
        </w:rPr>
        <w:t>7-10.防汛指挥部公告（参照模板）；</w:t>
      </w:r>
    </w:p>
    <w:p w14:paraId="52464419">
      <w:pPr>
        <w:spacing w:line="600" w:lineRule="exact"/>
        <w:ind w:firstLine="1600" w:firstLineChars="500"/>
        <w:rPr>
          <w:rFonts w:cs="Times New Roman"/>
          <w:szCs w:val="32"/>
        </w:rPr>
      </w:pPr>
      <w:r>
        <w:rPr>
          <w:rFonts w:cs="Times New Roman"/>
          <w:szCs w:val="32"/>
        </w:rPr>
        <w:t>7-11.关于紧急转移群众的指令（参照模板）；</w:t>
      </w:r>
    </w:p>
    <w:p w14:paraId="7F1419E8">
      <w:pPr>
        <w:spacing w:line="600" w:lineRule="exact"/>
        <w:ind w:firstLine="1600" w:firstLineChars="500"/>
        <w:rPr>
          <w:rFonts w:cs="Times New Roman"/>
          <w:szCs w:val="32"/>
        </w:rPr>
      </w:pPr>
      <w:r>
        <w:rPr>
          <w:rFonts w:cs="Times New Roman"/>
          <w:szCs w:val="32"/>
        </w:rPr>
        <w:t>7-12.关于紧急实施停产停业的指令（参照模板）；</w:t>
      </w:r>
    </w:p>
    <w:p w14:paraId="0EAA0C5B">
      <w:pPr>
        <w:spacing w:line="600" w:lineRule="exact"/>
        <w:ind w:firstLine="1600" w:firstLineChars="500"/>
        <w:rPr>
          <w:rFonts w:cs="Times New Roman"/>
          <w:szCs w:val="32"/>
        </w:rPr>
      </w:pPr>
      <w:r>
        <w:rPr>
          <w:rFonts w:cs="Times New Roman"/>
          <w:szCs w:val="32"/>
        </w:rPr>
        <w:t>7-13.关于紧急实施停课停运的指令（参照模板）；</w:t>
      </w:r>
    </w:p>
    <w:p w14:paraId="144DA513">
      <w:pPr>
        <w:spacing w:line="600" w:lineRule="exact"/>
        <w:ind w:firstLine="1600" w:firstLineChars="500"/>
        <w:rPr>
          <w:rFonts w:cs="Times New Roman"/>
          <w:szCs w:val="32"/>
        </w:rPr>
      </w:pPr>
      <w:r>
        <w:rPr>
          <w:rFonts w:cs="Times New Roman"/>
          <w:szCs w:val="32"/>
        </w:rPr>
        <w:t>7-14.应急救援力量调度指令（参照模板）；</w:t>
      </w:r>
    </w:p>
    <w:p w14:paraId="35BF8AE3">
      <w:pPr>
        <w:spacing w:line="600" w:lineRule="exact"/>
        <w:ind w:firstLine="1600" w:firstLineChars="500"/>
        <w:rPr>
          <w:rFonts w:cs="Times New Roman"/>
          <w:szCs w:val="32"/>
        </w:rPr>
      </w:pPr>
      <w:r>
        <w:rPr>
          <w:rFonts w:cs="Times New Roman"/>
          <w:szCs w:val="32"/>
        </w:rPr>
        <w:t>7-15.请求应急救援力量增援函（参照模板）；</w:t>
      </w:r>
    </w:p>
    <w:p w14:paraId="6E0D4F6E">
      <w:pPr>
        <w:spacing w:line="600" w:lineRule="exact"/>
        <w:ind w:firstLine="1600" w:firstLineChars="500"/>
        <w:rPr>
          <w:rFonts w:cs="Times New Roman"/>
          <w:szCs w:val="32"/>
        </w:rPr>
      </w:pPr>
      <w:r>
        <w:rPr>
          <w:rFonts w:cs="Times New Roman"/>
          <w:szCs w:val="32"/>
        </w:rPr>
        <w:t>7-16.区消防救援力量调动令（参照模板）；</w:t>
      </w:r>
    </w:p>
    <w:p w14:paraId="2735734F">
      <w:pPr>
        <w:spacing w:line="600" w:lineRule="exact"/>
        <w:ind w:firstLine="1600" w:firstLineChars="500"/>
        <w:rPr>
          <w:rFonts w:cs="Times New Roman"/>
          <w:szCs w:val="32"/>
        </w:rPr>
      </w:pPr>
      <w:r>
        <w:rPr>
          <w:rFonts w:cs="Times New Roman"/>
          <w:szCs w:val="32"/>
        </w:rPr>
        <w:t>7-17.关于紧急调运抢险救援物资的通知（参照模</w:t>
      </w:r>
    </w:p>
    <w:p w14:paraId="0030771B">
      <w:pPr>
        <w:spacing w:line="600" w:lineRule="exact"/>
        <w:ind w:firstLine="1600" w:firstLineChars="500"/>
        <w:rPr>
          <w:rFonts w:cs="Times New Roman"/>
          <w:szCs w:val="32"/>
        </w:rPr>
      </w:pPr>
      <w:r>
        <w:rPr>
          <w:rFonts w:cs="Times New Roman"/>
          <w:szCs w:val="32"/>
        </w:rPr>
        <w:t>板）；</w:t>
      </w:r>
    </w:p>
    <w:p w14:paraId="7DBB8895">
      <w:pPr>
        <w:spacing w:line="600" w:lineRule="exact"/>
        <w:ind w:firstLine="1600" w:firstLineChars="500"/>
        <w:rPr>
          <w:rFonts w:cs="Times New Roman"/>
          <w:szCs w:val="32"/>
        </w:rPr>
      </w:pPr>
      <w:r>
        <w:rPr>
          <w:rFonts w:cs="Times New Roman"/>
          <w:szCs w:val="32"/>
        </w:rPr>
        <w:t>7-18.关于物资调运的通知（参照模板）；</w:t>
      </w:r>
    </w:p>
    <w:p w14:paraId="37A4C626">
      <w:pPr>
        <w:ind w:firstLine="1600" w:firstLineChars="500"/>
        <w:rPr>
          <w:rFonts w:cs="Times New Roman"/>
          <w:szCs w:val="32"/>
        </w:rPr>
      </w:pPr>
      <w:r>
        <w:rPr>
          <w:rFonts w:cs="Times New Roman"/>
          <w:szCs w:val="32"/>
        </w:rPr>
        <w:t>7-19.关于终止防汛应急响应的通知（参考模板）；</w:t>
      </w:r>
    </w:p>
    <w:p w14:paraId="79EDA931">
      <w:pPr>
        <w:wordWrap w:val="0"/>
        <w:ind w:right="-160" w:rightChars="-50" w:firstLine="1600" w:firstLineChars="500"/>
        <w:rPr>
          <w:rFonts w:cs="Times New Roman"/>
          <w:szCs w:val="32"/>
        </w:rPr>
      </w:pPr>
      <w:r>
        <w:rPr>
          <w:rFonts w:cs="Times New Roman"/>
          <w:szCs w:val="32"/>
        </w:rPr>
        <w:t>7-20.</w:t>
      </w:r>
      <w:r>
        <w:rPr>
          <w:rFonts w:hint="eastAsia" w:cs="Times New Roman"/>
          <w:szCs w:val="32"/>
        </w:rPr>
        <w:t>顺河回族区蓝色预警及</w:t>
      </w:r>
      <w:r>
        <w:rPr>
          <w:rFonts w:cs="Times New Roman"/>
          <w:szCs w:val="32"/>
        </w:rPr>
        <w:t>Ⅳ</w:t>
      </w:r>
      <w:r>
        <w:rPr>
          <w:rFonts w:hint="eastAsia" w:cs="Times New Roman"/>
          <w:szCs w:val="32"/>
        </w:rPr>
        <w:t>级响应处置流程图</w:t>
      </w:r>
    </w:p>
    <w:p w14:paraId="76BF0D38">
      <w:pPr>
        <w:wordWrap w:val="0"/>
        <w:ind w:right="-160" w:rightChars="-50" w:firstLine="1600" w:firstLineChars="500"/>
        <w:rPr>
          <w:rFonts w:cs="Times New Roman"/>
        </w:rPr>
      </w:pPr>
      <w:r>
        <w:rPr>
          <w:rFonts w:hint="eastAsia" w:cs="Times New Roman"/>
        </w:rPr>
        <w:t>7-</w:t>
      </w:r>
      <w:r>
        <w:rPr>
          <w:rFonts w:cs="Times New Roman"/>
        </w:rPr>
        <w:t>21.</w:t>
      </w:r>
      <w:r>
        <w:rPr>
          <w:rFonts w:hint="eastAsia" w:cs="Times New Roman"/>
        </w:rPr>
        <w:t>顺河回族区黄色预警及</w:t>
      </w:r>
      <w:r>
        <w:rPr>
          <w:rFonts w:cs="Times New Roman"/>
        </w:rPr>
        <w:t>Ⅲ</w:t>
      </w:r>
      <w:r>
        <w:rPr>
          <w:rFonts w:hint="eastAsia" w:cs="Times New Roman"/>
        </w:rPr>
        <w:t>级响应处置流程图</w:t>
      </w:r>
    </w:p>
    <w:p w14:paraId="0E8F8DA0">
      <w:pPr>
        <w:wordWrap w:val="0"/>
        <w:ind w:right="-160" w:rightChars="-50" w:firstLine="1600" w:firstLineChars="500"/>
        <w:rPr>
          <w:rFonts w:cs="Times New Roman"/>
        </w:rPr>
      </w:pPr>
      <w:r>
        <w:rPr>
          <w:rFonts w:hint="eastAsia" w:cs="Times New Roman"/>
        </w:rPr>
        <w:t>7-</w:t>
      </w:r>
      <w:r>
        <w:rPr>
          <w:rFonts w:cs="Times New Roman"/>
        </w:rPr>
        <w:t>22.</w:t>
      </w:r>
      <w:r>
        <w:rPr>
          <w:rFonts w:hint="eastAsia" w:cs="Times New Roman"/>
        </w:rPr>
        <w:t>顺河回族区橙色预警及</w:t>
      </w:r>
      <w:r>
        <w:rPr>
          <w:rFonts w:cs="Times New Roman"/>
        </w:rPr>
        <w:t>Ⅱ</w:t>
      </w:r>
      <w:r>
        <w:rPr>
          <w:rFonts w:hint="eastAsia" w:cs="Times New Roman"/>
        </w:rPr>
        <w:t>级响应处置流程图</w:t>
      </w:r>
    </w:p>
    <w:p w14:paraId="01891108">
      <w:pPr>
        <w:wordWrap w:val="0"/>
        <w:ind w:right="-160" w:rightChars="-50" w:firstLine="1600" w:firstLineChars="500"/>
        <w:rPr>
          <w:rFonts w:cs="Times New Roman"/>
        </w:rPr>
      </w:pPr>
      <w:r>
        <w:rPr>
          <w:rFonts w:hint="eastAsia" w:cs="Times New Roman"/>
        </w:rPr>
        <w:t>7-</w:t>
      </w:r>
      <w:r>
        <w:rPr>
          <w:rFonts w:cs="Times New Roman"/>
        </w:rPr>
        <w:t>23.</w:t>
      </w:r>
      <w:r>
        <w:rPr>
          <w:rFonts w:hint="eastAsia" w:cs="Times New Roman"/>
        </w:rPr>
        <w:t>顺河回族区红色预警及</w:t>
      </w:r>
      <w:r>
        <w:rPr>
          <w:rFonts w:cs="Times New Roman"/>
        </w:rPr>
        <w:t>Ⅰ</w:t>
      </w:r>
      <w:r>
        <w:rPr>
          <w:rFonts w:hint="eastAsia" w:cs="Times New Roman"/>
        </w:rPr>
        <w:t>级响应处置流程图</w:t>
      </w:r>
    </w:p>
    <w:p w14:paraId="1639A1B4">
      <w:pPr>
        <w:kinsoku w:val="0"/>
        <w:overflowPunct w:val="0"/>
        <w:autoSpaceDE w:val="0"/>
        <w:autoSpaceDN w:val="0"/>
        <w:ind w:right="-160" w:rightChars="-50" w:firstLine="1600" w:firstLineChars="500"/>
        <w:rPr>
          <w:rFonts w:cs="Times New Roman"/>
        </w:rPr>
      </w:pPr>
      <w:r>
        <w:rPr>
          <w:rFonts w:hint="eastAsia" w:cs="Times New Roman"/>
        </w:rPr>
        <w:t>7-</w:t>
      </w:r>
      <w:r>
        <w:rPr>
          <w:rFonts w:cs="Times New Roman"/>
        </w:rPr>
        <w:t>24.</w:t>
      </w:r>
      <w:r>
        <w:rPr>
          <w:rFonts w:hint="eastAsia" w:cs="Times New Roman"/>
        </w:rPr>
        <w:t>顺河回族区洪涝灾害应急处置流程图</w:t>
      </w:r>
      <w:bookmarkEnd w:id="157"/>
      <w:r>
        <w:rPr>
          <w:rFonts w:cs="Times New Roman"/>
        </w:rPr>
        <w:br w:type="page"/>
      </w:r>
    </w:p>
    <w:p w14:paraId="58ACD266">
      <w:pPr>
        <w:keepNext/>
        <w:keepLines/>
        <w:spacing w:before="340" w:after="330" w:line="578" w:lineRule="atLeast"/>
        <w:ind w:firstLine="0" w:firstLineChars="0"/>
        <w:outlineLvl w:val="0"/>
        <w:rPr>
          <w:rFonts w:cs="Times New Roman"/>
          <w:b/>
          <w:bCs/>
          <w:kern w:val="44"/>
          <w:sz w:val="44"/>
          <w:szCs w:val="44"/>
        </w:rPr>
        <w:sectPr>
          <w:pgSz w:w="11906" w:h="16838"/>
          <w:pgMar w:top="1440" w:right="1800" w:bottom="1440" w:left="1800" w:header="851" w:footer="992" w:gutter="0"/>
          <w:cols w:space="425" w:num="1"/>
          <w:docGrid w:type="lines" w:linePitch="312" w:charSpace="0"/>
        </w:sectPr>
      </w:pPr>
    </w:p>
    <w:p w14:paraId="6DCC9748">
      <w:pPr>
        <w:pStyle w:val="2"/>
        <w:ind w:firstLine="0" w:firstLineChars="0"/>
        <w:rPr>
          <w:rFonts w:cs="Times New Roman"/>
        </w:rPr>
      </w:pPr>
      <w:bookmarkStart w:id="158" w:name="_Toc98514737"/>
      <w:bookmarkStart w:id="159" w:name="_Toc22504"/>
      <w:bookmarkStart w:id="160" w:name="_Toc98182253"/>
      <w:bookmarkStart w:id="161" w:name="_Toc98181218"/>
      <w:bookmarkStart w:id="162" w:name="_Toc98163683"/>
      <w:r>
        <w:rPr>
          <w:rFonts w:cs="Times New Roman"/>
        </w:rPr>
        <w:t>附7-1</w:t>
      </w:r>
      <w:bookmarkEnd w:id="158"/>
      <w:bookmarkEnd w:id="159"/>
      <w:bookmarkEnd w:id="160"/>
      <w:bookmarkEnd w:id="161"/>
      <w:bookmarkEnd w:id="162"/>
    </w:p>
    <w:p w14:paraId="5404A3FC">
      <w:pPr>
        <w:spacing w:before="156" w:beforeLines="50" w:after="156" w:afterLines="50"/>
        <w:ind w:firstLine="0" w:firstLineChars="0"/>
        <w:jc w:val="center"/>
        <w:rPr>
          <w:rFonts w:eastAsia="方正小标宋简体" w:cs="Times New Roman"/>
          <w:sz w:val="44"/>
          <w:szCs w:val="44"/>
        </w:rPr>
      </w:pPr>
      <w:bookmarkStart w:id="163" w:name="_Hlk102830611"/>
      <w:r>
        <w:rPr>
          <w:rFonts w:eastAsia="方正小标宋简体" w:cs="Times New Roman"/>
          <w:sz w:val="44"/>
          <w:szCs w:val="44"/>
        </w:rPr>
        <w:t>区防汛抗旱指挥部架构图</w:t>
      </w:r>
    </w:p>
    <w:bookmarkEnd w:id="163"/>
    <w:p w14:paraId="6B612654">
      <w:pPr>
        <w:spacing w:line="240" w:lineRule="auto"/>
        <w:ind w:firstLine="0" w:firstLineChars="0"/>
        <w:jc w:val="center"/>
        <w:rPr>
          <w:rFonts w:eastAsia="方正小标宋简体" w:cs="Times New Roman"/>
          <w:sz w:val="44"/>
          <w:szCs w:val="44"/>
        </w:rPr>
        <w:sectPr>
          <w:pgSz w:w="16838" w:h="11906" w:orient="landscape"/>
          <w:pgMar w:top="1797" w:right="1440" w:bottom="1797" w:left="1440" w:header="851" w:footer="992" w:gutter="0"/>
          <w:cols w:space="425" w:num="1"/>
          <w:docGrid w:type="lines" w:linePitch="312" w:charSpace="0"/>
        </w:sectPr>
      </w:pPr>
      <w:r>
        <w:rPr>
          <w:rFonts w:eastAsia="方正小标宋简体" w:cs="Times New Roman"/>
          <w:sz w:val="44"/>
          <w:szCs w:val="44"/>
        </w:rPr>
        <w:drawing>
          <wp:inline distT="0" distB="0" distL="0" distR="0">
            <wp:extent cx="6668770" cy="4143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cstate="hqprint"/>
                    <a:stretch>
                      <a:fillRect/>
                    </a:stretch>
                  </pic:blipFill>
                  <pic:spPr>
                    <a:xfrm>
                      <a:off x="0" y="0"/>
                      <a:ext cx="6668995" cy="4143746"/>
                    </a:xfrm>
                    <a:prstGeom prst="rect">
                      <a:avLst/>
                    </a:prstGeom>
                  </pic:spPr>
                </pic:pic>
              </a:graphicData>
            </a:graphic>
          </wp:inline>
        </w:drawing>
      </w:r>
    </w:p>
    <w:p w14:paraId="4271D0C1">
      <w:pPr>
        <w:pStyle w:val="2"/>
        <w:ind w:firstLine="0" w:firstLineChars="0"/>
        <w:rPr>
          <w:rFonts w:cs="Times New Roman"/>
        </w:rPr>
      </w:pPr>
      <w:bookmarkStart w:id="164" w:name="_Toc98181219"/>
      <w:bookmarkStart w:id="165" w:name="_Toc98163684"/>
      <w:bookmarkStart w:id="166" w:name="_Toc98182254"/>
      <w:bookmarkStart w:id="167" w:name="_Toc98514738"/>
      <w:bookmarkStart w:id="168" w:name="_Toc9266"/>
      <w:r>
        <w:rPr>
          <w:rFonts w:cs="Times New Roman"/>
        </w:rPr>
        <w:t>附7-2</w:t>
      </w:r>
      <w:bookmarkEnd w:id="164"/>
      <w:bookmarkEnd w:id="165"/>
      <w:bookmarkEnd w:id="166"/>
      <w:bookmarkEnd w:id="167"/>
      <w:bookmarkEnd w:id="168"/>
    </w:p>
    <w:p w14:paraId="4870D462">
      <w:pPr>
        <w:spacing w:before="156" w:beforeLines="50" w:after="156" w:afterLines="50"/>
        <w:ind w:firstLine="0" w:firstLineChars="0"/>
        <w:jc w:val="center"/>
        <w:rPr>
          <w:rFonts w:eastAsia="方正小标宋简体" w:cs="Times New Roman"/>
          <w:sz w:val="44"/>
          <w:szCs w:val="44"/>
        </w:rPr>
      </w:pPr>
      <w:bookmarkStart w:id="169" w:name="_Hlk102830604"/>
      <w:bookmarkStart w:id="170" w:name="_Hlk105759705"/>
      <w:r>
        <w:rPr>
          <w:rFonts w:eastAsia="方正小标宋简体" w:cs="Times New Roman"/>
          <w:sz w:val="44"/>
          <w:szCs w:val="44"/>
        </w:rPr>
        <w:t>区防汛抗旱指挥部成员单位职责</w:t>
      </w:r>
    </w:p>
    <w:bookmarkEnd w:id="169"/>
    <w:p w14:paraId="0A115497">
      <w:pPr>
        <w:ind w:firstLine="643"/>
        <w:rPr>
          <w:rFonts w:cs="Times New Roman"/>
        </w:rPr>
      </w:pPr>
      <w:r>
        <w:rPr>
          <w:rFonts w:cs="Times New Roman"/>
          <w:b/>
        </w:rPr>
        <w:t>区应急管理局：</w:t>
      </w:r>
      <w:r>
        <w:rPr>
          <w:rFonts w:cs="Times New Roman"/>
        </w:rPr>
        <w:t>负责督促、指导和协调汛期全区安全生产工作，依法行使综合监督管理职权；督促、指导落实汛期安全生产责任制和安全生产责任追究制；及时提供水旱灾区的商贸行业灾情。负责防汛抗旱指挥部办公室的人员调配及正规化、规范化建设和区防汛抗旱指挥部各项决策命令的传达、各种信息的收集汇总上报以及其他日常工作；负责防洪排涝工程的行业管理；负责拟订主要内河、河道、水闸汛期调度运用计划，报区政府颁发执行；负责提供雨情、水情、洪水预报、调度方案及安全度汛措施，供领导指挥决策；区管防汛经费、物资的申报和安排，负责防汛抢险物资调拨和筹集；按防洪需要的物资优先供应。负责遭受洪涝及严重旱灾群众的生活救灾工作；配合市水利局、市财政局及地方政府做好群众生活救灾工作。</w:t>
      </w:r>
    </w:p>
    <w:p w14:paraId="708AD4BA">
      <w:pPr>
        <w:ind w:firstLine="643"/>
        <w:rPr>
          <w:rFonts w:cs="Times New Roman"/>
        </w:rPr>
      </w:pPr>
      <w:r>
        <w:rPr>
          <w:rFonts w:cs="Times New Roman"/>
          <w:b/>
        </w:rPr>
        <w:t>区农业农村局：</w:t>
      </w:r>
      <w:r>
        <w:rPr>
          <w:rFonts w:cs="Times New Roman"/>
        </w:rPr>
        <w:t>负责主要河道的度汛、水毁工程修复计划的申报和审批；掌握农业洪涝受灾情况，负责洪涝灾后农业救灾、生产恢复；负责做好林区防汛工作；对河道、行洪区内的林木，做好清障工作，保证行洪安全。</w:t>
      </w:r>
    </w:p>
    <w:p w14:paraId="4C3F195C">
      <w:pPr>
        <w:ind w:firstLine="643"/>
        <w:rPr>
          <w:rFonts w:cs="Times New Roman"/>
        </w:rPr>
      </w:pPr>
      <w:r>
        <w:rPr>
          <w:rFonts w:cs="Times New Roman"/>
          <w:b/>
        </w:rPr>
        <w:t>开封第一黄河河务局：</w:t>
      </w:r>
      <w:r>
        <w:rPr>
          <w:rFonts w:cs="Times New Roman"/>
        </w:rPr>
        <w:t>负责组织、协调、监督、指导黄河防汛的日常工作，归口管理黄河防汛工作；负责黄河防洪工程、应急度汛工程、水毁修复工程项目建设与管理；负责制定黄河防汛预案、工作方案；负责提供黄河雨情、水情、洪水预报方案及安全度汛措施，供领导指挥决策；负责黄河专业防汛队伍管理和调度，负责群众防汛队伍技术指导；负责国家储备防汛物资、设备管理、储备和调度，提出群众和社会防汛物资储备意见；负责各类工程险情抢护方案制定，进行抢险技术指导；做好黄河专用通信网建设和运行维护工作，做好黄河堤顶道路硬化与维护，加强黄河防汛工作宣传教育。</w:t>
      </w:r>
    </w:p>
    <w:p w14:paraId="571EA2B0">
      <w:pPr>
        <w:ind w:firstLine="643"/>
        <w:rPr>
          <w:rFonts w:cs="Times New Roman"/>
        </w:rPr>
      </w:pPr>
      <w:r>
        <w:rPr>
          <w:rFonts w:cs="Times New Roman"/>
          <w:b/>
        </w:rPr>
        <w:t>区发展和改革委员会：</w:t>
      </w:r>
      <w:r>
        <w:rPr>
          <w:rFonts w:cs="Times New Roman"/>
        </w:rPr>
        <w:t>负责指导防汛抗旱规划和建设工作。负责主要防洪河道整治、蓄滞洪区安全建设、防汛通讯工程、水文测报基础设施和抗旱设施等计划的协调安排和监督管理。</w:t>
      </w:r>
    </w:p>
    <w:p w14:paraId="0DDE2C42">
      <w:pPr>
        <w:ind w:firstLine="643"/>
        <w:rPr>
          <w:rFonts w:cs="Times New Roman"/>
        </w:rPr>
      </w:pPr>
      <w:r>
        <w:rPr>
          <w:rFonts w:cs="Times New Roman"/>
          <w:b/>
        </w:rPr>
        <w:t>区民政局：</w:t>
      </w:r>
      <w:r>
        <w:rPr>
          <w:rFonts w:hint="eastAsia" w:cs="Times New Roman"/>
        </w:rPr>
        <w:t>负责</w:t>
      </w:r>
      <w:r>
        <w:rPr>
          <w:rFonts w:cs="Times New Roman"/>
        </w:rPr>
        <w:t>落实转移安置</w:t>
      </w:r>
      <w:r>
        <w:rPr>
          <w:rFonts w:hint="eastAsia" w:cs="Times New Roman"/>
        </w:rPr>
        <w:t>群众的困难救助工作</w:t>
      </w:r>
      <w:r>
        <w:rPr>
          <w:rFonts w:cs="Times New Roman"/>
        </w:rPr>
        <w:t>。</w:t>
      </w:r>
    </w:p>
    <w:p w14:paraId="6F624296">
      <w:pPr>
        <w:ind w:firstLine="643"/>
        <w:rPr>
          <w:rFonts w:cs="Times New Roman"/>
        </w:rPr>
      </w:pPr>
      <w:r>
        <w:rPr>
          <w:rFonts w:cs="Times New Roman"/>
          <w:b/>
        </w:rPr>
        <w:t>区教育体育局：</w:t>
      </w:r>
      <w:r>
        <w:rPr>
          <w:rFonts w:cs="Times New Roman"/>
        </w:rPr>
        <w:t>负责做好学校危房改造，落实汛期安全度汛方案，加强在校学生的防汛意识教育宣传，洪水发生时组织学生安全转移。</w:t>
      </w:r>
    </w:p>
    <w:p w14:paraId="06F16BDC">
      <w:pPr>
        <w:ind w:firstLine="643"/>
        <w:rPr>
          <w:rFonts w:cs="Times New Roman"/>
        </w:rPr>
      </w:pPr>
      <w:r>
        <w:rPr>
          <w:rFonts w:cs="Times New Roman"/>
          <w:b/>
        </w:rPr>
        <w:t>区城市管理局：</w:t>
      </w:r>
      <w:r>
        <w:rPr>
          <w:rFonts w:cs="Times New Roman"/>
        </w:rPr>
        <w:t>负责城市防汛工作，制定城市防洪排涝规划；掌握城市防汛情况；组织城市抗洪抢险工作；监督检查城市防汛设施的安全运行、行洪障碍清除和城区排涝工作。</w:t>
      </w:r>
    </w:p>
    <w:p w14:paraId="10FA3CDC">
      <w:pPr>
        <w:ind w:firstLine="643"/>
        <w:rPr>
          <w:rFonts w:cs="Times New Roman"/>
        </w:rPr>
      </w:pPr>
      <w:r>
        <w:rPr>
          <w:rFonts w:cs="Times New Roman"/>
          <w:b/>
        </w:rPr>
        <w:t>区财政局：</w:t>
      </w:r>
      <w:r>
        <w:rPr>
          <w:rFonts w:cs="Times New Roman"/>
        </w:rPr>
        <w:t>负责防汛、抗旱经费的筹措、使用和管理工作；会同市防汛抗旱指挥部办公室做好特大防汛抗旱经费的使用和管理。</w:t>
      </w:r>
    </w:p>
    <w:p w14:paraId="16F94EF1">
      <w:pPr>
        <w:ind w:firstLine="643"/>
        <w:rPr>
          <w:rFonts w:cs="Times New Roman"/>
        </w:rPr>
      </w:pPr>
      <w:r>
        <w:rPr>
          <w:rFonts w:cs="Times New Roman"/>
          <w:b/>
        </w:rPr>
        <w:t>区住房和城乡建设局：</w:t>
      </w:r>
      <w:r>
        <w:rPr>
          <w:rFonts w:cs="Times New Roman"/>
        </w:rPr>
        <w:t>负责城区危房排查、改造和城建系统的行业防汛工作。</w:t>
      </w:r>
    </w:p>
    <w:p w14:paraId="41845A92">
      <w:pPr>
        <w:ind w:firstLine="643"/>
        <w:rPr>
          <w:rFonts w:cs="Times New Roman"/>
        </w:rPr>
      </w:pPr>
      <w:r>
        <w:rPr>
          <w:rFonts w:cs="Times New Roman"/>
          <w:b/>
        </w:rPr>
        <w:t>区交通</w:t>
      </w:r>
      <w:r>
        <w:rPr>
          <w:rFonts w:hint="eastAsia" w:cs="Times New Roman"/>
          <w:b/>
        </w:rPr>
        <w:t>发展中心</w:t>
      </w:r>
      <w:r>
        <w:rPr>
          <w:rFonts w:cs="Times New Roman"/>
          <w:b/>
        </w:rPr>
        <w:t>：</w:t>
      </w:r>
      <w:r>
        <w:rPr>
          <w:rFonts w:cs="Times New Roman"/>
        </w:rPr>
        <w:t>负责国家和省级公路的防洪安全及交通系统的行业防汛工作；负责浮桥运营安全监督管理工作。负责及时组织水毁公路、桥涵修复，保证防汛道路畅通；负责组织防汛抢险、救灾及重点度汛工程的物资运输；负责组织协调发生大洪水时抢险、救灾及撤离人员的运送；按照市防汛抗旱指挥部的意见，为防汛车辆提供方便，免征过路过桥费。</w:t>
      </w:r>
    </w:p>
    <w:p w14:paraId="73E05D83">
      <w:pPr>
        <w:ind w:firstLine="643"/>
        <w:rPr>
          <w:rFonts w:cs="Times New Roman"/>
        </w:rPr>
      </w:pPr>
      <w:r>
        <w:rPr>
          <w:rFonts w:cs="Times New Roman"/>
          <w:b/>
        </w:rPr>
        <w:t>区科学技术和工业信息化局：</w:t>
      </w:r>
      <w:r>
        <w:rPr>
          <w:rFonts w:cs="Times New Roman"/>
        </w:rPr>
        <w:t>负责防汛无线通讯的频率调配，排除干扰，确保防汛抢险通讯畅通。</w:t>
      </w:r>
    </w:p>
    <w:p w14:paraId="54A4B6E1">
      <w:pPr>
        <w:ind w:firstLine="643"/>
        <w:rPr>
          <w:rFonts w:cs="Times New Roman"/>
        </w:rPr>
      </w:pPr>
      <w:r>
        <w:rPr>
          <w:rFonts w:cs="Times New Roman"/>
          <w:b/>
        </w:rPr>
        <w:t>区委宣传部：</w:t>
      </w:r>
      <w:r>
        <w:rPr>
          <w:rFonts w:cs="Times New Roman"/>
        </w:rPr>
        <w:t>负责组织广播、电视、报刊等新闻媒体防汛抗旱宣传工作，正确把握防汛抗旱宣传工作导向；根据市防汛抗旱指挥部办公室</w:t>
      </w:r>
      <w:r>
        <w:rPr>
          <w:rFonts w:hint="eastAsia" w:cs="Times New Roman"/>
        </w:rPr>
        <w:t>（</w:t>
      </w:r>
      <w:r>
        <w:rPr>
          <w:rFonts w:cs="Times New Roman"/>
        </w:rPr>
        <w:t>包括市黄河防汛抗旱办公室</w:t>
      </w:r>
      <w:r>
        <w:rPr>
          <w:rFonts w:hint="eastAsia" w:cs="Times New Roman"/>
        </w:rPr>
        <w:t>）</w:t>
      </w:r>
      <w:r>
        <w:rPr>
          <w:rFonts w:cs="Times New Roman"/>
        </w:rPr>
        <w:t>提供的汛情、旱情，及时向社会发布防汛抗旱信息。</w:t>
      </w:r>
    </w:p>
    <w:p w14:paraId="2ABB128A">
      <w:pPr>
        <w:ind w:firstLine="643"/>
        <w:rPr>
          <w:rFonts w:cs="Times New Roman"/>
        </w:rPr>
      </w:pPr>
      <w:r>
        <w:rPr>
          <w:rFonts w:cs="Times New Roman"/>
          <w:b/>
        </w:rPr>
        <w:t>团区委：</w:t>
      </w:r>
      <w:r>
        <w:rPr>
          <w:rFonts w:cs="Times New Roman"/>
        </w:rPr>
        <w:t>负责动员、组织全区共青团员、青年，在区委、区政府和防汛抗旱指挥部的统一指导下，积极投入抗洪抢险、救灾等工作。</w:t>
      </w:r>
    </w:p>
    <w:p w14:paraId="44FAB494">
      <w:pPr>
        <w:ind w:firstLine="643"/>
        <w:rPr>
          <w:rFonts w:cs="Times New Roman"/>
        </w:rPr>
      </w:pPr>
      <w:r>
        <w:rPr>
          <w:rFonts w:cs="Times New Roman"/>
          <w:b/>
        </w:rPr>
        <w:t>区卫生健康委：</w:t>
      </w:r>
      <w:r>
        <w:rPr>
          <w:rFonts w:cs="Times New Roman"/>
        </w:rPr>
        <w:t>落实转移安置救护措施。负责组织灾区卫生防疫和医疗救灾工作。</w:t>
      </w:r>
    </w:p>
    <w:p w14:paraId="5E7461C8">
      <w:pPr>
        <w:ind w:firstLine="643"/>
        <w:rPr>
          <w:rFonts w:cs="Times New Roman"/>
        </w:rPr>
      </w:pPr>
      <w:r>
        <w:rPr>
          <w:rFonts w:cs="Times New Roman"/>
          <w:b/>
        </w:rPr>
        <w:t>区商务局：</w:t>
      </w:r>
      <w:r>
        <w:rPr>
          <w:rFonts w:cs="Times New Roman"/>
        </w:rPr>
        <w:t>负责协助各级防汛机构做好防汛物资的储备和调运。</w:t>
      </w:r>
    </w:p>
    <w:p w14:paraId="5BC661BF">
      <w:pPr>
        <w:ind w:firstLine="643"/>
        <w:rPr>
          <w:rFonts w:cs="Times New Roman"/>
        </w:rPr>
      </w:pPr>
      <w:r>
        <w:rPr>
          <w:rFonts w:cs="Times New Roman"/>
          <w:b/>
        </w:rPr>
        <w:t>区人防办：</w:t>
      </w:r>
      <w:r>
        <w:rPr>
          <w:rFonts w:cs="Times New Roman"/>
        </w:rPr>
        <w:t>负责检查各类人防工作，做好工程维护。</w:t>
      </w:r>
    </w:p>
    <w:p w14:paraId="684A9CBB">
      <w:pPr>
        <w:ind w:firstLine="643"/>
        <w:rPr>
          <w:rFonts w:cs="Times New Roman"/>
        </w:rPr>
      </w:pPr>
      <w:r>
        <w:rPr>
          <w:rFonts w:cs="Times New Roman"/>
          <w:b/>
        </w:rPr>
        <w:t>区机关事务管理局：</w:t>
      </w:r>
      <w:r>
        <w:rPr>
          <w:rFonts w:cs="Times New Roman"/>
        </w:rPr>
        <w:t>负责抗洪抢险及防汛期间的后勤管理工作</w:t>
      </w:r>
      <w:r>
        <w:rPr>
          <w:rFonts w:hint="eastAsia" w:cs="Times New Roman"/>
        </w:rPr>
        <w:t>。</w:t>
      </w:r>
    </w:p>
    <w:p w14:paraId="32AF05F6">
      <w:pPr>
        <w:spacing w:line="600" w:lineRule="exact"/>
        <w:ind w:firstLine="643"/>
        <w:rPr>
          <w:rFonts w:ascii="仿宋_GB2312" w:hAnsi="仿宋_GB2312" w:cs="仿宋_GB2312"/>
          <w:kern w:val="0"/>
          <w:szCs w:val="32"/>
        </w:rPr>
      </w:pPr>
      <w:r>
        <w:rPr>
          <w:rFonts w:hint="eastAsia" w:cs="Times New Roman"/>
          <w:b/>
          <w:bCs/>
        </w:rPr>
        <w:t>汴东开发区：</w:t>
      </w:r>
      <w:r>
        <w:rPr>
          <w:rFonts w:hint="eastAsia" w:ascii="仿宋_GB2312" w:hAnsi="仿宋_GB2312" w:cs="仿宋_GB2312"/>
          <w:kern w:val="0"/>
          <w:szCs w:val="32"/>
        </w:rPr>
        <w:t>负责开发区规划编制实施、招商引资、营商环境等工作。</w:t>
      </w:r>
    </w:p>
    <w:p w14:paraId="22438150">
      <w:pPr>
        <w:ind w:firstLine="640"/>
        <w:rPr>
          <w:rFonts w:cs="Times New Roman"/>
        </w:rPr>
      </w:pPr>
      <w:r>
        <w:rPr>
          <w:rFonts w:cs="Times New Roman"/>
          <w:b/>
          <w:bCs/>
        </w:rPr>
        <w:t>各乡、办事处</w:t>
      </w:r>
      <w:r>
        <w:rPr>
          <w:rFonts w:cs="Times New Roman"/>
        </w:rPr>
        <w:t>负责本辖区的防汛抗旱工作。</w:t>
      </w:r>
      <w:bookmarkEnd w:id="170"/>
      <w:r>
        <w:rPr>
          <w:rFonts w:cs="Times New Roman"/>
        </w:rPr>
        <w:br w:type="page"/>
      </w:r>
    </w:p>
    <w:p w14:paraId="15C69559">
      <w:pPr>
        <w:pStyle w:val="2"/>
        <w:ind w:firstLine="0" w:firstLineChars="0"/>
        <w:rPr>
          <w:rFonts w:cs="Times New Roman"/>
        </w:rPr>
      </w:pPr>
      <w:bookmarkStart w:id="171" w:name="_Toc98514739"/>
      <w:bookmarkStart w:id="172" w:name="_Toc98163685"/>
      <w:bookmarkStart w:id="173" w:name="_Toc98181220"/>
      <w:bookmarkStart w:id="174" w:name="_Toc9382"/>
      <w:bookmarkStart w:id="175" w:name="_Toc98182255"/>
      <w:r>
        <w:rPr>
          <w:rFonts w:cs="Times New Roman"/>
        </w:rPr>
        <w:t>附7-3</w:t>
      </w:r>
      <w:bookmarkEnd w:id="171"/>
      <w:bookmarkEnd w:id="172"/>
      <w:bookmarkEnd w:id="173"/>
      <w:bookmarkEnd w:id="174"/>
      <w:bookmarkEnd w:id="175"/>
    </w:p>
    <w:p w14:paraId="10BBD555">
      <w:pPr>
        <w:spacing w:before="156" w:beforeLines="50" w:after="156" w:afterLines="50"/>
        <w:ind w:firstLine="0" w:firstLineChars="0"/>
        <w:jc w:val="center"/>
        <w:rPr>
          <w:rFonts w:eastAsia="方正小标宋简体" w:cs="Times New Roman"/>
          <w:sz w:val="44"/>
          <w:szCs w:val="44"/>
        </w:rPr>
      </w:pPr>
      <w:bookmarkStart w:id="176" w:name="_Hlk102830618"/>
      <w:r>
        <w:rPr>
          <w:rFonts w:eastAsia="方正小标宋简体" w:cs="Times New Roman"/>
          <w:sz w:val="44"/>
          <w:szCs w:val="44"/>
        </w:rPr>
        <w:t>区防办工作专班职责及组成人员</w:t>
      </w:r>
    </w:p>
    <w:bookmarkEnd w:id="176"/>
    <w:p w14:paraId="6C08EA9C">
      <w:pPr>
        <w:ind w:firstLine="640"/>
        <w:rPr>
          <w:rFonts w:cs="Times New Roman"/>
        </w:rPr>
      </w:pPr>
      <w:bookmarkStart w:id="177" w:name="_Toc98514740"/>
      <w:bookmarkStart w:id="178" w:name="_Toc98181221"/>
      <w:bookmarkStart w:id="179" w:name="_Toc99013086"/>
      <w:bookmarkStart w:id="180" w:name="_Toc98182256"/>
      <w:bookmarkStart w:id="181" w:name="_Toc98508023"/>
      <w:bookmarkStart w:id="182" w:name="_Toc98683721"/>
      <w:bookmarkStart w:id="183" w:name="_Toc102633791"/>
      <w:bookmarkStart w:id="184" w:name="_Toc17861"/>
      <w:bookmarkStart w:id="185" w:name="_Toc98517171"/>
      <w:bookmarkStart w:id="186" w:name="_Toc98529736"/>
      <w:bookmarkStart w:id="187" w:name="_Toc98163686"/>
      <w:bookmarkStart w:id="188" w:name="_Toc102830206"/>
      <w:r>
        <w:rPr>
          <w:rStyle w:val="25"/>
          <w:rFonts w:cs="Times New Roman"/>
        </w:rPr>
        <w:t>1.防汛指挥调度专班。</w:t>
      </w:r>
      <w:bookmarkEnd w:id="177"/>
      <w:bookmarkEnd w:id="178"/>
      <w:bookmarkEnd w:id="179"/>
      <w:bookmarkEnd w:id="180"/>
      <w:bookmarkEnd w:id="181"/>
      <w:bookmarkEnd w:id="182"/>
      <w:bookmarkEnd w:id="183"/>
      <w:bookmarkEnd w:id="184"/>
      <w:bookmarkEnd w:id="185"/>
      <w:bookmarkEnd w:id="186"/>
      <w:bookmarkEnd w:id="187"/>
      <w:bookmarkEnd w:id="188"/>
      <w:r>
        <w:rPr>
          <w:rFonts w:cs="Times New Roman"/>
        </w:rPr>
        <w:t>配合指挥长、副指挥长防汛指挥调度，做好相关会务服务保障；负责收集汇总各工作专班及现场指挥部的应急抢险信息，拟制信息报告（专报、快报），及时向指挥部领导及有关单位、机构汇报，下达区防指防汛抢险命令；提供雨情、水情、汛情预测。负责人：区政府办公室主任；成员单位：区应急管理局、区农业农村局、区政务服务和大数据管理局。</w:t>
      </w:r>
    </w:p>
    <w:p w14:paraId="13D7ABE7">
      <w:pPr>
        <w:ind w:firstLine="640"/>
        <w:rPr>
          <w:rFonts w:cs="Times New Roman"/>
        </w:rPr>
      </w:pPr>
      <w:bookmarkStart w:id="189" w:name="_Toc98517172"/>
      <w:bookmarkStart w:id="190" w:name="_Toc102830207"/>
      <w:bookmarkStart w:id="191" w:name="_Toc98514741"/>
      <w:bookmarkStart w:id="192" w:name="_Toc98163687"/>
      <w:bookmarkStart w:id="193" w:name="_Toc98181222"/>
      <w:bookmarkStart w:id="194" w:name="_Toc102633792"/>
      <w:bookmarkStart w:id="195" w:name="_Toc98182257"/>
      <w:bookmarkStart w:id="196" w:name="_Toc98683722"/>
      <w:bookmarkStart w:id="197" w:name="_Toc99013087"/>
      <w:bookmarkStart w:id="198" w:name="_Toc98508024"/>
      <w:bookmarkStart w:id="199" w:name="_Toc98529737"/>
      <w:bookmarkStart w:id="200" w:name="_Toc17319"/>
      <w:r>
        <w:rPr>
          <w:rStyle w:val="25"/>
          <w:rFonts w:cs="Times New Roman"/>
        </w:rPr>
        <w:t>2.河道防汛专班。</w:t>
      </w:r>
      <w:bookmarkEnd w:id="189"/>
      <w:bookmarkEnd w:id="190"/>
      <w:bookmarkEnd w:id="191"/>
      <w:bookmarkEnd w:id="192"/>
      <w:bookmarkEnd w:id="193"/>
      <w:bookmarkEnd w:id="194"/>
      <w:bookmarkEnd w:id="195"/>
      <w:bookmarkEnd w:id="196"/>
      <w:bookmarkEnd w:id="197"/>
      <w:bookmarkEnd w:id="198"/>
      <w:bookmarkEnd w:id="199"/>
      <w:bookmarkEnd w:id="200"/>
      <w:r>
        <w:rPr>
          <w:rFonts w:cs="Times New Roman"/>
        </w:rPr>
        <w:t>负责河道监测、预警，主要排水河道、重点水闸等工程调度和度汛措施落实，组织实施水利水毁工程修复等工作；指导乡（街道）和基层群众及时组织动员转移受威胁群众。负责人：区农业农村局局长；成员单位：区农业农村局。</w:t>
      </w:r>
    </w:p>
    <w:p w14:paraId="0A96683A">
      <w:pPr>
        <w:ind w:firstLine="640"/>
        <w:rPr>
          <w:rFonts w:cs="Times New Roman"/>
        </w:rPr>
      </w:pPr>
      <w:bookmarkStart w:id="201" w:name="_Toc102633793"/>
      <w:bookmarkStart w:id="202" w:name="_Toc3118"/>
      <w:bookmarkStart w:id="203" w:name="_Toc98514742"/>
      <w:bookmarkStart w:id="204" w:name="_Toc98683723"/>
      <w:bookmarkStart w:id="205" w:name="_Toc98529738"/>
      <w:bookmarkStart w:id="206" w:name="_Toc98182258"/>
      <w:bookmarkStart w:id="207" w:name="_Toc99013088"/>
      <w:bookmarkStart w:id="208" w:name="_Toc98163688"/>
      <w:bookmarkStart w:id="209" w:name="_Toc102830208"/>
      <w:bookmarkStart w:id="210" w:name="_Toc98508025"/>
      <w:bookmarkStart w:id="211" w:name="_Toc98181223"/>
      <w:bookmarkStart w:id="212" w:name="_Toc98517173"/>
      <w:r>
        <w:rPr>
          <w:rStyle w:val="25"/>
          <w:rFonts w:cs="Times New Roman"/>
        </w:rPr>
        <w:t>3.城乡内涝防汛专班。</w:t>
      </w:r>
      <w:bookmarkEnd w:id="201"/>
      <w:bookmarkEnd w:id="202"/>
      <w:bookmarkEnd w:id="203"/>
      <w:bookmarkEnd w:id="204"/>
      <w:bookmarkEnd w:id="205"/>
      <w:bookmarkEnd w:id="206"/>
      <w:bookmarkEnd w:id="207"/>
      <w:bookmarkEnd w:id="208"/>
      <w:bookmarkEnd w:id="209"/>
      <w:bookmarkEnd w:id="210"/>
      <w:bookmarkEnd w:id="211"/>
      <w:bookmarkEnd w:id="212"/>
      <w:r>
        <w:rPr>
          <w:rFonts w:cs="Times New Roman"/>
        </w:rPr>
        <w:t>负责城市内涝、农村积水的抽排工作，负责城市、乡村街道和公共场所淤泥清理工作，指导村（社区）群众居住区排涝清淤工作；指导乡（街道）和基层群众及时组织动员转移受威胁群众。负责人：区城市管理局局长、区农业农村局局长；成员单位：区城市管理局、区农业农村局、区消防救援大队。</w:t>
      </w:r>
    </w:p>
    <w:p w14:paraId="383786F7">
      <w:pPr>
        <w:ind w:firstLine="640"/>
        <w:rPr>
          <w:rFonts w:cs="Times New Roman"/>
        </w:rPr>
      </w:pPr>
      <w:bookmarkStart w:id="213" w:name="_Toc102830209"/>
      <w:bookmarkStart w:id="214" w:name="_Toc99013089"/>
      <w:bookmarkStart w:id="215" w:name="_Toc98182260"/>
      <w:bookmarkStart w:id="216" w:name="_Toc98517174"/>
      <w:bookmarkStart w:id="217" w:name="_Toc98508026"/>
      <w:bookmarkStart w:id="218" w:name="_Toc98683724"/>
      <w:bookmarkStart w:id="219" w:name="_Toc102633794"/>
      <w:bookmarkStart w:id="220" w:name="_Toc31296"/>
      <w:bookmarkStart w:id="221" w:name="_Toc98514743"/>
      <w:bookmarkStart w:id="222" w:name="_Toc98529739"/>
      <w:bookmarkStart w:id="223" w:name="_Toc98163690"/>
      <w:bookmarkStart w:id="224" w:name="_Toc98181225"/>
      <w:r>
        <w:rPr>
          <w:rStyle w:val="25"/>
          <w:rFonts w:cs="Times New Roman"/>
        </w:rPr>
        <w:t>4.应急救援救灾专班。</w:t>
      </w:r>
      <w:bookmarkEnd w:id="213"/>
      <w:bookmarkEnd w:id="214"/>
      <w:bookmarkEnd w:id="215"/>
      <w:bookmarkEnd w:id="216"/>
      <w:bookmarkEnd w:id="217"/>
      <w:bookmarkEnd w:id="218"/>
      <w:bookmarkEnd w:id="219"/>
      <w:bookmarkEnd w:id="220"/>
      <w:bookmarkEnd w:id="221"/>
      <w:bookmarkEnd w:id="222"/>
      <w:bookmarkEnd w:id="223"/>
      <w:bookmarkEnd w:id="224"/>
      <w:r>
        <w:rPr>
          <w:rFonts w:cs="Times New Roman"/>
        </w:rPr>
        <w:t>负责抢险救援救灾期间，统筹协调各类救援力量、部队兵力快速投送，组织制定抢险救援力量调配方案，指导抢险救援和灾后救助工作科学有效实施。负责人：区应急管理局局长、区消防救援大队大队长；成员单位：区应急管理局、区住房和城乡建设局、区人民武装部、区消防救援大队、团区委、区发展和改革委员会、区政务服务和大数据管理局。</w:t>
      </w:r>
    </w:p>
    <w:p w14:paraId="0E8D452F">
      <w:pPr>
        <w:ind w:firstLine="640"/>
        <w:rPr>
          <w:rFonts w:cs="Times New Roman"/>
        </w:rPr>
      </w:pPr>
      <w:bookmarkStart w:id="225" w:name="_Toc98163692"/>
      <w:bookmarkStart w:id="226" w:name="_Toc98181227"/>
      <w:bookmarkStart w:id="227" w:name="_Toc98514744"/>
      <w:bookmarkStart w:id="228" w:name="_Toc98529740"/>
      <w:bookmarkStart w:id="229" w:name="_Toc102633795"/>
      <w:bookmarkStart w:id="230" w:name="_Toc102830210"/>
      <w:bookmarkStart w:id="231" w:name="_Toc98182262"/>
      <w:bookmarkStart w:id="232" w:name="_Toc98517175"/>
      <w:bookmarkStart w:id="233" w:name="_Toc28296"/>
      <w:bookmarkStart w:id="234" w:name="_Toc99013090"/>
      <w:bookmarkStart w:id="235" w:name="_Toc98683725"/>
      <w:bookmarkStart w:id="236" w:name="_Toc98508028"/>
      <w:r>
        <w:rPr>
          <w:rStyle w:val="25"/>
          <w:rFonts w:cs="Times New Roman"/>
        </w:rPr>
        <w:t>5.防汛物资保障专班。</w:t>
      </w:r>
      <w:bookmarkEnd w:id="225"/>
      <w:bookmarkEnd w:id="226"/>
      <w:bookmarkEnd w:id="227"/>
      <w:bookmarkEnd w:id="228"/>
      <w:bookmarkEnd w:id="229"/>
      <w:bookmarkEnd w:id="230"/>
      <w:bookmarkEnd w:id="231"/>
      <w:bookmarkEnd w:id="232"/>
      <w:bookmarkEnd w:id="233"/>
      <w:bookmarkEnd w:id="234"/>
      <w:bookmarkEnd w:id="235"/>
      <w:bookmarkEnd w:id="236"/>
      <w:r>
        <w:rPr>
          <w:rFonts w:cs="Times New Roman"/>
        </w:rPr>
        <w:t>负责防汛抢险所需资金物资筹集分拨，做好救援救灾装备物资调运工作，负责救灾期间社会捐赠和管理，负责抢险救援指挥调度、抢险救援队伍后勤保障工作。负责人：区应急管理局局长、区发展和改革委员会主任；成员单位：区财政局、区农业农村局、区民政局、区应急管理局、区发展和改革委员会。</w:t>
      </w:r>
    </w:p>
    <w:p w14:paraId="00FCC895">
      <w:pPr>
        <w:ind w:firstLine="640"/>
        <w:rPr>
          <w:rFonts w:cs="Times New Roman"/>
        </w:rPr>
      </w:pPr>
      <w:bookmarkStart w:id="237" w:name="_Toc98529741"/>
      <w:bookmarkStart w:id="238" w:name="_Toc98182263"/>
      <w:bookmarkStart w:id="239" w:name="_Toc98517176"/>
      <w:bookmarkStart w:id="240" w:name="_Toc98514745"/>
      <w:bookmarkStart w:id="241" w:name="_Toc98683726"/>
      <w:bookmarkStart w:id="242" w:name="_Toc21994"/>
      <w:bookmarkStart w:id="243" w:name="_Toc98163693"/>
      <w:bookmarkStart w:id="244" w:name="_Toc99013091"/>
      <w:bookmarkStart w:id="245" w:name="_Toc98181228"/>
      <w:bookmarkStart w:id="246" w:name="_Toc102633796"/>
      <w:bookmarkStart w:id="247" w:name="_Toc102830211"/>
      <w:bookmarkStart w:id="248" w:name="_Toc98508029"/>
      <w:r>
        <w:rPr>
          <w:rStyle w:val="25"/>
          <w:rFonts w:cs="Times New Roman"/>
        </w:rPr>
        <w:t>6.医疗卫生防疫专班。</w:t>
      </w:r>
      <w:bookmarkEnd w:id="237"/>
      <w:bookmarkEnd w:id="238"/>
      <w:bookmarkEnd w:id="239"/>
      <w:bookmarkEnd w:id="240"/>
      <w:bookmarkEnd w:id="241"/>
      <w:bookmarkEnd w:id="242"/>
      <w:bookmarkEnd w:id="243"/>
      <w:bookmarkEnd w:id="244"/>
      <w:bookmarkEnd w:id="245"/>
      <w:bookmarkEnd w:id="246"/>
      <w:bookmarkEnd w:id="247"/>
      <w:bookmarkEnd w:id="248"/>
      <w:r>
        <w:rPr>
          <w:rFonts w:cs="Times New Roman"/>
        </w:rPr>
        <w:t>负责受灾地区群众医疗、卫生防疫消杀、畜禽免疫和畜禽尸体打捞及无害化处理等工作。负责人：区卫生健康委主任；成员单位：区卫生健康委、区农业农村局、区人民武装部。</w:t>
      </w:r>
    </w:p>
    <w:p w14:paraId="4FA5179B">
      <w:pPr>
        <w:ind w:firstLine="640"/>
        <w:rPr>
          <w:rFonts w:cs="Times New Roman"/>
        </w:rPr>
      </w:pPr>
      <w:bookmarkStart w:id="249" w:name="_Toc98517177"/>
      <w:bookmarkStart w:id="250" w:name="_Toc102633797"/>
      <w:bookmarkStart w:id="251" w:name="_Toc98181229"/>
      <w:bookmarkStart w:id="252" w:name="_Toc98182264"/>
      <w:bookmarkStart w:id="253" w:name="_Toc98508030"/>
      <w:bookmarkStart w:id="254" w:name="_Toc5122"/>
      <w:bookmarkStart w:id="255" w:name="_Toc98514746"/>
      <w:bookmarkStart w:id="256" w:name="_Toc98529742"/>
      <w:bookmarkStart w:id="257" w:name="_Toc99013092"/>
      <w:bookmarkStart w:id="258" w:name="_Toc102830212"/>
      <w:bookmarkStart w:id="259" w:name="_Toc98683727"/>
      <w:bookmarkStart w:id="260" w:name="_Toc98163694"/>
      <w:r>
        <w:rPr>
          <w:rStyle w:val="25"/>
          <w:rFonts w:cs="Times New Roman"/>
        </w:rPr>
        <w:t>7.通信及交通保障专班。</w:t>
      </w:r>
      <w:bookmarkEnd w:id="249"/>
      <w:bookmarkEnd w:id="250"/>
      <w:bookmarkEnd w:id="251"/>
      <w:bookmarkEnd w:id="252"/>
      <w:bookmarkEnd w:id="253"/>
      <w:bookmarkEnd w:id="254"/>
      <w:bookmarkEnd w:id="255"/>
      <w:bookmarkEnd w:id="256"/>
      <w:bookmarkEnd w:id="257"/>
      <w:bookmarkEnd w:id="258"/>
      <w:bookmarkEnd w:id="259"/>
      <w:bookmarkEnd w:id="260"/>
      <w:r>
        <w:rPr>
          <w:rFonts w:cs="Times New Roman"/>
        </w:rPr>
        <w:t>负责防汛抢险期间各成员单位、现场指挥部的应急通信网络畅通、受损通信设备抢通修复工作，以及抗洪抢险油料供给保障，负责运送防汛抢险物资、设备和抢险救灾人员，为紧急抢险和撤离人员提供车辆，为防汛专用车辆通行提供必要方便条件。负责人：区政府办公室主任；成员单位：区发展和改革委员会、区商务局、区财政局、顺河公安分局、区科学技术和工业信息化局、区交通</w:t>
      </w:r>
      <w:r>
        <w:rPr>
          <w:rFonts w:hint="eastAsia" w:cs="Times New Roman"/>
        </w:rPr>
        <w:t>发展中心</w:t>
      </w:r>
      <w:r>
        <w:rPr>
          <w:rFonts w:cs="Times New Roman"/>
        </w:rPr>
        <w:t>、区农业农村局、区民政局、区应急管理局。</w:t>
      </w:r>
    </w:p>
    <w:p w14:paraId="341D80F1">
      <w:pPr>
        <w:ind w:firstLine="640"/>
        <w:rPr>
          <w:rFonts w:cs="Times New Roman"/>
        </w:rPr>
      </w:pPr>
      <w:bookmarkStart w:id="261" w:name="_Toc98683728"/>
      <w:bookmarkStart w:id="262" w:name="_Toc99013093"/>
      <w:bookmarkStart w:id="263" w:name="_Toc98181230"/>
      <w:bookmarkStart w:id="264" w:name="_Toc98514747"/>
      <w:bookmarkStart w:id="265" w:name="_Toc31282"/>
      <w:bookmarkStart w:id="266" w:name="_Toc102830213"/>
      <w:bookmarkStart w:id="267" w:name="_Toc98529743"/>
      <w:bookmarkStart w:id="268" w:name="_Toc98517178"/>
      <w:bookmarkStart w:id="269" w:name="_Toc102633798"/>
      <w:bookmarkStart w:id="270" w:name="_Toc98182265"/>
      <w:bookmarkStart w:id="271" w:name="_Toc98508031"/>
      <w:bookmarkStart w:id="272" w:name="_Toc98163695"/>
      <w:r>
        <w:rPr>
          <w:rStyle w:val="25"/>
          <w:rFonts w:cs="Times New Roman"/>
        </w:rPr>
        <w:t>8.宣传和舆情引导专班。</w:t>
      </w:r>
      <w:bookmarkEnd w:id="261"/>
      <w:bookmarkEnd w:id="262"/>
      <w:bookmarkEnd w:id="263"/>
      <w:bookmarkEnd w:id="264"/>
      <w:bookmarkEnd w:id="265"/>
      <w:bookmarkEnd w:id="266"/>
      <w:bookmarkEnd w:id="267"/>
      <w:bookmarkEnd w:id="268"/>
      <w:bookmarkEnd w:id="269"/>
      <w:bookmarkEnd w:id="270"/>
      <w:bookmarkEnd w:id="271"/>
      <w:bookmarkEnd w:id="272"/>
      <w:r>
        <w:rPr>
          <w:rFonts w:cs="Times New Roman"/>
        </w:rPr>
        <w:t>负责全区一般水旱灾害应急新闻宣传工作，统筹灾害重大舆情监测预警、分析研判和引导处置工作，组织洪涝灾害新闻发布和舆论引导，动员志愿者参与抢险救援，配合公安机关管控洪涝灾害的网络谣言。负责人：区委宣传部负责同志；成员单位：区委宣传部、区委网信办、区应急管理局、顺河公安分局。</w:t>
      </w:r>
    </w:p>
    <w:p w14:paraId="4FD02DE5">
      <w:pPr>
        <w:ind w:firstLine="640"/>
        <w:rPr>
          <w:rFonts w:cs="Times New Roman"/>
        </w:rPr>
      </w:pPr>
      <w:bookmarkStart w:id="273" w:name="_Toc99013094"/>
      <w:bookmarkStart w:id="274" w:name="_Toc102633799"/>
      <w:bookmarkStart w:id="275" w:name="_Toc98181231"/>
      <w:bookmarkStart w:id="276" w:name="_Toc98182266"/>
      <w:bookmarkStart w:id="277" w:name="_Toc98683729"/>
      <w:bookmarkStart w:id="278" w:name="_Toc11947"/>
      <w:bookmarkStart w:id="279" w:name="_Toc98514748"/>
      <w:bookmarkStart w:id="280" w:name="_Toc98529744"/>
      <w:bookmarkStart w:id="281" w:name="_Toc102830214"/>
      <w:bookmarkStart w:id="282" w:name="_Toc98163696"/>
      <w:bookmarkStart w:id="283" w:name="_Toc98517179"/>
      <w:bookmarkStart w:id="284" w:name="_Toc98508032"/>
      <w:r>
        <w:rPr>
          <w:rStyle w:val="25"/>
          <w:rFonts w:cs="Times New Roman"/>
        </w:rPr>
        <w:t>9.安全保卫及交通管控专班。</w:t>
      </w:r>
      <w:bookmarkEnd w:id="273"/>
      <w:bookmarkEnd w:id="274"/>
      <w:bookmarkEnd w:id="275"/>
      <w:bookmarkEnd w:id="276"/>
      <w:bookmarkEnd w:id="277"/>
      <w:bookmarkEnd w:id="278"/>
      <w:bookmarkEnd w:id="279"/>
      <w:bookmarkEnd w:id="280"/>
      <w:bookmarkEnd w:id="281"/>
      <w:bookmarkEnd w:id="282"/>
      <w:bookmarkEnd w:id="283"/>
      <w:bookmarkEnd w:id="284"/>
      <w:r>
        <w:rPr>
          <w:rFonts w:cs="Times New Roman"/>
        </w:rPr>
        <w:t>负责灾区治安管理工作，依法打击扰乱抗洪救灾和破坏工程设施安全的行为，做好防汛抢险、分洪爆破时的戒严、安保工作，维护灾区社会治安秩序；负责暴雨区和灾区交通管控工作，及时疏导车辆及行人，引导救灾人员及车辆快速有序通行。负责人：顺河公安分局副局长；成员单位：顺河公安分局、区交通</w:t>
      </w:r>
      <w:r>
        <w:rPr>
          <w:rFonts w:hint="eastAsia" w:cs="Times New Roman"/>
        </w:rPr>
        <w:t>发展中心</w:t>
      </w:r>
      <w:r>
        <w:rPr>
          <w:rFonts w:cs="Times New Roman"/>
        </w:rPr>
        <w:t>、区住房和城乡建设局。</w:t>
      </w:r>
    </w:p>
    <w:p w14:paraId="794B101D">
      <w:pPr>
        <w:ind w:firstLine="640"/>
        <w:rPr>
          <w:rFonts w:cs="Times New Roman"/>
        </w:rPr>
      </w:pPr>
      <w:bookmarkStart w:id="285" w:name="_Toc98683730"/>
      <w:bookmarkStart w:id="286" w:name="_Toc98181232"/>
      <w:bookmarkStart w:id="287" w:name="_Toc17108"/>
      <w:bookmarkStart w:id="288" w:name="_Toc99013095"/>
      <w:bookmarkStart w:id="289" w:name="_Toc98182267"/>
      <w:bookmarkStart w:id="290" w:name="_Toc98514749"/>
      <w:bookmarkStart w:id="291" w:name="_Toc98529745"/>
      <w:bookmarkStart w:id="292" w:name="_Toc98517180"/>
      <w:bookmarkStart w:id="293" w:name="_Toc98508033"/>
      <w:bookmarkStart w:id="294" w:name="_Toc102633800"/>
      <w:bookmarkStart w:id="295" w:name="_Toc98163697"/>
      <w:bookmarkStart w:id="296" w:name="_Toc102830215"/>
      <w:r>
        <w:rPr>
          <w:rStyle w:val="25"/>
          <w:rFonts w:cs="Times New Roman"/>
        </w:rPr>
        <w:t>1</w:t>
      </w:r>
      <w:r>
        <w:rPr>
          <w:rStyle w:val="25"/>
          <w:rFonts w:hint="eastAsia" w:cs="Times New Roman"/>
        </w:rPr>
        <w:t>0</w:t>
      </w:r>
      <w:r>
        <w:rPr>
          <w:rStyle w:val="25"/>
          <w:rFonts w:cs="Times New Roman"/>
        </w:rPr>
        <w:t>.专家技术服务专班。</w:t>
      </w:r>
      <w:bookmarkEnd w:id="285"/>
      <w:bookmarkEnd w:id="286"/>
      <w:bookmarkEnd w:id="287"/>
      <w:bookmarkEnd w:id="288"/>
      <w:bookmarkEnd w:id="289"/>
      <w:bookmarkEnd w:id="290"/>
      <w:bookmarkEnd w:id="291"/>
      <w:bookmarkEnd w:id="292"/>
      <w:bookmarkEnd w:id="293"/>
      <w:bookmarkEnd w:id="294"/>
      <w:bookmarkEnd w:id="295"/>
      <w:bookmarkEnd w:id="296"/>
      <w:r>
        <w:rPr>
          <w:rFonts w:cs="Times New Roman"/>
        </w:rPr>
        <w:t>负责组织制定防汛抢险方案、险情处置技术方案，对防汛抢险工作进行指导，解决抢险中出现的重大技术难题。负责人：区农业农村局局长；成员单位：区农业农村局、区应急管理局。</w:t>
      </w:r>
    </w:p>
    <w:p w14:paraId="1D8D9FAA">
      <w:pPr>
        <w:ind w:firstLine="640"/>
        <w:rPr>
          <w:rFonts w:cs="Times New Roman"/>
        </w:rPr>
      </w:pPr>
      <w:r>
        <w:rPr>
          <w:rFonts w:cs="Times New Roman"/>
        </w:rPr>
        <w:br w:type="page"/>
      </w:r>
    </w:p>
    <w:p w14:paraId="28826B7A">
      <w:pPr>
        <w:pStyle w:val="2"/>
        <w:ind w:firstLine="0" w:firstLineChars="0"/>
        <w:rPr>
          <w:rFonts w:cs="Times New Roman"/>
        </w:rPr>
      </w:pPr>
      <w:bookmarkStart w:id="297" w:name="_Toc98182268"/>
      <w:bookmarkStart w:id="298" w:name="_Toc32146"/>
      <w:bookmarkStart w:id="299" w:name="_Toc98163698"/>
      <w:bookmarkStart w:id="300" w:name="_Toc98181233"/>
      <w:r>
        <w:rPr>
          <w:rFonts w:cs="Times New Roman"/>
        </w:rPr>
        <w:t>附7-4</w:t>
      </w:r>
      <w:bookmarkEnd w:id="297"/>
      <w:bookmarkEnd w:id="298"/>
      <w:bookmarkEnd w:id="299"/>
      <w:bookmarkEnd w:id="300"/>
    </w:p>
    <w:p w14:paraId="1DD06F40">
      <w:pPr>
        <w:spacing w:before="156" w:beforeLines="50" w:after="156" w:afterLines="50"/>
        <w:ind w:firstLine="0" w:firstLineChars="0"/>
        <w:jc w:val="center"/>
        <w:rPr>
          <w:rFonts w:eastAsia="方正小标宋简体" w:cs="Times New Roman"/>
          <w:sz w:val="44"/>
          <w:szCs w:val="44"/>
        </w:rPr>
      </w:pPr>
      <w:bookmarkStart w:id="301" w:name="_Hlk102830626"/>
      <w:r>
        <w:rPr>
          <w:rFonts w:eastAsia="方正小标宋简体" w:cs="Times New Roman"/>
          <w:sz w:val="44"/>
          <w:szCs w:val="44"/>
        </w:rPr>
        <w:t>区防指防汛前方指导组组成人员</w:t>
      </w:r>
    </w:p>
    <w:bookmarkEnd w:id="301"/>
    <w:p w14:paraId="57C64137">
      <w:pPr>
        <w:spacing w:line="240" w:lineRule="auto"/>
        <w:ind w:firstLine="640"/>
        <w:rPr>
          <w:rFonts w:eastAsia="黑体" w:cs="Times New Roman"/>
          <w:szCs w:val="32"/>
        </w:rPr>
      </w:pPr>
      <w:r>
        <w:rPr>
          <w:rFonts w:eastAsia="黑体" w:cs="Times New Roman"/>
          <w:szCs w:val="32"/>
        </w:rPr>
        <w:t>一、河道险情前方指导组</w:t>
      </w:r>
    </w:p>
    <w:p w14:paraId="1A5BAD2A">
      <w:pPr>
        <w:spacing w:line="240" w:lineRule="auto"/>
        <w:ind w:firstLine="640"/>
        <w:rPr>
          <w:rFonts w:cs="Times New Roman"/>
          <w:szCs w:val="32"/>
        </w:rPr>
      </w:pPr>
      <w:r>
        <w:rPr>
          <w:rFonts w:cs="Times New Roman"/>
          <w:szCs w:val="32"/>
        </w:rPr>
        <w:t>组  长：分管农业农村的副区长</w:t>
      </w:r>
    </w:p>
    <w:p w14:paraId="60ED104C">
      <w:pPr>
        <w:spacing w:line="240" w:lineRule="auto"/>
        <w:ind w:firstLine="640"/>
        <w:rPr>
          <w:rFonts w:cs="Times New Roman"/>
          <w:szCs w:val="32"/>
        </w:rPr>
      </w:pPr>
      <w:r>
        <w:rPr>
          <w:rFonts w:cs="Times New Roman"/>
          <w:szCs w:val="32"/>
        </w:rPr>
        <w:t>副组长：区政府办公室主任</w:t>
      </w:r>
    </w:p>
    <w:p w14:paraId="6FA16EA6">
      <w:pPr>
        <w:spacing w:line="240" w:lineRule="auto"/>
        <w:ind w:firstLine="640"/>
        <w:rPr>
          <w:rFonts w:cs="Times New Roman"/>
          <w:szCs w:val="32"/>
        </w:rPr>
      </w:pPr>
      <w:r>
        <w:rPr>
          <w:rFonts w:cs="Times New Roman"/>
          <w:szCs w:val="32"/>
        </w:rPr>
        <w:t xml:space="preserve">        区农业农村局局长</w:t>
      </w:r>
    </w:p>
    <w:p w14:paraId="64C08A2E">
      <w:pPr>
        <w:spacing w:line="240" w:lineRule="auto"/>
        <w:ind w:firstLine="640"/>
        <w:rPr>
          <w:rFonts w:cs="Times New Roman"/>
          <w:szCs w:val="32"/>
        </w:rPr>
      </w:pPr>
      <w:r>
        <w:rPr>
          <w:rFonts w:cs="Times New Roman"/>
          <w:szCs w:val="32"/>
        </w:rPr>
        <w:t>专  家：水利专家2名、应急救援专家2名</w:t>
      </w:r>
    </w:p>
    <w:p w14:paraId="0D608132">
      <w:pPr>
        <w:spacing w:line="240" w:lineRule="auto"/>
        <w:ind w:firstLine="640"/>
        <w:rPr>
          <w:rFonts w:cs="Times New Roman"/>
          <w:szCs w:val="32"/>
        </w:rPr>
      </w:pPr>
      <w:r>
        <w:rPr>
          <w:rFonts w:cs="Times New Roman"/>
          <w:szCs w:val="32"/>
        </w:rPr>
        <w:t>队  伍：区农业农村局防汛抢险队、区消防救援大队</w:t>
      </w:r>
    </w:p>
    <w:p w14:paraId="1CFFF3C7">
      <w:pPr>
        <w:spacing w:line="240" w:lineRule="auto"/>
        <w:ind w:firstLine="640"/>
        <w:rPr>
          <w:rFonts w:cs="Times New Roman"/>
          <w:szCs w:val="32"/>
        </w:rPr>
      </w:pPr>
      <w:r>
        <w:rPr>
          <w:rFonts w:cs="Times New Roman"/>
          <w:szCs w:val="32"/>
        </w:rPr>
        <w:t>联络员：区农业农村局、应急管理局相关科室负责同志</w:t>
      </w:r>
    </w:p>
    <w:p w14:paraId="1F30D983">
      <w:pPr>
        <w:spacing w:line="240" w:lineRule="auto"/>
        <w:ind w:firstLine="640"/>
        <w:rPr>
          <w:rFonts w:eastAsia="黑体" w:cs="Times New Roman"/>
          <w:szCs w:val="32"/>
        </w:rPr>
      </w:pPr>
      <w:r>
        <w:rPr>
          <w:rFonts w:hint="eastAsia" w:eastAsia="黑体" w:cs="Times New Roman"/>
          <w:szCs w:val="32"/>
          <w:lang w:eastAsia="zh-CN"/>
        </w:rPr>
        <w:t>二</w:t>
      </w:r>
      <w:r>
        <w:rPr>
          <w:rFonts w:eastAsia="黑体" w:cs="Times New Roman"/>
          <w:szCs w:val="32"/>
        </w:rPr>
        <w:t>、城</w:t>
      </w:r>
      <w:r>
        <w:rPr>
          <w:rFonts w:hint="eastAsia" w:eastAsia="黑体" w:cs="Times New Roman"/>
          <w:szCs w:val="32"/>
        </w:rPr>
        <w:t>乡</w:t>
      </w:r>
      <w:r>
        <w:rPr>
          <w:rFonts w:eastAsia="黑体" w:cs="Times New Roman"/>
          <w:szCs w:val="32"/>
        </w:rPr>
        <w:t>内涝前方指导组</w:t>
      </w:r>
    </w:p>
    <w:p w14:paraId="3F61474B">
      <w:pPr>
        <w:spacing w:line="240" w:lineRule="auto"/>
        <w:ind w:firstLine="640"/>
        <w:rPr>
          <w:rFonts w:cs="Times New Roman"/>
          <w:szCs w:val="32"/>
        </w:rPr>
      </w:pPr>
      <w:r>
        <w:rPr>
          <w:rFonts w:cs="Times New Roman"/>
          <w:szCs w:val="32"/>
        </w:rPr>
        <w:t>组  长：分管城管的副区长</w:t>
      </w:r>
    </w:p>
    <w:p w14:paraId="24D2192B">
      <w:pPr>
        <w:spacing w:line="240" w:lineRule="auto"/>
        <w:ind w:firstLine="640"/>
        <w:rPr>
          <w:rFonts w:cs="Times New Roman"/>
          <w:szCs w:val="32"/>
        </w:rPr>
      </w:pPr>
      <w:r>
        <w:rPr>
          <w:rFonts w:cs="Times New Roman"/>
          <w:szCs w:val="32"/>
        </w:rPr>
        <w:t>副组长：区政府办公室主任</w:t>
      </w:r>
    </w:p>
    <w:p w14:paraId="77D3CA26">
      <w:pPr>
        <w:spacing w:line="240" w:lineRule="auto"/>
        <w:ind w:firstLine="640"/>
        <w:rPr>
          <w:rFonts w:cs="Times New Roman"/>
          <w:szCs w:val="32"/>
        </w:rPr>
      </w:pPr>
      <w:r>
        <w:rPr>
          <w:rFonts w:cs="Times New Roman"/>
          <w:szCs w:val="32"/>
        </w:rPr>
        <w:t xml:space="preserve">        区城市管理局局长</w:t>
      </w:r>
    </w:p>
    <w:p w14:paraId="35C62198">
      <w:pPr>
        <w:spacing w:line="240" w:lineRule="auto"/>
        <w:ind w:firstLine="640"/>
        <w:rPr>
          <w:rFonts w:cs="Times New Roman"/>
          <w:szCs w:val="32"/>
        </w:rPr>
      </w:pPr>
      <w:r>
        <w:rPr>
          <w:rFonts w:cs="Times New Roman"/>
          <w:szCs w:val="32"/>
        </w:rPr>
        <w:t xml:space="preserve">专  家：市政排水专家2名、水利专家1名、应急救援专家1名   </w:t>
      </w:r>
    </w:p>
    <w:p w14:paraId="1ECF9052">
      <w:pPr>
        <w:spacing w:line="240" w:lineRule="auto"/>
        <w:ind w:firstLine="640"/>
        <w:rPr>
          <w:rFonts w:cs="Times New Roman"/>
          <w:szCs w:val="32"/>
        </w:rPr>
      </w:pPr>
      <w:r>
        <w:rPr>
          <w:rFonts w:cs="Times New Roman"/>
          <w:szCs w:val="32"/>
        </w:rPr>
        <w:t>队  伍：区市政抢险救援队、区消防救援大队</w:t>
      </w:r>
    </w:p>
    <w:p w14:paraId="196F6B38">
      <w:pPr>
        <w:spacing w:line="240" w:lineRule="auto"/>
        <w:ind w:firstLine="640"/>
        <w:rPr>
          <w:rFonts w:cs="Times New Roman"/>
          <w:szCs w:val="32"/>
        </w:rPr>
      </w:pPr>
      <w:r>
        <w:rPr>
          <w:rFonts w:cs="Times New Roman"/>
          <w:szCs w:val="32"/>
        </w:rPr>
        <w:t>联络员：区城市管理局、应急管理局相关科室负责同志</w:t>
      </w:r>
    </w:p>
    <w:p w14:paraId="67E16865">
      <w:pPr>
        <w:spacing w:line="240" w:lineRule="auto"/>
        <w:ind w:firstLine="640"/>
        <w:rPr>
          <w:rFonts w:eastAsia="黑体" w:cs="Times New Roman"/>
          <w:szCs w:val="32"/>
        </w:rPr>
      </w:pPr>
      <w:r>
        <w:rPr>
          <w:rFonts w:hint="eastAsia" w:eastAsia="黑体" w:cs="Times New Roman"/>
          <w:szCs w:val="32"/>
          <w:lang w:eastAsia="zh-CN"/>
        </w:rPr>
        <w:t>三</w:t>
      </w:r>
      <w:r>
        <w:rPr>
          <w:rFonts w:eastAsia="黑体" w:cs="Times New Roman"/>
          <w:szCs w:val="32"/>
        </w:rPr>
        <w:t>、工贸企业险情前方指导组</w:t>
      </w:r>
    </w:p>
    <w:p w14:paraId="0D3E78D5">
      <w:pPr>
        <w:spacing w:line="240" w:lineRule="auto"/>
        <w:ind w:firstLine="640"/>
        <w:rPr>
          <w:rFonts w:cs="Times New Roman"/>
          <w:szCs w:val="32"/>
        </w:rPr>
      </w:pPr>
      <w:r>
        <w:rPr>
          <w:rFonts w:cs="Times New Roman"/>
          <w:szCs w:val="32"/>
        </w:rPr>
        <w:t>组  长：分管工信的副区长</w:t>
      </w:r>
    </w:p>
    <w:p w14:paraId="1BA3D5D8">
      <w:pPr>
        <w:spacing w:line="240" w:lineRule="auto"/>
        <w:ind w:firstLine="640"/>
        <w:rPr>
          <w:rFonts w:cs="Times New Roman"/>
          <w:szCs w:val="32"/>
        </w:rPr>
      </w:pPr>
      <w:r>
        <w:rPr>
          <w:rFonts w:cs="Times New Roman"/>
          <w:szCs w:val="32"/>
        </w:rPr>
        <w:t>副组长：区政府办公室主任</w:t>
      </w:r>
    </w:p>
    <w:p w14:paraId="7722A4E8">
      <w:pPr>
        <w:spacing w:line="240" w:lineRule="auto"/>
        <w:ind w:firstLine="640"/>
        <w:rPr>
          <w:rFonts w:cs="Times New Roman"/>
          <w:szCs w:val="32"/>
        </w:rPr>
      </w:pPr>
      <w:r>
        <w:rPr>
          <w:rFonts w:cs="Times New Roman"/>
          <w:szCs w:val="32"/>
        </w:rPr>
        <w:t xml:space="preserve">        区科学技术和工业信息化局局长</w:t>
      </w:r>
    </w:p>
    <w:p w14:paraId="0040B3EB">
      <w:pPr>
        <w:spacing w:line="240" w:lineRule="auto"/>
        <w:ind w:firstLine="640"/>
        <w:rPr>
          <w:rFonts w:cs="Times New Roman"/>
          <w:szCs w:val="32"/>
        </w:rPr>
      </w:pPr>
      <w:r>
        <w:rPr>
          <w:rFonts w:cs="Times New Roman"/>
          <w:szCs w:val="32"/>
        </w:rPr>
        <w:t>专  家：安全生产专家2名、应急救援专家2名</w:t>
      </w:r>
    </w:p>
    <w:p w14:paraId="28221E00">
      <w:pPr>
        <w:spacing w:line="240" w:lineRule="auto"/>
        <w:ind w:firstLine="640"/>
        <w:rPr>
          <w:rFonts w:cs="Times New Roman"/>
          <w:szCs w:val="32"/>
        </w:rPr>
      </w:pPr>
      <w:r>
        <w:rPr>
          <w:rFonts w:cs="Times New Roman"/>
          <w:szCs w:val="32"/>
        </w:rPr>
        <w:t>队  伍：区工贸企业应急救援队、区消防救援大队</w:t>
      </w:r>
    </w:p>
    <w:p w14:paraId="0BD1D315">
      <w:pPr>
        <w:spacing w:line="240" w:lineRule="auto"/>
        <w:ind w:firstLine="640"/>
        <w:rPr>
          <w:rFonts w:cs="Times New Roman"/>
          <w:szCs w:val="32"/>
        </w:rPr>
      </w:pPr>
      <w:r>
        <w:rPr>
          <w:rFonts w:cs="Times New Roman"/>
          <w:szCs w:val="32"/>
        </w:rPr>
        <w:t>联络员：区科学技术和工业信息化局、应急管理局相关科室负责同志</w:t>
      </w:r>
    </w:p>
    <w:p w14:paraId="5E316A43">
      <w:pPr>
        <w:spacing w:line="240" w:lineRule="auto"/>
        <w:ind w:firstLine="640"/>
        <w:rPr>
          <w:rFonts w:eastAsia="黑体" w:cs="Times New Roman"/>
          <w:szCs w:val="32"/>
        </w:rPr>
      </w:pPr>
      <w:r>
        <w:rPr>
          <w:rFonts w:hint="eastAsia" w:eastAsia="黑体" w:cs="Times New Roman"/>
          <w:szCs w:val="32"/>
          <w:lang w:eastAsia="zh-CN"/>
        </w:rPr>
        <w:t>四</w:t>
      </w:r>
      <w:r>
        <w:rPr>
          <w:rFonts w:eastAsia="黑体" w:cs="Times New Roman"/>
          <w:szCs w:val="32"/>
        </w:rPr>
        <w:t>、危化企业险情前方指导组</w:t>
      </w:r>
    </w:p>
    <w:p w14:paraId="679EAC50">
      <w:pPr>
        <w:spacing w:line="240" w:lineRule="auto"/>
        <w:ind w:firstLine="640"/>
        <w:rPr>
          <w:rFonts w:cs="Times New Roman"/>
          <w:szCs w:val="32"/>
        </w:rPr>
      </w:pPr>
      <w:r>
        <w:rPr>
          <w:rFonts w:cs="Times New Roman"/>
          <w:szCs w:val="32"/>
        </w:rPr>
        <w:t>组  长：分管应急的副区长</w:t>
      </w:r>
    </w:p>
    <w:p w14:paraId="37EDE090">
      <w:pPr>
        <w:spacing w:line="240" w:lineRule="auto"/>
        <w:ind w:firstLine="640"/>
        <w:rPr>
          <w:rFonts w:cs="Times New Roman"/>
          <w:szCs w:val="32"/>
        </w:rPr>
      </w:pPr>
      <w:r>
        <w:rPr>
          <w:rFonts w:cs="Times New Roman"/>
          <w:szCs w:val="32"/>
        </w:rPr>
        <w:t>副组长：区政府办公室主任</w:t>
      </w:r>
    </w:p>
    <w:p w14:paraId="761676FE">
      <w:pPr>
        <w:spacing w:line="240" w:lineRule="auto"/>
        <w:ind w:firstLine="640"/>
        <w:rPr>
          <w:rFonts w:cs="Times New Roman"/>
          <w:szCs w:val="32"/>
        </w:rPr>
      </w:pPr>
      <w:r>
        <w:rPr>
          <w:rFonts w:cs="Times New Roman"/>
          <w:szCs w:val="32"/>
        </w:rPr>
        <w:t xml:space="preserve">        区应急管理局局长</w:t>
      </w:r>
    </w:p>
    <w:p w14:paraId="540280A6">
      <w:pPr>
        <w:spacing w:line="240" w:lineRule="auto"/>
        <w:ind w:firstLine="640"/>
        <w:rPr>
          <w:rFonts w:cs="Times New Roman"/>
          <w:szCs w:val="32"/>
        </w:rPr>
      </w:pPr>
      <w:r>
        <w:rPr>
          <w:rFonts w:cs="Times New Roman"/>
          <w:szCs w:val="32"/>
        </w:rPr>
        <w:t xml:space="preserve">专  家：安全生产专家2名、市政排水专家1名、应急救援专家2名   </w:t>
      </w:r>
    </w:p>
    <w:p w14:paraId="30F24E58">
      <w:pPr>
        <w:spacing w:line="240" w:lineRule="auto"/>
        <w:ind w:firstLine="640"/>
        <w:rPr>
          <w:rFonts w:cs="Times New Roman"/>
          <w:szCs w:val="32"/>
        </w:rPr>
      </w:pPr>
      <w:r>
        <w:rPr>
          <w:rFonts w:cs="Times New Roman"/>
          <w:szCs w:val="32"/>
        </w:rPr>
        <w:t>队  伍：区消防救援大队</w:t>
      </w:r>
    </w:p>
    <w:p w14:paraId="173B87D8">
      <w:pPr>
        <w:spacing w:line="240" w:lineRule="auto"/>
        <w:ind w:firstLine="640"/>
        <w:rPr>
          <w:rFonts w:cs="Times New Roman"/>
          <w:szCs w:val="32"/>
        </w:rPr>
      </w:pPr>
      <w:r>
        <w:rPr>
          <w:rFonts w:cs="Times New Roman"/>
          <w:szCs w:val="32"/>
        </w:rPr>
        <w:t>联络员：区应急管理局相关科室负责同志</w:t>
      </w:r>
    </w:p>
    <w:p w14:paraId="16C010D2">
      <w:pPr>
        <w:keepNext/>
        <w:keepLines/>
        <w:spacing w:before="340" w:after="330" w:line="578" w:lineRule="atLeast"/>
        <w:ind w:firstLine="0" w:firstLineChars="0"/>
        <w:outlineLvl w:val="0"/>
        <w:rPr>
          <w:rFonts w:cs="Times New Roman"/>
          <w:b/>
          <w:bCs/>
          <w:kern w:val="44"/>
          <w:sz w:val="44"/>
          <w:szCs w:val="44"/>
        </w:rPr>
      </w:pPr>
      <w:bookmarkStart w:id="302" w:name="_Toc98181234"/>
      <w:bookmarkStart w:id="303" w:name="_Toc98163699"/>
      <w:bookmarkStart w:id="304" w:name="_Toc98182269"/>
      <w:r>
        <w:rPr>
          <w:rFonts w:cs="Times New Roman"/>
          <w:b/>
          <w:bCs/>
          <w:kern w:val="44"/>
          <w:sz w:val="44"/>
          <w:szCs w:val="44"/>
        </w:rPr>
        <w:br w:type="page"/>
      </w:r>
    </w:p>
    <w:bookmarkEnd w:id="302"/>
    <w:bookmarkEnd w:id="303"/>
    <w:bookmarkEnd w:id="304"/>
    <w:p w14:paraId="226F901D">
      <w:pPr>
        <w:pStyle w:val="2"/>
        <w:ind w:firstLine="0" w:firstLineChars="0"/>
        <w:rPr>
          <w:rFonts w:cs="Times New Roman"/>
        </w:rPr>
      </w:pPr>
      <w:bookmarkStart w:id="305" w:name="_Toc98182273"/>
      <w:bookmarkStart w:id="306" w:name="_Toc98181238"/>
      <w:bookmarkStart w:id="307" w:name="_Toc98163703"/>
      <w:bookmarkStart w:id="308" w:name="_Toc987"/>
      <w:r>
        <w:rPr>
          <w:rFonts w:cs="Times New Roman"/>
        </w:rPr>
        <w:t>附7-</w:t>
      </w:r>
      <w:bookmarkEnd w:id="305"/>
      <w:bookmarkEnd w:id="306"/>
      <w:bookmarkEnd w:id="307"/>
      <w:r>
        <w:rPr>
          <w:rFonts w:cs="Times New Roman"/>
        </w:rPr>
        <w:t>5</w:t>
      </w:r>
      <w:bookmarkEnd w:id="308"/>
    </w:p>
    <w:p w14:paraId="0779C9D5">
      <w:pPr>
        <w:spacing w:before="156" w:beforeLines="50" w:after="156" w:afterLines="50"/>
        <w:ind w:firstLine="0" w:firstLineChars="0"/>
        <w:jc w:val="center"/>
        <w:rPr>
          <w:rFonts w:eastAsia="方正小标宋简体" w:cs="Times New Roman"/>
          <w:sz w:val="44"/>
          <w:szCs w:val="44"/>
        </w:rPr>
      </w:pPr>
      <w:bookmarkStart w:id="309" w:name="_Hlk102830632"/>
      <w:r>
        <w:rPr>
          <w:rFonts w:eastAsia="方正小标宋简体" w:cs="Times New Roman"/>
          <w:sz w:val="44"/>
          <w:szCs w:val="44"/>
        </w:rPr>
        <w:t>河道工程主要抢险措施</w:t>
      </w:r>
    </w:p>
    <w:bookmarkEnd w:id="309"/>
    <w:p w14:paraId="2DCE7218">
      <w:pPr>
        <w:ind w:firstLine="640"/>
        <w:rPr>
          <w:rFonts w:cs="Times New Roman"/>
        </w:rPr>
      </w:pPr>
      <w:r>
        <w:rPr>
          <w:rFonts w:cs="Times New Roman"/>
        </w:rPr>
        <w:t>1.堤坝漫溢抢险。在堤防临水侧堤肩修筑子堤（埝）阻挡洪水漫堤，常用方法有纯土子堤（埝）、编织袋土子堤、编织袋及土混合子堤等。</w:t>
      </w:r>
    </w:p>
    <w:p w14:paraId="1B419CBB">
      <w:pPr>
        <w:ind w:firstLine="640"/>
        <w:rPr>
          <w:rFonts w:cs="Times New Roman"/>
        </w:rPr>
      </w:pPr>
      <w:r>
        <w:rPr>
          <w:rFonts w:cs="Times New Roman"/>
        </w:rPr>
        <w:t>2.渗水抢险。增加阻水层，降低浸润线；临水截渗常用方法有粘土前戗、土工膜等临河侧截渗措施；背水导渗常用方法有砂石导渗沟、土工织物导渗沟等。</w:t>
      </w:r>
    </w:p>
    <w:p w14:paraId="5DF3B550">
      <w:pPr>
        <w:ind w:firstLine="640"/>
        <w:rPr>
          <w:rFonts w:cs="Times New Roman"/>
        </w:rPr>
      </w:pPr>
      <w:r>
        <w:rPr>
          <w:rFonts w:cs="Times New Roman"/>
        </w:rPr>
        <w:t>3.管涌抢险。常用方法有反滤围井、无滤减压围井、反滤压（铺）盖、透水压渗台等。</w:t>
      </w:r>
    </w:p>
    <w:p w14:paraId="62E1964F">
      <w:pPr>
        <w:ind w:firstLine="640"/>
        <w:rPr>
          <w:rFonts w:cs="Times New Roman"/>
        </w:rPr>
      </w:pPr>
      <w:r>
        <w:rPr>
          <w:rFonts w:cs="Times New Roman"/>
        </w:rPr>
        <w:t>4.漏洞抢险。漏洞险情采</w:t>
      </w:r>
      <w:r>
        <w:rPr>
          <w:rFonts w:hint="eastAsia" w:ascii="仿宋_GB2312" w:cs="Times New Roman"/>
        </w:rPr>
        <w:t>用“前截后导”的</w:t>
      </w:r>
      <w:r>
        <w:rPr>
          <w:rFonts w:cs="Times New Roman"/>
        </w:rPr>
        <w:t>方法，前截常用方法有塞堵法、盖堵法和戗堤法，后导处理方法与管涌处理方法相同。</w:t>
      </w:r>
    </w:p>
    <w:p w14:paraId="19985E6A">
      <w:pPr>
        <w:ind w:firstLine="640"/>
        <w:rPr>
          <w:rFonts w:cs="Times New Roman"/>
        </w:rPr>
      </w:pPr>
      <w:r>
        <w:rPr>
          <w:rFonts w:cs="Times New Roman"/>
        </w:rPr>
        <w:t>5.滑坡抢险。在滑坡体坡脚处打桩或堆砌土袋、铅丝石笼固脚，同时对滑坡体上部削坡减载，阻止其继续下滑，并在削坡后采用透水的反滤料还坡。</w:t>
      </w:r>
    </w:p>
    <w:p w14:paraId="11E1334A">
      <w:pPr>
        <w:ind w:firstLine="640"/>
        <w:rPr>
          <w:rFonts w:cs="Times New Roman"/>
        </w:rPr>
      </w:pPr>
      <w:r>
        <w:rPr>
          <w:rFonts w:cs="Times New Roman"/>
        </w:rPr>
        <w:t>6.跌窝抢险。常用的方法有翻筑夯实、填塞封堵、填筑滤料等。</w:t>
      </w:r>
    </w:p>
    <w:p w14:paraId="3EAE4A4E">
      <w:pPr>
        <w:ind w:firstLine="640"/>
        <w:rPr>
          <w:rFonts w:cs="Times New Roman"/>
        </w:rPr>
      </w:pPr>
      <w:r>
        <w:rPr>
          <w:rFonts w:cs="Times New Roman"/>
        </w:rPr>
        <w:t>7.坍塌抢险。常用的方法有护脚固基防冲、沉柳缓溜防冲、挂柳缓溜防冲、土工编织布软体排等。</w:t>
      </w:r>
    </w:p>
    <w:p w14:paraId="5DBE877F">
      <w:pPr>
        <w:ind w:firstLine="640"/>
        <w:rPr>
          <w:rFonts w:cs="Times New Roman"/>
        </w:rPr>
      </w:pPr>
      <w:r>
        <w:rPr>
          <w:rFonts w:cs="Times New Roman"/>
        </w:rPr>
        <w:t>8.裂缝抢险。常用的方法有开挖回填、横墙隔断、封堵缝口、土工膜盖堵等。</w:t>
      </w:r>
    </w:p>
    <w:p w14:paraId="00227199">
      <w:pPr>
        <w:ind w:firstLine="640"/>
        <w:rPr>
          <w:rFonts w:cs="Times New Roman"/>
        </w:rPr>
      </w:pPr>
      <w:r>
        <w:rPr>
          <w:rFonts w:cs="Times New Roman"/>
        </w:rPr>
        <w:t>9.决口抢险。常用方法有立堵、平堵、混合堵。立堵是从口门两端断堤头同时向中间推进，通过在口门抛石块、石龙、石枕、土袋等堵口；平堵是利用打桩架桥，在桥面上或用船进行平抛物料堵口；混合堵一般根据口门大小、流量大小确定采取立堵或平堵结合方式。</w:t>
      </w:r>
      <w:r>
        <w:rPr>
          <w:rFonts w:cs="Times New Roman"/>
        </w:rPr>
        <w:br w:type="page"/>
      </w:r>
    </w:p>
    <w:p w14:paraId="698FA3AC">
      <w:pPr>
        <w:pStyle w:val="2"/>
        <w:ind w:firstLine="0" w:firstLineChars="0"/>
        <w:rPr>
          <w:rFonts w:cs="Times New Roman"/>
        </w:rPr>
      </w:pPr>
      <w:bookmarkStart w:id="310" w:name="_Toc98181239"/>
      <w:bookmarkStart w:id="311" w:name="_Toc98182274"/>
      <w:bookmarkStart w:id="312" w:name="_Toc98163704"/>
      <w:bookmarkStart w:id="313" w:name="_Toc14563"/>
      <w:r>
        <w:rPr>
          <w:rFonts w:cs="Times New Roman"/>
        </w:rPr>
        <w:t>附7-</w:t>
      </w:r>
      <w:bookmarkEnd w:id="310"/>
      <w:bookmarkEnd w:id="311"/>
      <w:bookmarkEnd w:id="312"/>
      <w:r>
        <w:rPr>
          <w:rFonts w:cs="Times New Roman"/>
        </w:rPr>
        <w:t>6</w:t>
      </w:r>
      <w:bookmarkEnd w:id="313"/>
    </w:p>
    <w:p w14:paraId="66E5E0DE">
      <w:pPr>
        <w:spacing w:before="156" w:beforeLines="50"/>
        <w:ind w:firstLine="0" w:firstLineChars="0"/>
        <w:jc w:val="center"/>
        <w:rPr>
          <w:rFonts w:eastAsia="方正小标宋简体" w:cs="Times New Roman"/>
          <w:sz w:val="44"/>
          <w:szCs w:val="44"/>
        </w:rPr>
      </w:pPr>
      <w:bookmarkStart w:id="314" w:name="_Hlk102830636"/>
      <w:r>
        <w:rPr>
          <w:rFonts w:eastAsia="方正小标宋简体" w:cs="Times New Roman"/>
          <w:sz w:val="44"/>
          <w:szCs w:val="44"/>
        </w:rPr>
        <w:t>部门联系方式</w:t>
      </w:r>
    </w:p>
    <w:bookmarkEnd w:id="314"/>
    <w:p w14:paraId="65349EE1">
      <w:pPr>
        <w:spacing w:after="156" w:afterLines="50"/>
        <w:ind w:firstLine="0" w:firstLineChars="0"/>
        <w:jc w:val="center"/>
        <w:rPr>
          <w:rFonts w:cs="Times New Roman"/>
          <w:szCs w:val="32"/>
        </w:rPr>
      </w:pPr>
      <w:r>
        <w:rPr>
          <w:rFonts w:cs="Times New Roman"/>
          <w:szCs w:val="32"/>
        </w:rPr>
        <w:t>（每年汛期前进行统计更新）</w:t>
      </w:r>
    </w:p>
    <w:tbl>
      <w:tblPr>
        <w:tblStyle w:val="20"/>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172"/>
        <w:gridCol w:w="3927"/>
        <w:gridCol w:w="3402"/>
      </w:tblGrid>
      <w:tr w14:paraId="7CCC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blHeader/>
          <w:jc w:val="center"/>
        </w:trPr>
        <w:tc>
          <w:tcPr>
            <w:tcW w:w="1030" w:type="dxa"/>
            <w:gridSpan w:val="2"/>
            <w:vAlign w:val="center"/>
          </w:tcPr>
          <w:p w14:paraId="2CFDF7E9">
            <w:pPr>
              <w:spacing w:line="240" w:lineRule="auto"/>
              <w:ind w:firstLine="0" w:firstLineChars="0"/>
              <w:jc w:val="center"/>
              <w:rPr>
                <w:rFonts w:cs="Times New Roman"/>
                <w:b/>
                <w:sz w:val="24"/>
                <w:szCs w:val="24"/>
              </w:rPr>
            </w:pPr>
            <w:r>
              <w:rPr>
                <w:rFonts w:cs="Times New Roman"/>
                <w:b/>
                <w:sz w:val="24"/>
                <w:szCs w:val="24"/>
              </w:rPr>
              <w:t>序号</w:t>
            </w:r>
          </w:p>
        </w:tc>
        <w:tc>
          <w:tcPr>
            <w:tcW w:w="3927" w:type="dxa"/>
            <w:vAlign w:val="center"/>
          </w:tcPr>
          <w:p w14:paraId="4004EF27">
            <w:pPr>
              <w:spacing w:line="240" w:lineRule="auto"/>
              <w:ind w:firstLine="0" w:firstLineChars="0"/>
              <w:jc w:val="center"/>
              <w:rPr>
                <w:rFonts w:cs="Times New Roman"/>
                <w:b/>
                <w:sz w:val="24"/>
                <w:szCs w:val="24"/>
              </w:rPr>
            </w:pPr>
            <w:r>
              <w:rPr>
                <w:rFonts w:cs="Times New Roman"/>
                <w:b/>
                <w:sz w:val="24"/>
                <w:szCs w:val="24"/>
              </w:rPr>
              <w:t>单位</w:t>
            </w:r>
          </w:p>
        </w:tc>
        <w:tc>
          <w:tcPr>
            <w:tcW w:w="3402" w:type="dxa"/>
            <w:vAlign w:val="center"/>
          </w:tcPr>
          <w:p w14:paraId="16C8CECC">
            <w:pPr>
              <w:spacing w:line="240" w:lineRule="auto"/>
              <w:ind w:firstLine="0" w:firstLineChars="0"/>
              <w:jc w:val="center"/>
              <w:rPr>
                <w:rFonts w:cs="Times New Roman"/>
                <w:b/>
                <w:sz w:val="24"/>
                <w:szCs w:val="24"/>
              </w:rPr>
            </w:pPr>
            <w:r>
              <w:rPr>
                <w:rFonts w:cs="Times New Roman"/>
                <w:b/>
                <w:sz w:val="24"/>
                <w:szCs w:val="24"/>
              </w:rPr>
              <w:t>值班电话</w:t>
            </w:r>
          </w:p>
        </w:tc>
      </w:tr>
      <w:tr w14:paraId="2FCDD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9" w:type="dxa"/>
            <w:gridSpan w:val="4"/>
            <w:noWrap/>
            <w:vAlign w:val="center"/>
          </w:tcPr>
          <w:p w14:paraId="3801B4F6">
            <w:pPr>
              <w:spacing w:line="240" w:lineRule="auto"/>
              <w:ind w:firstLine="0" w:firstLineChars="0"/>
              <w:jc w:val="center"/>
              <w:rPr>
                <w:rFonts w:cs="Times New Roman"/>
                <w:sz w:val="24"/>
                <w:szCs w:val="24"/>
              </w:rPr>
            </w:pPr>
            <w:r>
              <w:rPr>
                <w:rFonts w:cs="Times New Roman"/>
                <w:sz w:val="24"/>
                <w:szCs w:val="24"/>
              </w:rPr>
              <w:t>区防指成员单位</w:t>
            </w:r>
          </w:p>
        </w:tc>
      </w:tr>
      <w:tr w14:paraId="1CEA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BA3F8BC">
            <w:pPr>
              <w:spacing w:line="240" w:lineRule="auto"/>
              <w:ind w:firstLine="0" w:firstLineChars="0"/>
              <w:jc w:val="center"/>
              <w:rPr>
                <w:rFonts w:cs="Times New Roman"/>
                <w:sz w:val="24"/>
                <w:szCs w:val="24"/>
              </w:rPr>
            </w:pPr>
            <w:r>
              <w:rPr>
                <w:rFonts w:cs="Times New Roman"/>
                <w:sz w:val="24"/>
                <w:szCs w:val="24"/>
              </w:rPr>
              <w:t>1</w:t>
            </w:r>
          </w:p>
        </w:tc>
        <w:tc>
          <w:tcPr>
            <w:tcW w:w="3927" w:type="dxa"/>
            <w:noWrap/>
            <w:vAlign w:val="center"/>
          </w:tcPr>
          <w:p w14:paraId="4C3A015A">
            <w:pPr>
              <w:spacing w:line="240" w:lineRule="auto"/>
              <w:ind w:firstLine="0" w:firstLineChars="0"/>
              <w:jc w:val="center"/>
              <w:rPr>
                <w:rFonts w:cs="Times New Roman"/>
                <w:sz w:val="24"/>
                <w:szCs w:val="24"/>
              </w:rPr>
            </w:pPr>
            <w:r>
              <w:rPr>
                <w:rFonts w:cs="Times New Roman"/>
                <w:sz w:val="24"/>
                <w:szCs w:val="24"/>
              </w:rPr>
              <w:t>区住房和城乡建设局</w:t>
            </w:r>
          </w:p>
        </w:tc>
        <w:tc>
          <w:tcPr>
            <w:tcW w:w="3402" w:type="dxa"/>
            <w:noWrap/>
            <w:vAlign w:val="center"/>
          </w:tcPr>
          <w:p w14:paraId="793AC42F">
            <w:pPr>
              <w:spacing w:line="240" w:lineRule="auto"/>
              <w:ind w:firstLine="0" w:firstLineChars="0"/>
              <w:jc w:val="center"/>
              <w:rPr>
                <w:rFonts w:cs="Times New Roman"/>
                <w:sz w:val="24"/>
                <w:szCs w:val="24"/>
              </w:rPr>
            </w:pPr>
            <w:r>
              <w:rPr>
                <w:rFonts w:cs="Times New Roman"/>
                <w:sz w:val="24"/>
                <w:szCs w:val="24"/>
              </w:rPr>
              <w:t>23361066</w:t>
            </w:r>
          </w:p>
        </w:tc>
      </w:tr>
      <w:tr w14:paraId="29C2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9BE2731">
            <w:pPr>
              <w:spacing w:line="240" w:lineRule="auto"/>
              <w:ind w:firstLine="0" w:firstLineChars="0"/>
              <w:jc w:val="center"/>
              <w:rPr>
                <w:rFonts w:cs="Times New Roman"/>
                <w:sz w:val="24"/>
                <w:szCs w:val="24"/>
                <w:highlight w:val="none"/>
              </w:rPr>
            </w:pPr>
            <w:r>
              <w:rPr>
                <w:rFonts w:cs="Times New Roman"/>
                <w:sz w:val="24"/>
                <w:szCs w:val="24"/>
                <w:highlight w:val="none"/>
              </w:rPr>
              <w:t>2</w:t>
            </w:r>
          </w:p>
        </w:tc>
        <w:tc>
          <w:tcPr>
            <w:tcW w:w="3927" w:type="dxa"/>
            <w:noWrap/>
            <w:vAlign w:val="center"/>
          </w:tcPr>
          <w:p w14:paraId="3BD1FE1E">
            <w:pPr>
              <w:spacing w:line="240" w:lineRule="auto"/>
              <w:ind w:firstLine="0" w:firstLineChars="0"/>
              <w:jc w:val="center"/>
              <w:rPr>
                <w:rFonts w:cs="Times New Roman"/>
                <w:sz w:val="24"/>
                <w:szCs w:val="24"/>
                <w:highlight w:val="none"/>
              </w:rPr>
            </w:pPr>
            <w:r>
              <w:rPr>
                <w:rFonts w:cs="Times New Roman"/>
                <w:sz w:val="24"/>
                <w:szCs w:val="24"/>
                <w:highlight w:val="none"/>
              </w:rPr>
              <w:t>区政府办公室</w:t>
            </w:r>
          </w:p>
        </w:tc>
        <w:tc>
          <w:tcPr>
            <w:tcW w:w="3402" w:type="dxa"/>
            <w:noWrap/>
            <w:vAlign w:val="center"/>
          </w:tcPr>
          <w:p w14:paraId="739A8E78">
            <w:pPr>
              <w:spacing w:line="240" w:lineRule="auto"/>
              <w:ind w:firstLine="0" w:firstLineChars="0"/>
              <w:jc w:val="center"/>
              <w:rPr>
                <w:rFonts w:cs="Times New Roman"/>
                <w:sz w:val="24"/>
                <w:szCs w:val="24"/>
                <w:highlight w:val="none"/>
              </w:rPr>
            </w:pPr>
            <w:r>
              <w:rPr>
                <w:rFonts w:cs="Times New Roman"/>
                <w:sz w:val="24"/>
                <w:szCs w:val="24"/>
                <w:highlight w:val="red"/>
              </w:rPr>
              <w:t>23</w:t>
            </w:r>
            <w:r>
              <w:rPr>
                <w:rFonts w:hint="eastAsia" w:cs="Times New Roman"/>
                <w:sz w:val="24"/>
                <w:szCs w:val="24"/>
                <w:highlight w:val="red"/>
                <w:lang w:val="en-US" w:eastAsia="zh-CN"/>
              </w:rPr>
              <w:t>699858</w:t>
            </w:r>
          </w:p>
        </w:tc>
      </w:tr>
      <w:tr w14:paraId="747D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07FF806">
            <w:pPr>
              <w:spacing w:line="240" w:lineRule="auto"/>
              <w:ind w:firstLine="0" w:firstLineChars="0"/>
              <w:jc w:val="center"/>
              <w:rPr>
                <w:rFonts w:cs="Times New Roman"/>
                <w:sz w:val="24"/>
                <w:szCs w:val="24"/>
                <w:highlight w:val="none"/>
              </w:rPr>
            </w:pPr>
            <w:r>
              <w:rPr>
                <w:rFonts w:cs="Times New Roman"/>
                <w:sz w:val="24"/>
                <w:szCs w:val="24"/>
                <w:highlight w:val="none"/>
              </w:rPr>
              <w:t>3</w:t>
            </w:r>
          </w:p>
        </w:tc>
        <w:tc>
          <w:tcPr>
            <w:tcW w:w="3927" w:type="dxa"/>
            <w:noWrap/>
            <w:vAlign w:val="center"/>
          </w:tcPr>
          <w:p w14:paraId="53287050">
            <w:pPr>
              <w:spacing w:line="240" w:lineRule="auto"/>
              <w:ind w:firstLine="0" w:firstLineChars="0"/>
              <w:jc w:val="center"/>
              <w:rPr>
                <w:rFonts w:cs="Times New Roman"/>
                <w:sz w:val="24"/>
                <w:szCs w:val="24"/>
                <w:highlight w:val="none"/>
              </w:rPr>
            </w:pPr>
            <w:r>
              <w:rPr>
                <w:rFonts w:cs="Times New Roman"/>
                <w:sz w:val="24"/>
                <w:szCs w:val="24"/>
                <w:highlight w:val="none"/>
              </w:rPr>
              <w:t>顺河公安分局</w:t>
            </w:r>
          </w:p>
        </w:tc>
        <w:tc>
          <w:tcPr>
            <w:tcW w:w="3402" w:type="dxa"/>
            <w:noWrap/>
            <w:vAlign w:val="center"/>
          </w:tcPr>
          <w:p w14:paraId="2EAC074B">
            <w:pPr>
              <w:spacing w:line="240" w:lineRule="auto"/>
              <w:ind w:firstLine="0" w:firstLineChars="0"/>
              <w:jc w:val="center"/>
              <w:rPr>
                <w:rFonts w:cs="Times New Roman"/>
                <w:sz w:val="24"/>
                <w:szCs w:val="24"/>
                <w:highlight w:val="none"/>
              </w:rPr>
            </w:pPr>
            <w:r>
              <w:rPr>
                <w:rFonts w:cs="Times New Roman"/>
                <w:sz w:val="24"/>
                <w:szCs w:val="24"/>
                <w:highlight w:val="none"/>
              </w:rPr>
              <w:t>15137802277</w:t>
            </w:r>
          </w:p>
        </w:tc>
      </w:tr>
      <w:tr w14:paraId="2E15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216B02A5">
            <w:pPr>
              <w:spacing w:line="240" w:lineRule="auto"/>
              <w:ind w:firstLine="0" w:firstLineChars="0"/>
              <w:jc w:val="center"/>
              <w:rPr>
                <w:rFonts w:cs="Times New Roman"/>
                <w:sz w:val="24"/>
                <w:szCs w:val="24"/>
                <w:highlight w:val="none"/>
              </w:rPr>
            </w:pPr>
            <w:r>
              <w:rPr>
                <w:rFonts w:cs="Times New Roman"/>
                <w:sz w:val="24"/>
                <w:szCs w:val="24"/>
                <w:highlight w:val="none"/>
              </w:rPr>
              <w:t>4</w:t>
            </w:r>
          </w:p>
        </w:tc>
        <w:tc>
          <w:tcPr>
            <w:tcW w:w="3927" w:type="dxa"/>
            <w:noWrap/>
            <w:vAlign w:val="center"/>
          </w:tcPr>
          <w:p w14:paraId="0802C571">
            <w:pPr>
              <w:spacing w:line="240" w:lineRule="auto"/>
              <w:ind w:firstLine="0" w:firstLineChars="0"/>
              <w:jc w:val="center"/>
              <w:rPr>
                <w:rFonts w:cs="Times New Roman"/>
                <w:sz w:val="24"/>
                <w:szCs w:val="24"/>
                <w:highlight w:val="none"/>
              </w:rPr>
            </w:pPr>
            <w:r>
              <w:rPr>
                <w:rFonts w:cs="Times New Roman"/>
                <w:sz w:val="24"/>
                <w:szCs w:val="24"/>
                <w:highlight w:val="none"/>
              </w:rPr>
              <w:t>区应急管理局</w:t>
            </w:r>
          </w:p>
        </w:tc>
        <w:tc>
          <w:tcPr>
            <w:tcW w:w="3402" w:type="dxa"/>
            <w:noWrap/>
            <w:vAlign w:val="center"/>
          </w:tcPr>
          <w:p w14:paraId="23AFDD53">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2</w:t>
            </w:r>
            <w:r>
              <w:rPr>
                <w:rFonts w:hint="eastAsia" w:cs="Times New Roman"/>
                <w:sz w:val="24"/>
                <w:szCs w:val="24"/>
                <w:highlight w:val="none"/>
                <w:lang w:val="en-US" w:eastAsia="zh-CN"/>
              </w:rPr>
              <w:t>3986616</w:t>
            </w:r>
          </w:p>
        </w:tc>
      </w:tr>
      <w:tr w14:paraId="2DB6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F5DDFB9">
            <w:pPr>
              <w:spacing w:line="240" w:lineRule="auto"/>
              <w:ind w:firstLine="0" w:firstLineChars="0"/>
              <w:jc w:val="center"/>
              <w:rPr>
                <w:rFonts w:cs="Times New Roman"/>
                <w:sz w:val="24"/>
                <w:szCs w:val="24"/>
                <w:highlight w:val="none"/>
              </w:rPr>
            </w:pPr>
            <w:r>
              <w:rPr>
                <w:rFonts w:cs="Times New Roman"/>
                <w:sz w:val="24"/>
                <w:szCs w:val="24"/>
                <w:highlight w:val="none"/>
              </w:rPr>
              <w:t>5</w:t>
            </w:r>
          </w:p>
        </w:tc>
        <w:tc>
          <w:tcPr>
            <w:tcW w:w="3927" w:type="dxa"/>
            <w:noWrap/>
            <w:vAlign w:val="center"/>
          </w:tcPr>
          <w:p w14:paraId="2ECFB817">
            <w:pPr>
              <w:spacing w:line="240" w:lineRule="auto"/>
              <w:ind w:firstLine="0" w:firstLineChars="0"/>
              <w:jc w:val="center"/>
              <w:rPr>
                <w:rFonts w:cs="Times New Roman"/>
                <w:sz w:val="24"/>
                <w:szCs w:val="24"/>
                <w:highlight w:val="none"/>
              </w:rPr>
            </w:pPr>
            <w:r>
              <w:rPr>
                <w:rFonts w:cs="Times New Roman"/>
                <w:sz w:val="24"/>
                <w:szCs w:val="24"/>
                <w:highlight w:val="none"/>
              </w:rPr>
              <w:t>区农业农村局</w:t>
            </w:r>
          </w:p>
        </w:tc>
        <w:tc>
          <w:tcPr>
            <w:tcW w:w="3402" w:type="dxa"/>
            <w:noWrap/>
            <w:vAlign w:val="center"/>
          </w:tcPr>
          <w:p w14:paraId="3C9033AB">
            <w:pPr>
              <w:spacing w:line="240" w:lineRule="auto"/>
              <w:ind w:firstLine="0" w:firstLineChars="0"/>
              <w:jc w:val="center"/>
              <w:rPr>
                <w:rFonts w:cs="Times New Roman"/>
                <w:sz w:val="24"/>
                <w:szCs w:val="24"/>
                <w:highlight w:val="none"/>
              </w:rPr>
            </w:pPr>
            <w:r>
              <w:rPr>
                <w:rFonts w:cs="Times New Roman"/>
                <w:sz w:val="24"/>
                <w:szCs w:val="24"/>
                <w:highlight w:val="none"/>
              </w:rPr>
              <w:t>23269352</w:t>
            </w:r>
          </w:p>
        </w:tc>
      </w:tr>
      <w:tr w14:paraId="22518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63B6C83">
            <w:pPr>
              <w:spacing w:line="240" w:lineRule="auto"/>
              <w:ind w:firstLine="0" w:firstLineChars="0"/>
              <w:jc w:val="center"/>
              <w:rPr>
                <w:rFonts w:cs="Times New Roman"/>
                <w:sz w:val="24"/>
                <w:szCs w:val="24"/>
                <w:highlight w:val="none"/>
              </w:rPr>
            </w:pPr>
            <w:r>
              <w:rPr>
                <w:rFonts w:cs="Times New Roman"/>
                <w:sz w:val="24"/>
                <w:szCs w:val="24"/>
                <w:highlight w:val="none"/>
              </w:rPr>
              <w:t>6</w:t>
            </w:r>
          </w:p>
        </w:tc>
        <w:tc>
          <w:tcPr>
            <w:tcW w:w="3927" w:type="dxa"/>
            <w:noWrap/>
            <w:vAlign w:val="center"/>
          </w:tcPr>
          <w:p w14:paraId="41BC929D">
            <w:pPr>
              <w:spacing w:line="240" w:lineRule="auto"/>
              <w:ind w:firstLine="0" w:firstLineChars="0"/>
              <w:jc w:val="center"/>
              <w:rPr>
                <w:rFonts w:cs="Times New Roman"/>
                <w:sz w:val="24"/>
                <w:szCs w:val="24"/>
                <w:highlight w:val="none"/>
              </w:rPr>
            </w:pPr>
            <w:r>
              <w:rPr>
                <w:rFonts w:cs="Times New Roman"/>
                <w:sz w:val="24"/>
                <w:szCs w:val="24"/>
                <w:highlight w:val="none"/>
              </w:rPr>
              <w:t>区城市管理局</w:t>
            </w:r>
          </w:p>
        </w:tc>
        <w:tc>
          <w:tcPr>
            <w:tcW w:w="3402" w:type="dxa"/>
            <w:noWrap/>
            <w:vAlign w:val="center"/>
          </w:tcPr>
          <w:p w14:paraId="2EACAD12">
            <w:pPr>
              <w:spacing w:line="240" w:lineRule="auto"/>
              <w:ind w:firstLine="0" w:firstLineChars="0"/>
              <w:jc w:val="center"/>
              <w:rPr>
                <w:rFonts w:cs="Times New Roman"/>
                <w:sz w:val="24"/>
                <w:szCs w:val="24"/>
                <w:highlight w:val="none"/>
              </w:rPr>
            </w:pPr>
            <w:r>
              <w:rPr>
                <w:rFonts w:hint="eastAsia" w:cs="Times New Roman"/>
                <w:sz w:val="24"/>
                <w:szCs w:val="24"/>
                <w:highlight w:val="none"/>
              </w:rPr>
              <w:t>23232608</w:t>
            </w:r>
          </w:p>
        </w:tc>
      </w:tr>
      <w:tr w14:paraId="53ED9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24B803DB">
            <w:pPr>
              <w:spacing w:line="240" w:lineRule="auto"/>
              <w:ind w:firstLine="0" w:firstLineChars="0"/>
              <w:jc w:val="center"/>
              <w:rPr>
                <w:rFonts w:cs="Times New Roman"/>
                <w:sz w:val="24"/>
                <w:szCs w:val="24"/>
                <w:highlight w:val="none"/>
              </w:rPr>
            </w:pPr>
            <w:r>
              <w:rPr>
                <w:rFonts w:cs="Times New Roman"/>
                <w:sz w:val="24"/>
                <w:szCs w:val="24"/>
                <w:highlight w:val="none"/>
              </w:rPr>
              <w:t>7</w:t>
            </w:r>
          </w:p>
        </w:tc>
        <w:tc>
          <w:tcPr>
            <w:tcW w:w="3927" w:type="dxa"/>
            <w:noWrap/>
            <w:vAlign w:val="center"/>
          </w:tcPr>
          <w:p w14:paraId="451D1E1B">
            <w:pPr>
              <w:spacing w:line="240" w:lineRule="auto"/>
              <w:ind w:firstLine="0" w:firstLineChars="0"/>
              <w:jc w:val="center"/>
              <w:rPr>
                <w:rFonts w:cs="Times New Roman"/>
                <w:sz w:val="24"/>
                <w:szCs w:val="24"/>
                <w:highlight w:val="none"/>
              </w:rPr>
            </w:pPr>
            <w:r>
              <w:rPr>
                <w:rFonts w:cs="Times New Roman"/>
                <w:sz w:val="24"/>
                <w:szCs w:val="24"/>
                <w:highlight w:val="none"/>
              </w:rPr>
              <w:t>区财政局</w:t>
            </w:r>
          </w:p>
        </w:tc>
        <w:tc>
          <w:tcPr>
            <w:tcW w:w="3402" w:type="dxa"/>
            <w:noWrap/>
            <w:vAlign w:val="center"/>
          </w:tcPr>
          <w:p w14:paraId="68A9AAA0">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22855628</w:t>
            </w:r>
          </w:p>
        </w:tc>
      </w:tr>
      <w:tr w14:paraId="46AC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1F3E10FB">
            <w:pPr>
              <w:spacing w:line="240" w:lineRule="auto"/>
              <w:ind w:firstLine="0" w:firstLineChars="0"/>
              <w:jc w:val="center"/>
              <w:rPr>
                <w:rFonts w:cs="Times New Roman"/>
                <w:sz w:val="24"/>
                <w:szCs w:val="24"/>
                <w:highlight w:val="none"/>
              </w:rPr>
            </w:pPr>
            <w:r>
              <w:rPr>
                <w:rFonts w:cs="Times New Roman"/>
                <w:sz w:val="24"/>
                <w:szCs w:val="24"/>
                <w:highlight w:val="none"/>
              </w:rPr>
              <w:t>8</w:t>
            </w:r>
          </w:p>
        </w:tc>
        <w:tc>
          <w:tcPr>
            <w:tcW w:w="3927" w:type="dxa"/>
            <w:noWrap/>
            <w:vAlign w:val="center"/>
          </w:tcPr>
          <w:p w14:paraId="449FB9AF">
            <w:pPr>
              <w:spacing w:line="240" w:lineRule="auto"/>
              <w:ind w:firstLine="0" w:firstLineChars="0"/>
              <w:jc w:val="center"/>
              <w:rPr>
                <w:rFonts w:cs="Times New Roman"/>
                <w:sz w:val="24"/>
                <w:szCs w:val="24"/>
                <w:highlight w:val="none"/>
              </w:rPr>
            </w:pPr>
            <w:r>
              <w:rPr>
                <w:rFonts w:cs="Times New Roman"/>
                <w:sz w:val="24"/>
                <w:szCs w:val="24"/>
                <w:highlight w:val="none"/>
              </w:rPr>
              <w:t>区发展和改革委员会</w:t>
            </w:r>
          </w:p>
        </w:tc>
        <w:tc>
          <w:tcPr>
            <w:tcW w:w="3402" w:type="dxa"/>
            <w:noWrap/>
            <w:vAlign w:val="center"/>
          </w:tcPr>
          <w:p w14:paraId="7DA23DBA">
            <w:pPr>
              <w:spacing w:line="240" w:lineRule="auto"/>
              <w:ind w:firstLine="0" w:firstLineChars="0"/>
              <w:jc w:val="center"/>
              <w:rPr>
                <w:rFonts w:hint="eastAsia" w:eastAsia="仿宋_GB2312" w:cs="Times New Roman"/>
                <w:sz w:val="24"/>
                <w:szCs w:val="24"/>
                <w:highlight w:val="none"/>
                <w:lang w:val="en-US" w:eastAsia="zh-CN"/>
              </w:rPr>
            </w:pPr>
            <w:r>
              <w:rPr>
                <w:rFonts w:hint="eastAsia" w:cs="Times New Roman"/>
                <w:sz w:val="24"/>
                <w:szCs w:val="24"/>
                <w:highlight w:val="yellow"/>
                <w:lang w:val="en-US" w:eastAsia="zh-CN"/>
              </w:rPr>
              <w:t>23267505</w:t>
            </w:r>
          </w:p>
        </w:tc>
      </w:tr>
      <w:tr w14:paraId="6D90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18D8B356">
            <w:pPr>
              <w:spacing w:line="240" w:lineRule="auto"/>
              <w:ind w:firstLine="0" w:firstLineChars="0"/>
              <w:jc w:val="center"/>
              <w:rPr>
                <w:rFonts w:cs="Times New Roman"/>
                <w:sz w:val="24"/>
                <w:szCs w:val="24"/>
                <w:highlight w:val="none"/>
              </w:rPr>
            </w:pPr>
            <w:r>
              <w:rPr>
                <w:rFonts w:cs="Times New Roman"/>
                <w:sz w:val="24"/>
                <w:szCs w:val="24"/>
                <w:highlight w:val="none"/>
              </w:rPr>
              <w:t>9</w:t>
            </w:r>
          </w:p>
        </w:tc>
        <w:tc>
          <w:tcPr>
            <w:tcW w:w="3927" w:type="dxa"/>
            <w:noWrap/>
            <w:vAlign w:val="center"/>
          </w:tcPr>
          <w:p w14:paraId="2BD10B5D">
            <w:pPr>
              <w:spacing w:line="240" w:lineRule="auto"/>
              <w:ind w:firstLine="0" w:firstLineChars="0"/>
              <w:jc w:val="center"/>
              <w:rPr>
                <w:rFonts w:cs="Times New Roman"/>
                <w:sz w:val="24"/>
                <w:szCs w:val="24"/>
                <w:highlight w:val="none"/>
              </w:rPr>
            </w:pPr>
            <w:r>
              <w:rPr>
                <w:rFonts w:cs="Times New Roman"/>
                <w:sz w:val="24"/>
                <w:szCs w:val="24"/>
                <w:highlight w:val="none"/>
              </w:rPr>
              <w:t>区消防救援大队</w:t>
            </w:r>
          </w:p>
        </w:tc>
        <w:tc>
          <w:tcPr>
            <w:tcW w:w="3402" w:type="dxa"/>
            <w:noWrap/>
            <w:vAlign w:val="center"/>
          </w:tcPr>
          <w:p w14:paraId="5253AFAC">
            <w:pPr>
              <w:spacing w:line="240" w:lineRule="auto"/>
              <w:ind w:firstLine="0" w:firstLineChars="0"/>
              <w:jc w:val="center"/>
              <w:rPr>
                <w:rFonts w:cs="Times New Roman"/>
                <w:sz w:val="24"/>
                <w:szCs w:val="24"/>
                <w:highlight w:val="none"/>
              </w:rPr>
            </w:pPr>
            <w:r>
              <w:rPr>
                <w:rFonts w:hint="eastAsia" w:cs="Times New Roman"/>
                <w:sz w:val="24"/>
                <w:szCs w:val="24"/>
                <w:highlight w:val="none"/>
              </w:rPr>
              <w:t>22897119</w:t>
            </w:r>
          </w:p>
        </w:tc>
      </w:tr>
      <w:tr w14:paraId="5FD1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583F56B">
            <w:pPr>
              <w:spacing w:line="240" w:lineRule="auto"/>
              <w:ind w:firstLine="0" w:firstLineChars="0"/>
              <w:jc w:val="center"/>
              <w:rPr>
                <w:rFonts w:cs="Times New Roman"/>
                <w:sz w:val="24"/>
                <w:szCs w:val="24"/>
                <w:highlight w:val="none"/>
              </w:rPr>
            </w:pPr>
            <w:r>
              <w:rPr>
                <w:rFonts w:cs="Times New Roman"/>
                <w:sz w:val="24"/>
                <w:szCs w:val="24"/>
                <w:highlight w:val="none"/>
              </w:rPr>
              <w:t>10</w:t>
            </w:r>
          </w:p>
        </w:tc>
        <w:tc>
          <w:tcPr>
            <w:tcW w:w="3927" w:type="dxa"/>
            <w:noWrap/>
            <w:vAlign w:val="center"/>
          </w:tcPr>
          <w:p w14:paraId="3D04F44B">
            <w:pPr>
              <w:spacing w:line="240" w:lineRule="auto"/>
              <w:ind w:firstLine="0" w:firstLineChars="0"/>
              <w:jc w:val="center"/>
              <w:rPr>
                <w:rFonts w:cs="Times New Roman"/>
                <w:sz w:val="24"/>
                <w:szCs w:val="24"/>
                <w:highlight w:val="none"/>
              </w:rPr>
            </w:pPr>
            <w:r>
              <w:rPr>
                <w:rFonts w:cs="Times New Roman"/>
                <w:sz w:val="24"/>
                <w:szCs w:val="24"/>
                <w:highlight w:val="none"/>
              </w:rPr>
              <w:t>区卫生健康委员会</w:t>
            </w:r>
          </w:p>
        </w:tc>
        <w:tc>
          <w:tcPr>
            <w:tcW w:w="3402" w:type="dxa"/>
            <w:noWrap/>
            <w:vAlign w:val="center"/>
          </w:tcPr>
          <w:p w14:paraId="497A06E6">
            <w:pPr>
              <w:spacing w:line="240" w:lineRule="auto"/>
              <w:ind w:firstLine="0" w:firstLineChars="0"/>
              <w:jc w:val="center"/>
              <w:rPr>
                <w:rFonts w:cs="Times New Roman"/>
                <w:sz w:val="24"/>
                <w:szCs w:val="24"/>
                <w:highlight w:val="none"/>
              </w:rPr>
            </w:pPr>
            <w:r>
              <w:rPr>
                <w:rFonts w:cs="Times New Roman"/>
                <w:sz w:val="24"/>
                <w:szCs w:val="24"/>
                <w:highlight w:val="none"/>
              </w:rPr>
              <w:t>23388725</w:t>
            </w:r>
          </w:p>
        </w:tc>
      </w:tr>
      <w:tr w14:paraId="5FB6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0CAA5FB0">
            <w:pPr>
              <w:spacing w:line="240" w:lineRule="auto"/>
              <w:ind w:firstLine="0" w:firstLineChars="0"/>
              <w:jc w:val="center"/>
              <w:rPr>
                <w:rFonts w:cs="Times New Roman"/>
                <w:sz w:val="24"/>
                <w:szCs w:val="24"/>
                <w:highlight w:val="none"/>
              </w:rPr>
            </w:pPr>
            <w:r>
              <w:rPr>
                <w:rFonts w:cs="Times New Roman"/>
                <w:sz w:val="24"/>
                <w:szCs w:val="24"/>
                <w:highlight w:val="none"/>
              </w:rPr>
              <w:t>11</w:t>
            </w:r>
          </w:p>
        </w:tc>
        <w:tc>
          <w:tcPr>
            <w:tcW w:w="3927" w:type="dxa"/>
            <w:noWrap/>
            <w:vAlign w:val="center"/>
          </w:tcPr>
          <w:p w14:paraId="5AAAC221">
            <w:pPr>
              <w:spacing w:line="240" w:lineRule="auto"/>
              <w:ind w:firstLine="0" w:firstLineChars="0"/>
              <w:jc w:val="center"/>
              <w:rPr>
                <w:rFonts w:cs="Times New Roman"/>
                <w:sz w:val="24"/>
                <w:szCs w:val="24"/>
                <w:highlight w:val="none"/>
              </w:rPr>
            </w:pPr>
            <w:r>
              <w:rPr>
                <w:rFonts w:cs="Times New Roman"/>
                <w:sz w:val="24"/>
                <w:szCs w:val="24"/>
                <w:highlight w:val="none"/>
              </w:rPr>
              <w:t>开封第一黄河河务局</w:t>
            </w:r>
          </w:p>
        </w:tc>
        <w:tc>
          <w:tcPr>
            <w:tcW w:w="3402" w:type="dxa"/>
            <w:noWrap/>
            <w:vAlign w:val="center"/>
          </w:tcPr>
          <w:p w14:paraId="190A88E2">
            <w:pPr>
              <w:spacing w:line="240" w:lineRule="auto"/>
              <w:ind w:firstLine="0" w:firstLineChars="0"/>
              <w:jc w:val="center"/>
              <w:rPr>
                <w:rFonts w:cs="Times New Roman"/>
                <w:sz w:val="24"/>
                <w:szCs w:val="24"/>
                <w:highlight w:val="none"/>
              </w:rPr>
            </w:pPr>
            <w:r>
              <w:rPr>
                <w:rFonts w:cs="Times New Roman"/>
                <w:sz w:val="24"/>
                <w:szCs w:val="24"/>
                <w:highlight w:val="none"/>
              </w:rPr>
              <w:t>22833154</w:t>
            </w:r>
          </w:p>
        </w:tc>
      </w:tr>
      <w:tr w14:paraId="7303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475AD64D">
            <w:pPr>
              <w:spacing w:line="240" w:lineRule="auto"/>
              <w:ind w:firstLine="0" w:firstLineChars="0"/>
              <w:jc w:val="center"/>
              <w:rPr>
                <w:rFonts w:cs="Times New Roman"/>
                <w:sz w:val="24"/>
                <w:szCs w:val="24"/>
                <w:highlight w:val="none"/>
              </w:rPr>
            </w:pPr>
            <w:r>
              <w:rPr>
                <w:rFonts w:cs="Times New Roman"/>
                <w:sz w:val="24"/>
                <w:szCs w:val="24"/>
                <w:highlight w:val="none"/>
              </w:rPr>
              <w:t>12</w:t>
            </w:r>
          </w:p>
        </w:tc>
        <w:tc>
          <w:tcPr>
            <w:tcW w:w="3927" w:type="dxa"/>
            <w:noWrap/>
            <w:vAlign w:val="center"/>
          </w:tcPr>
          <w:p w14:paraId="4D73C00E">
            <w:pPr>
              <w:spacing w:line="240" w:lineRule="auto"/>
              <w:ind w:firstLine="0" w:firstLineChars="0"/>
              <w:jc w:val="center"/>
              <w:rPr>
                <w:rFonts w:cs="Times New Roman"/>
                <w:sz w:val="24"/>
                <w:szCs w:val="24"/>
                <w:highlight w:val="none"/>
              </w:rPr>
            </w:pPr>
            <w:r>
              <w:rPr>
                <w:rFonts w:cs="Times New Roman"/>
                <w:sz w:val="24"/>
                <w:szCs w:val="24"/>
                <w:highlight w:val="none"/>
              </w:rPr>
              <w:t>共青团顺河回族区委员会</w:t>
            </w:r>
          </w:p>
        </w:tc>
        <w:tc>
          <w:tcPr>
            <w:tcW w:w="3402" w:type="dxa"/>
            <w:noWrap/>
            <w:vAlign w:val="center"/>
          </w:tcPr>
          <w:p w14:paraId="3FD38915">
            <w:pPr>
              <w:spacing w:line="240" w:lineRule="auto"/>
              <w:ind w:firstLine="0" w:firstLineChars="0"/>
              <w:jc w:val="center"/>
              <w:rPr>
                <w:rFonts w:cs="Times New Roman"/>
                <w:sz w:val="24"/>
                <w:szCs w:val="24"/>
                <w:highlight w:val="none"/>
              </w:rPr>
            </w:pPr>
            <w:r>
              <w:rPr>
                <w:rFonts w:cs="Times New Roman"/>
                <w:sz w:val="24"/>
                <w:szCs w:val="24"/>
                <w:highlight w:val="none"/>
              </w:rPr>
              <w:t>21303673</w:t>
            </w:r>
          </w:p>
        </w:tc>
      </w:tr>
      <w:tr w14:paraId="7A40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619B1E1B">
            <w:pPr>
              <w:spacing w:line="240" w:lineRule="auto"/>
              <w:ind w:firstLine="0" w:firstLineChars="0"/>
              <w:jc w:val="center"/>
              <w:rPr>
                <w:rFonts w:cs="Times New Roman"/>
                <w:sz w:val="24"/>
                <w:szCs w:val="24"/>
                <w:highlight w:val="none"/>
              </w:rPr>
            </w:pPr>
            <w:r>
              <w:rPr>
                <w:rFonts w:cs="Times New Roman"/>
                <w:sz w:val="24"/>
                <w:szCs w:val="24"/>
                <w:highlight w:val="none"/>
              </w:rPr>
              <w:t>13</w:t>
            </w:r>
          </w:p>
        </w:tc>
        <w:tc>
          <w:tcPr>
            <w:tcW w:w="3927" w:type="dxa"/>
            <w:noWrap/>
            <w:vAlign w:val="center"/>
          </w:tcPr>
          <w:p w14:paraId="12FFF3F5">
            <w:pPr>
              <w:spacing w:line="240" w:lineRule="auto"/>
              <w:ind w:firstLine="0" w:firstLineChars="0"/>
              <w:jc w:val="center"/>
              <w:rPr>
                <w:rFonts w:cs="Times New Roman"/>
                <w:sz w:val="24"/>
                <w:szCs w:val="24"/>
                <w:highlight w:val="none"/>
              </w:rPr>
            </w:pPr>
            <w:r>
              <w:rPr>
                <w:rFonts w:cs="Times New Roman"/>
                <w:sz w:val="24"/>
                <w:szCs w:val="24"/>
                <w:highlight w:val="none"/>
              </w:rPr>
              <w:t>区商务局</w:t>
            </w:r>
          </w:p>
        </w:tc>
        <w:tc>
          <w:tcPr>
            <w:tcW w:w="3402" w:type="dxa"/>
            <w:noWrap/>
            <w:vAlign w:val="center"/>
          </w:tcPr>
          <w:p w14:paraId="36F703F9">
            <w:pPr>
              <w:spacing w:line="240" w:lineRule="auto"/>
              <w:ind w:firstLine="0" w:firstLineChars="0"/>
              <w:jc w:val="center"/>
              <w:rPr>
                <w:rFonts w:cs="Times New Roman"/>
                <w:sz w:val="24"/>
                <w:szCs w:val="24"/>
                <w:highlight w:val="none"/>
              </w:rPr>
            </w:pPr>
            <w:r>
              <w:rPr>
                <w:rFonts w:hint="eastAsia" w:cs="Times New Roman"/>
                <w:sz w:val="24"/>
                <w:szCs w:val="24"/>
                <w:highlight w:val="red"/>
                <w:lang w:val="en-US" w:eastAsia="zh-CN"/>
              </w:rPr>
              <w:t>23989688</w:t>
            </w:r>
          </w:p>
        </w:tc>
      </w:tr>
      <w:tr w14:paraId="47D7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1A3A3A75">
            <w:pPr>
              <w:spacing w:line="240" w:lineRule="auto"/>
              <w:ind w:firstLine="0" w:firstLineChars="0"/>
              <w:jc w:val="center"/>
              <w:rPr>
                <w:rFonts w:cs="Times New Roman"/>
                <w:sz w:val="24"/>
                <w:szCs w:val="24"/>
                <w:highlight w:val="none"/>
              </w:rPr>
            </w:pPr>
            <w:r>
              <w:rPr>
                <w:rFonts w:cs="Times New Roman"/>
                <w:sz w:val="24"/>
                <w:szCs w:val="24"/>
                <w:highlight w:val="none"/>
              </w:rPr>
              <w:t>14</w:t>
            </w:r>
          </w:p>
        </w:tc>
        <w:tc>
          <w:tcPr>
            <w:tcW w:w="3927" w:type="dxa"/>
            <w:noWrap/>
            <w:vAlign w:val="center"/>
          </w:tcPr>
          <w:p w14:paraId="572D10B1">
            <w:pPr>
              <w:spacing w:line="240" w:lineRule="auto"/>
              <w:ind w:firstLine="0" w:firstLineChars="0"/>
              <w:jc w:val="center"/>
              <w:rPr>
                <w:rFonts w:cs="Times New Roman"/>
                <w:sz w:val="24"/>
                <w:szCs w:val="24"/>
                <w:highlight w:val="none"/>
              </w:rPr>
            </w:pPr>
            <w:r>
              <w:rPr>
                <w:rFonts w:cs="Times New Roman"/>
                <w:sz w:val="24"/>
                <w:szCs w:val="24"/>
                <w:highlight w:val="none"/>
              </w:rPr>
              <w:t>区文化和旅游局</w:t>
            </w:r>
          </w:p>
        </w:tc>
        <w:tc>
          <w:tcPr>
            <w:tcW w:w="3402" w:type="dxa"/>
            <w:noWrap/>
            <w:vAlign w:val="center"/>
          </w:tcPr>
          <w:p w14:paraId="495C205F">
            <w:pPr>
              <w:spacing w:line="240" w:lineRule="auto"/>
              <w:ind w:firstLine="0" w:firstLineChars="0"/>
              <w:jc w:val="center"/>
              <w:rPr>
                <w:rFonts w:cs="Times New Roman"/>
                <w:sz w:val="24"/>
                <w:szCs w:val="24"/>
                <w:highlight w:val="none"/>
              </w:rPr>
            </w:pPr>
            <w:r>
              <w:rPr>
                <w:rFonts w:cs="Times New Roman"/>
                <w:sz w:val="24"/>
                <w:szCs w:val="24"/>
                <w:highlight w:val="none"/>
              </w:rPr>
              <w:t>23388117</w:t>
            </w:r>
          </w:p>
        </w:tc>
      </w:tr>
      <w:tr w14:paraId="33ACF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04DE61A1">
            <w:pPr>
              <w:spacing w:line="240" w:lineRule="auto"/>
              <w:ind w:firstLine="0" w:firstLineChars="0"/>
              <w:jc w:val="center"/>
              <w:rPr>
                <w:rFonts w:cs="Times New Roman"/>
                <w:sz w:val="24"/>
                <w:szCs w:val="24"/>
                <w:highlight w:val="none"/>
              </w:rPr>
            </w:pPr>
            <w:r>
              <w:rPr>
                <w:rFonts w:cs="Times New Roman"/>
                <w:sz w:val="24"/>
                <w:szCs w:val="24"/>
                <w:highlight w:val="none"/>
              </w:rPr>
              <w:t>15</w:t>
            </w:r>
          </w:p>
        </w:tc>
        <w:tc>
          <w:tcPr>
            <w:tcW w:w="3927" w:type="dxa"/>
            <w:noWrap/>
            <w:vAlign w:val="center"/>
          </w:tcPr>
          <w:p w14:paraId="7CC358C3">
            <w:pPr>
              <w:spacing w:line="240" w:lineRule="auto"/>
              <w:ind w:firstLine="0" w:firstLineChars="0"/>
              <w:jc w:val="center"/>
              <w:rPr>
                <w:rFonts w:cs="Times New Roman"/>
                <w:sz w:val="24"/>
                <w:szCs w:val="24"/>
                <w:highlight w:val="none"/>
              </w:rPr>
            </w:pPr>
            <w:r>
              <w:rPr>
                <w:rFonts w:cs="Times New Roman"/>
                <w:sz w:val="24"/>
                <w:szCs w:val="24"/>
                <w:highlight w:val="none"/>
              </w:rPr>
              <w:t>区教育体育局</w:t>
            </w:r>
          </w:p>
        </w:tc>
        <w:tc>
          <w:tcPr>
            <w:tcW w:w="3402" w:type="dxa"/>
            <w:noWrap/>
            <w:vAlign w:val="center"/>
          </w:tcPr>
          <w:p w14:paraId="44C39492">
            <w:pPr>
              <w:spacing w:line="240" w:lineRule="auto"/>
              <w:ind w:firstLine="0" w:firstLineChars="0"/>
              <w:jc w:val="center"/>
              <w:rPr>
                <w:rFonts w:cs="Times New Roman"/>
                <w:sz w:val="24"/>
                <w:szCs w:val="24"/>
                <w:highlight w:val="none"/>
              </w:rPr>
            </w:pPr>
            <w:r>
              <w:rPr>
                <w:rFonts w:hint="eastAsia" w:cs="Times New Roman"/>
                <w:sz w:val="24"/>
                <w:szCs w:val="24"/>
                <w:highlight w:val="red"/>
                <w:lang w:val="en-US" w:eastAsia="zh-CN"/>
              </w:rPr>
              <w:t>22660563</w:t>
            </w:r>
          </w:p>
        </w:tc>
      </w:tr>
      <w:tr w14:paraId="3BF7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6998D048">
            <w:pPr>
              <w:spacing w:line="240" w:lineRule="auto"/>
              <w:ind w:firstLine="0" w:firstLineChars="0"/>
              <w:jc w:val="center"/>
              <w:rPr>
                <w:rFonts w:cs="Times New Roman"/>
                <w:sz w:val="24"/>
                <w:szCs w:val="24"/>
                <w:highlight w:val="none"/>
              </w:rPr>
            </w:pPr>
            <w:r>
              <w:rPr>
                <w:rFonts w:cs="Times New Roman"/>
                <w:sz w:val="24"/>
                <w:szCs w:val="24"/>
                <w:highlight w:val="none"/>
              </w:rPr>
              <w:t>16</w:t>
            </w:r>
          </w:p>
        </w:tc>
        <w:tc>
          <w:tcPr>
            <w:tcW w:w="3927" w:type="dxa"/>
            <w:noWrap/>
            <w:vAlign w:val="center"/>
          </w:tcPr>
          <w:p w14:paraId="5F1F2E4C">
            <w:pPr>
              <w:spacing w:line="240" w:lineRule="auto"/>
              <w:ind w:firstLine="0" w:firstLineChars="0"/>
              <w:jc w:val="center"/>
              <w:rPr>
                <w:rFonts w:cs="Times New Roman"/>
                <w:sz w:val="24"/>
                <w:szCs w:val="24"/>
                <w:highlight w:val="none"/>
              </w:rPr>
            </w:pPr>
            <w:r>
              <w:rPr>
                <w:rFonts w:cs="Times New Roman"/>
                <w:sz w:val="24"/>
                <w:szCs w:val="24"/>
                <w:highlight w:val="none"/>
              </w:rPr>
              <w:t>区民政局</w:t>
            </w:r>
          </w:p>
        </w:tc>
        <w:tc>
          <w:tcPr>
            <w:tcW w:w="3402" w:type="dxa"/>
            <w:noWrap/>
            <w:vAlign w:val="center"/>
          </w:tcPr>
          <w:p w14:paraId="26E0A776">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22677775</w:t>
            </w:r>
          </w:p>
        </w:tc>
      </w:tr>
      <w:tr w14:paraId="6E99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3E7510B8">
            <w:pPr>
              <w:spacing w:line="240" w:lineRule="auto"/>
              <w:ind w:firstLine="0" w:firstLineChars="0"/>
              <w:jc w:val="center"/>
              <w:rPr>
                <w:rFonts w:cs="Times New Roman"/>
                <w:sz w:val="24"/>
                <w:szCs w:val="24"/>
                <w:highlight w:val="none"/>
              </w:rPr>
            </w:pPr>
            <w:r>
              <w:rPr>
                <w:rFonts w:cs="Times New Roman"/>
                <w:sz w:val="24"/>
                <w:szCs w:val="24"/>
                <w:highlight w:val="none"/>
              </w:rPr>
              <w:t>17</w:t>
            </w:r>
          </w:p>
        </w:tc>
        <w:tc>
          <w:tcPr>
            <w:tcW w:w="3927" w:type="dxa"/>
            <w:noWrap/>
            <w:vAlign w:val="center"/>
          </w:tcPr>
          <w:p w14:paraId="2867331A">
            <w:pPr>
              <w:spacing w:line="240" w:lineRule="auto"/>
              <w:ind w:firstLine="0" w:firstLineChars="0"/>
              <w:jc w:val="center"/>
              <w:rPr>
                <w:rFonts w:cs="Times New Roman"/>
                <w:sz w:val="24"/>
                <w:szCs w:val="24"/>
                <w:highlight w:val="none"/>
              </w:rPr>
            </w:pPr>
            <w:r>
              <w:rPr>
                <w:rFonts w:cs="Times New Roman"/>
                <w:sz w:val="24"/>
                <w:szCs w:val="24"/>
                <w:highlight w:val="none"/>
              </w:rPr>
              <w:t>区科学技术和工业信息化局</w:t>
            </w:r>
          </w:p>
        </w:tc>
        <w:tc>
          <w:tcPr>
            <w:tcW w:w="3402" w:type="dxa"/>
            <w:noWrap/>
            <w:vAlign w:val="center"/>
          </w:tcPr>
          <w:p w14:paraId="2717BFE5">
            <w:pPr>
              <w:spacing w:line="240" w:lineRule="auto"/>
              <w:ind w:firstLine="0" w:firstLineChars="0"/>
              <w:jc w:val="center"/>
              <w:rPr>
                <w:rFonts w:cs="Times New Roman"/>
                <w:sz w:val="24"/>
                <w:szCs w:val="24"/>
                <w:highlight w:val="none"/>
              </w:rPr>
            </w:pPr>
            <w:r>
              <w:rPr>
                <w:rFonts w:cs="Times New Roman"/>
                <w:sz w:val="24"/>
                <w:szCs w:val="24"/>
                <w:highlight w:val="none"/>
              </w:rPr>
              <w:t>22358230</w:t>
            </w:r>
          </w:p>
        </w:tc>
      </w:tr>
      <w:tr w14:paraId="356D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0C4E06FD">
            <w:pPr>
              <w:spacing w:line="240" w:lineRule="auto"/>
              <w:ind w:firstLine="0" w:firstLineChars="0"/>
              <w:jc w:val="center"/>
              <w:rPr>
                <w:rFonts w:cs="Times New Roman"/>
                <w:sz w:val="24"/>
                <w:szCs w:val="24"/>
                <w:highlight w:val="none"/>
              </w:rPr>
            </w:pPr>
            <w:r>
              <w:rPr>
                <w:rFonts w:cs="Times New Roman"/>
                <w:sz w:val="24"/>
                <w:szCs w:val="24"/>
                <w:highlight w:val="none"/>
              </w:rPr>
              <w:t>18</w:t>
            </w:r>
          </w:p>
        </w:tc>
        <w:tc>
          <w:tcPr>
            <w:tcW w:w="3927" w:type="dxa"/>
            <w:noWrap/>
            <w:vAlign w:val="center"/>
          </w:tcPr>
          <w:p w14:paraId="2C7038C0">
            <w:pPr>
              <w:spacing w:line="240" w:lineRule="auto"/>
              <w:ind w:firstLine="0" w:firstLineChars="0"/>
              <w:jc w:val="center"/>
              <w:rPr>
                <w:rFonts w:cs="Times New Roman"/>
                <w:sz w:val="24"/>
                <w:szCs w:val="24"/>
                <w:highlight w:val="none"/>
              </w:rPr>
            </w:pPr>
            <w:r>
              <w:rPr>
                <w:rFonts w:cs="Times New Roman"/>
                <w:sz w:val="24"/>
                <w:szCs w:val="24"/>
                <w:highlight w:val="none"/>
              </w:rPr>
              <w:t>顺河环保分局</w:t>
            </w:r>
          </w:p>
        </w:tc>
        <w:tc>
          <w:tcPr>
            <w:tcW w:w="3402" w:type="dxa"/>
            <w:noWrap/>
            <w:vAlign w:val="center"/>
          </w:tcPr>
          <w:p w14:paraId="7F7D2189">
            <w:pPr>
              <w:spacing w:line="240" w:lineRule="auto"/>
              <w:ind w:firstLine="0" w:firstLineChars="0"/>
              <w:jc w:val="center"/>
              <w:rPr>
                <w:rFonts w:cs="Times New Roman"/>
                <w:sz w:val="24"/>
                <w:szCs w:val="24"/>
                <w:highlight w:val="none"/>
              </w:rPr>
            </w:pPr>
            <w:r>
              <w:rPr>
                <w:rFonts w:cs="Times New Roman"/>
                <w:sz w:val="24"/>
                <w:szCs w:val="24"/>
                <w:highlight w:val="none"/>
              </w:rPr>
              <w:t>22236981</w:t>
            </w:r>
          </w:p>
        </w:tc>
      </w:tr>
      <w:tr w14:paraId="6B986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530FD4AD">
            <w:pPr>
              <w:spacing w:line="240" w:lineRule="auto"/>
              <w:ind w:firstLine="0" w:firstLineChars="0"/>
              <w:jc w:val="center"/>
              <w:rPr>
                <w:rFonts w:cs="Times New Roman"/>
                <w:sz w:val="24"/>
                <w:szCs w:val="24"/>
                <w:highlight w:val="none"/>
              </w:rPr>
            </w:pPr>
            <w:r>
              <w:rPr>
                <w:rFonts w:cs="Times New Roman"/>
                <w:sz w:val="24"/>
                <w:szCs w:val="24"/>
                <w:highlight w:val="none"/>
              </w:rPr>
              <w:t>19</w:t>
            </w:r>
          </w:p>
        </w:tc>
        <w:tc>
          <w:tcPr>
            <w:tcW w:w="3927" w:type="dxa"/>
            <w:noWrap/>
            <w:vAlign w:val="center"/>
          </w:tcPr>
          <w:p w14:paraId="405656D3">
            <w:pPr>
              <w:spacing w:line="240" w:lineRule="auto"/>
              <w:ind w:firstLine="0" w:firstLineChars="0"/>
              <w:jc w:val="center"/>
              <w:rPr>
                <w:rFonts w:cs="Times New Roman"/>
                <w:sz w:val="24"/>
                <w:szCs w:val="24"/>
                <w:highlight w:val="none"/>
              </w:rPr>
            </w:pPr>
            <w:r>
              <w:rPr>
                <w:rFonts w:cs="Times New Roman"/>
                <w:sz w:val="24"/>
                <w:szCs w:val="24"/>
                <w:highlight w:val="none"/>
              </w:rPr>
              <w:t>自然资源和规划局顺河分局</w:t>
            </w:r>
          </w:p>
        </w:tc>
        <w:tc>
          <w:tcPr>
            <w:tcW w:w="3402" w:type="dxa"/>
            <w:noWrap/>
            <w:vAlign w:val="center"/>
          </w:tcPr>
          <w:p w14:paraId="0EBEC3F8">
            <w:pPr>
              <w:spacing w:line="240" w:lineRule="auto"/>
              <w:ind w:firstLine="0" w:firstLineChars="0"/>
              <w:jc w:val="center"/>
              <w:rPr>
                <w:rFonts w:cs="Times New Roman"/>
                <w:sz w:val="24"/>
                <w:szCs w:val="24"/>
                <w:highlight w:val="none"/>
              </w:rPr>
            </w:pPr>
            <w:r>
              <w:rPr>
                <w:rFonts w:cs="Times New Roman"/>
                <w:sz w:val="24"/>
                <w:szCs w:val="24"/>
                <w:highlight w:val="none"/>
              </w:rPr>
              <w:t>22317369</w:t>
            </w:r>
          </w:p>
        </w:tc>
      </w:tr>
      <w:tr w14:paraId="2121E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2DDF47D5">
            <w:pPr>
              <w:spacing w:line="240" w:lineRule="auto"/>
              <w:ind w:firstLine="0" w:firstLineChars="0"/>
              <w:jc w:val="center"/>
              <w:rPr>
                <w:rFonts w:cs="Times New Roman"/>
                <w:sz w:val="24"/>
                <w:szCs w:val="24"/>
                <w:highlight w:val="none"/>
              </w:rPr>
            </w:pPr>
            <w:r>
              <w:rPr>
                <w:rFonts w:cs="Times New Roman"/>
                <w:sz w:val="24"/>
                <w:szCs w:val="24"/>
                <w:highlight w:val="none"/>
              </w:rPr>
              <w:t>20</w:t>
            </w:r>
          </w:p>
        </w:tc>
        <w:tc>
          <w:tcPr>
            <w:tcW w:w="3927" w:type="dxa"/>
            <w:noWrap/>
            <w:vAlign w:val="center"/>
          </w:tcPr>
          <w:p w14:paraId="0774FBA8">
            <w:pPr>
              <w:spacing w:line="240" w:lineRule="auto"/>
              <w:ind w:firstLine="0" w:firstLineChars="0"/>
              <w:jc w:val="center"/>
              <w:rPr>
                <w:rFonts w:cs="Times New Roman"/>
                <w:sz w:val="24"/>
                <w:szCs w:val="24"/>
                <w:highlight w:val="none"/>
              </w:rPr>
            </w:pPr>
            <w:r>
              <w:rPr>
                <w:rFonts w:cs="Times New Roman"/>
                <w:sz w:val="24"/>
                <w:szCs w:val="24"/>
                <w:highlight w:val="none"/>
              </w:rPr>
              <w:t>区交通</w:t>
            </w:r>
            <w:r>
              <w:rPr>
                <w:rFonts w:hint="eastAsia" w:cs="Times New Roman"/>
                <w:sz w:val="24"/>
                <w:szCs w:val="24"/>
                <w:highlight w:val="none"/>
              </w:rPr>
              <w:t>发展中心</w:t>
            </w:r>
          </w:p>
        </w:tc>
        <w:tc>
          <w:tcPr>
            <w:tcW w:w="3402" w:type="dxa"/>
            <w:noWrap/>
            <w:vAlign w:val="center"/>
          </w:tcPr>
          <w:p w14:paraId="4E42C4AA">
            <w:pPr>
              <w:spacing w:line="240" w:lineRule="auto"/>
              <w:ind w:firstLine="0" w:firstLineChars="0"/>
              <w:jc w:val="center"/>
              <w:rPr>
                <w:rFonts w:cs="Times New Roman"/>
                <w:sz w:val="24"/>
                <w:szCs w:val="24"/>
                <w:highlight w:val="none"/>
              </w:rPr>
            </w:pPr>
            <w:r>
              <w:rPr>
                <w:rFonts w:cs="Times New Roman"/>
                <w:sz w:val="24"/>
                <w:szCs w:val="24"/>
                <w:highlight w:val="none"/>
              </w:rPr>
              <w:t>23251300</w:t>
            </w:r>
          </w:p>
        </w:tc>
      </w:tr>
      <w:tr w14:paraId="5C38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0" w:type="dxa"/>
            <w:gridSpan w:val="2"/>
            <w:noWrap/>
            <w:vAlign w:val="center"/>
          </w:tcPr>
          <w:p w14:paraId="6F06C532">
            <w:pPr>
              <w:spacing w:line="240" w:lineRule="auto"/>
              <w:ind w:firstLine="0" w:firstLineChars="0"/>
              <w:jc w:val="center"/>
              <w:rPr>
                <w:rFonts w:cs="Times New Roman"/>
                <w:sz w:val="24"/>
                <w:szCs w:val="24"/>
                <w:highlight w:val="none"/>
              </w:rPr>
            </w:pPr>
            <w:r>
              <w:rPr>
                <w:rFonts w:hint="eastAsia" w:cs="Times New Roman"/>
                <w:sz w:val="24"/>
                <w:szCs w:val="24"/>
                <w:highlight w:val="none"/>
              </w:rPr>
              <w:t>21</w:t>
            </w:r>
          </w:p>
        </w:tc>
        <w:tc>
          <w:tcPr>
            <w:tcW w:w="3927" w:type="dxa"/>
            <w:noWrap/>
            <w:vAlign w:val="center"/>
          </w:tcPr>
          <w:p w14:paraId="467F0B5D">
            <w:pPr>
              <w:spacing w:line="240" w:lineRule="auto"/>
              <w:ind w:firstLine="0" w:firstLineChars="0"/>
              <w:jc w:val="center"/>
              <w:rPr>
                <w:rFonts w:cs="Times New Roman"/>
                <w:sz w:val="24"/>
                <w:szCs w:val="24"/>
                <w:highlight w:val="none"/>
              </w:rPr>
            </w:pPr>
            <w:r>
              <w:rPr>
                <w:rFonts w:cs="Times New Roman"/>
                <w:sz w:val="24"/>
                <w:szCs w:val="24"/>
                <w:highlight w:val="none"/>
              </w:rPr>
              <w:t>汴东</w:t>
            </w:r>
            <w:r>
              <w:rPr>
                <w:rFonts w:hint="eastAsia" w:cs="Times New Roman"/>
                <w:sz w:val="24"/>
                <w:szCs w:val="24"/>
                <w:highlight w:val="none"/>
              </w:rPr>
              <w:t>开发区</w:t>
            </w:r>
          </w:p>
        </w:tc>
        <w:tc>
          <w:tcPr>
            <w:tcW w:w="3402" w:type="dxa"/>
            <w:noWrap/>
            <w:vAlign w:val="center"/>
          </w:tcPr>
          <w:p w14:paraId="0AF6211E">
            <w:pPr>
              <w:spacing w:line="240" w:lineRule="auto"/>
              <w:ind w:firstLine="0" w:firstLineChars="0"/>
              <w:jc w:val="center"/>
              <w:rPr>
                <w:rFonts w:cs="Times New Roman"/>
                <w:sz w:val="24"/>
                <w:szCs w:val="24"/>
                <w:highlight w:val="none"/>
              </w:rPr>
            </w:pPr>
            <w:r>
              <w:rPr>
                <w:rFonts w:cs="Times New Roman"/>
                <w:sz w:val="24"/>
                <w:szCs w:val="24"/>
                <w:highlight w:val="none"/>
              </w:rPr>
              <w:t>25967988</w:t>
            </w:r>
          </w:p>
        </w:tc>
      </w:tr>
      <w:tr w14:paraId="3487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59" w:type="dxa"/>
            <w:gridSpan w:val="4"/>
            <w:noWrap/>
            <w:vAlign w:val="center"/>
          </w:tcPr>
          <w:p w14:paraId="0CC8B1DF">
            <w:pPr>
              <w:spacing w:line="240" w:lineRule="auto"/>
              <w:ind w:firstLine="0" w:firstLineChars="0"/>
              <w:jc w:val="center"/>
              <w:rPr>
                <w:rFonts w:cs="Times New Roman"/>
                <w:sz w:val="24"/>
                <w:szCs w:val="24"/>
                <w:highlight w:val="none"/>
              </w:rPr>
            </w:pPr>
            <w:r>
              <w:rPr>
                <w:rFonts w:cs="Times New Roman"/>
                <w:sz w:val="24"/>
                <w:szCs w:val="24"/>
                <w:highlight w:val="none"/>
              </w:rPr>
              <w:t>乡（街道）防汛抗旱指挥部</w:t>
            </w:r>
          </w:p>
        </w:tc>
      </w:tr>
      <w:tr w14:paraId="5755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0FA40579">
            <w:pPr>
              <w:spacing w:line="240" w:lineRule="auto"/>
              <w:ind w:firstLine="0" w:firstLineChars="0"/>
              <w:jc w:val="center"/>
              <w:rPr>
                <w:rFonts w:cs="Times New Roman"/>
                <w:sz w:val="24"/>
                <w:szCs w:val="24"/>
                <w:highlight w:val="none"/>
              </w:rPr>
            </w:pPr>
            <w:r>
              <w:rPr>
                <w:rFonts w:cs="Times New Roman"/>
                <w:sz w:val="24"/>
                <w:szCs w:val="24"/>
                <w:highlight w:val="none"/>
              </w:rPr>
              <w:t>1</w:t>
            </w:r>
          </w:p>
        </w:tc>
        <w:tc>
          <w:tcPr>
            <w:tcW w:w="4099" w:type="dxa"/>
            <w:gridSpan w:val="2"/>
            <w:noWrap/>
            <w:vAlign w:val="center"/>
          </w:tcPr>
          <w:p w14:paraId="75C3AB6E">
            <w:pPr>
              <w:spacing w:line="240" w:lineRule="auto"/>
              <w:ind w:firstLine="0" w:firstLineChars="0"/>
              <w:jc w:val="center"/>
              <w:rPr>
                <w:rFonts w:cs="Times New Roman"/>
                <w:sz w:val="24"/>
                <w:szCs w:val="24"/>
                <w:highlight w:val="none"/>
              </w:rPr>
            </w:pPr>
            <w:r>
              <w:rPr>
                <w:rFonts w:cs="Times New Roman"/>
                <w:sz w:val="24"/>
                <w:szCs w:val="24"/>
                <w:highlight w:val="none"/>
              </w:rPr>
              <w:t>东郊乡</w:t>
            </w:r>
          </w:p>
        </w:tc>
        <w:tc>
          <w:tcPr>
            <w:tcW w:w="3402" w:type="dxa"/>
            <w:noWrap/>
            <w:vAlign w:val="center"/>
          </w:tcPr>
          <w:p w14:paraId="16D198F9">
            <w:pPr>
              <w:spacing w:line="240" w:lineRule="auto"/>
              <w:ind w:firstLine="0" w:firstLineChars="0"/>
              <w:jc w:val="center"/>
              <w:rPr>
                <w:rFonts w:cs="Times New Roman"/>
                <w:sz w:val="24"/>
                <w:szCs w:val="24"/>
                <w:highlight w:val="none"/>
              </w:rPr>
            </w:pPr>
            <w:r>
              <w:rPr>
                <w:rFonts w:cs="Times New Roman"/>
                <w:sz w:val="24"/>
                <w:szCs w:val="24"/>
                <w:highlight w:val="none"/>
              </w:rPr>
              <w:t>22658066</w:t>
            </w:r>
          </w:p>
        </w:tc>
      </w:tr>
      <w:tr w14:paraId="3642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641CD520">
            <w:pPr>
              <w:spacing w:line="240" w:lineRule="auto"/>
              <w:ind w:firstLine="0" w:firstLineChars="0"/>
              <w:jc w:val="center"/>
              <w:rPr>
                <w:rFonts w:cs="Times New Roman"/>
                <w:sz w:val="24"/>
                <w:szCs w:val="24"/>
                <w:highlight w:val="none"/>
              </w:rPr>
            </w:pPr>
            <w:r>
              <w:rPr>
                <w:rFonts w:cs="Times New Roman"/>
                <w:sz w:val="24"/>
                <w:szCs w:val="24"/>
                <w:highlight w:val="none"/>
              </w:rPr>
              <w:t>2</w:t>
            </w:r>
          </w:p>
        </w:tc>
        <w:tc>
          <w:tcPr>
            <w:tcW w:w="4099" w:type="dxa"/>
            <w:gridSpan w:val="2"/>
            <w:noWrap/>
            <w:vAlign w:val="center"/>
          </w:tcPr>
          <w:p w14:paraId="5FE6D24F">
            <w:pPr>
              <w:spacing w:line="240" w:lineRule="auto"/>
              <w:ind w:firstLine="0" w:firstLineChars="0"/>
              <w:jc w:val="center"/>
              <w:rPr>
                <w:rFonts w:cs="Times New Roman"/>
                <w:sz w:val="24"/>
                <w:szCs w:val="24"/>
                <w:highlight w:val="none"/>
              </w:rPr>
            </w:pPr>
            <w:r>
              <w:rPr>
                <w:rFonts w:cs="Times New Roman"/>
                <w:sz w:val="24"/>
                <w:szCs w:val="24"/>
                <w:highlight w:val="none"/>
              </w:rPr>
              <w:t>土柏岗乡</w:t>
            </w:r>
          </w:p>
        </w:tc>
        <w:tc>
          <w:tcPr>
            <w:tcW w:w="3402" w:type="dxa"/>
            <w:noWrap/>
            <w:vAlign w:val="center"/>
          </w:tcPr>
          <w:p w14:paraId="1206E5C2">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22</w:t>
            </w:r>
            <w:r>
              <w:rPr>
                <w:rFonts w:hint="eastAsia" w:cs="Times New Roman"/>
                <w:sz w:val="24"/>
                <w:szCs w:val="24"/>
                <w:highlight w:val="none"/>
                <w:lang w:val="en-US" w:eastAsia="zh-CN"/>
              </w:rPr>
              <w:t>2</w:t>
            </w:r>
            <w:r>
              <w:rPr>
                <w:rFonts w:cs="Times New Roman"/>
                <w:sz w:val="24"/>
                <w:szCs w:val="24"/>
                <w:highlight w:val="none"/>
              </w:rPr>
              <w:t>0</w:t>
            </w:r>
            <w:r>
              <w:rPr>
                <w:rFonts w:hint="eastAsia" w:cs="Times New Roman"/>
                <w:sz w:val="24"/>
                <w:szCs w:val="24"/>
                <w:highlight w:val="none"/>
                <w:lang w:val="en-US" w:eastAsia="zh-CN"/>
              </w:rPr>
              <w:t>3001</w:t>
            </w:r>
          </w:p>
        </w:tc>
      </w:tr>
      <w:tr w14:paraId="2E244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76DDDE0D">
            <w:pPr>
              <w:spacing w:line="240" w:lineRule="auto"/>
              <w:ind w:firstLine="0" w:firstLineChars="0"/>
              <w:jc w:val="center"/>
              <w:rPr>
                <w:rFonts w:cs="Times New Roman"/>
                <w:sz w:val="24"/>
                <w:szCs w:val="24"/>
                <w:highlight w:val="none"/>
              </w:rPr>
            </w:pPr>
            <w:r>
              <w:rPr>
                <w:rFonts w:cs="Times New Roman"/>
                <w:sz w:val="24"/>
                <w:szCs w:val="24"/>
                <w:highlight w:val="none"/>
              </w:rPr>
              <w:t>3</w:t>
            </w:r>
          </w:p>
        </w:tc>
        <w:tc>
          <w:tcPr>
            <w:tcW w:w="4099" w:type="dxa"/>
            <w:gridSpan w:val="2"/>
            <w:noWrap/>
            <w:vAlign w:val="center"/>
          </w:tcPr>
          <w:p w14:paraId="5CC08444">
            <w:pPr>
              <w:spacing w:line="240" w:lineRule="auto"/>
              <w:ind w:firstLine="0" w:firstLineChars="0"/>
              <w:jc w:val="center"/>
              <w:rPr>
                <w:rFonts w:cs="Times New Roman"/>
                <w:sz w:val="24"/>
                <w:szCs w:val="24"/>
                <w:highlight w:val="none"/>
              </w:rPr>
            </w:pPr>
            <w:r>
              <w:rPr>
                <w:rFonts w:cs="Times New Roman"/>
                <w:sz w:val="24"/>
                <w:szCs w:val="24"/>
                <w:highlight w:val="none"/>
              </w:rPr>
              <w:t>宋门办事处</w:t>
            </w:r>
          </w:p>
        </w:tc>
        <w:tc>
          <w:tcPr>
            <w:tcW w:w="3402" w:type="dxa"/>
            <w:noWrap/>
            <w:vAlign w:val="center"/>
          </w:tcPr>
          <w:p w14:paraId="26599044">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232</w:t>
            </w:r>
            <w:r>
              <w:rPr>
                <w:rFonts w:hint="eastAsia" w:cs="Times New Roman"/>
                <w:sz w:val="24"/>
                <w:szCs w:val="24"/>
                <w:highlight w:val="none"/>
                <w:lang w:val="en-US" w:eastAsia="zh-CN"/>
              </w:rPr>
              <w:t>30013</w:t>
            </w:r>
          </w:p>
        </w:tc>
      </w:tr>
      <w:tr w14:paraId="4858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02256367">
            <w:pPr>
              <w:spacing w:line="240" w:lineRule="auto"/>
              <w:ind w:firstLine="0" w:firstLineChars="0"/>
              <w:jc w:val="center"/>
              <w:rPr>
                <w:rFonts w:cs="Times New Roman"/>
                <w:sz w:val="24"/>
                <w:szCs w:val="24"/>
                <w:highlight w:val="none"/>
              </w:rPr>
            </w:pPr>
            <w:r>
              <w:rPr>
                <w:rFonts w:cs="Times New Roman"/>
                <w:sz w:val="24"/>
                <w:szCs w:val="24"/>
                <w:highlight w:val="none"/>
              </w:rPr>
              <w:t>4</w:t>
            </w:r>
          </w:p>
        </w:tc>
        <w:tc>
          <w:tcPr>
            <w:tcW w:w="4099" w:type="dxa"/>
            <w:gridSpan w:val="2"/>
            <w:noWrap/>
            <w:vAlign w:val="center"/>
          </w:tcPr>
          <w:p w14:paraId="2BCF2B9B">
            <w:pPr>
              <w:spacing w:line="240" w:lineRule="auto"/>
              <w:ind w:firstLine="0" w:firstLineChars="0"/>
              <w:jc w:val="center"/>
              <w:rPr>
                <w:rFonts w:cs="Times New Roman"/>
                <w:sz w:val="24"/>
                <w:szCs w:val="24"/>
                <w:highlight w:val="none"/>
              </w:rPr>
            </w:pPr>
            <w:r>
              <w:rPr>
                <w:rFonts w:cs="Times New Roman"/>
                <w:sz w:val="24"/>
                <w:szCs w:val="24"/>
                <w:highlight w:val="none"/>
              </w:rPr>
              <w:t>铁塔办事处</w:t>
            </w:r>
          </w:p>
        </w:tc>
        <w:tc>
          <w:tcPr>
            <w:tcW w:w="3402" w:type="dxa"/>
            <w:noWrap/>
            <w:vAlign w:val="center"/>
          </w:tcPr>
          <w:p w14:paraId="596F05B8">
            <w:pPr>
              <w:spacing w:line="240" w:lineRule="auto"/>
              <w:ind w:firstLine="0" w:firstLineChars="0"/>
              <w:jc w:val="center"/>
              <w:rPr>
                <w:rFonts w:cs="Times New Roman"/>
                <w:sz w:val="24"/>
                <w:szCs w:val="24"/>
                <w:highlight w:val="none"/>
              </w:rPr>
            </w:pPr>
            <w:r>
              <w:rPr>
                <w:rFonts w:hint="eastAsia" w:cs="Times New Roman"/>
                <w:sz w:val="24"/>
                <w:szCs w:val="24"/>
                <w:highlight w:val="yellow"/>
                <w:lang w:val="en-US" w:eastAsia="zh-CN"/>
              </w:rPr>
              <w:t>22856284</w:t>
            </w:r>
          </w:p>
        </w:tc>
      </w:tr>
      <w:tr w14:paraId="51D8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3140E2E5">
            <w:pPr>
              <w:spacing w:line="240" w:lineRule="auto"/>
              <w:ind w:firstLine="0" w:firstLineChars="0"/>
              <w:jc w:val="center"/>
              <w:rPr>
                <w:rFonts w:cs="Times New Roman"/>
                <w:sz w:val="24"/>
                <w:szCs w:val="24"/>
                <w:highlight w:val="none"/>
              </w:rPr>
            </w:pPr>
            <w:r>
              <w:rPr>
                <w:rFonts w:cs="Times New Roman"/>
                <w:sz w:val="24"/>
                <w:szCs w:val="24"/>
                <w:highlight w:val="none"/>
              </w:rPr>
              <w:t>5</w:t>
            </w:r>
          </w:p>
        </w:tc>
        <w:tc>
          <w:tcPr>
            <w:tcW w:w="4099" w:type="dxa"/>
            <w:gridSpan w:val="2"/>
            <w:noWrap/>
            <w:vAlign w:val="center"/>
          </w:tcPr>
          <w:p w14:paraId="15C87129">
            <w:pPr>
              <w:spacing w:line="240" w:lineRule="auto"/>
              <w:ind w:firstLine="0" w:firstLineChars="0"/>
              <w:jc w:val="center"/>
              <w:rPr>
                <w:rFonts w:cs="Times New Roman"/>
                <w:sz w:val="24"/>
                <w:szCs w:val="24"/>
                <w:highlight w:val="none"/>
              </w:rPr>
            </w:pPr>
            <w:r>
              <w:rPr>
                <w:rFonts w:cs="Times New Roman"/>
                <w:sz w:val="24"/>
                <w:szCs w:val="24"/>
                <w:highlight w:val="none"/>
              </w:rPr>
              <w:t>工业办事处</w:t>
            </w:r>
          </w:p>
        </w:tc>
        <w:tc>
          <w:tcPr>
            <w:tcW w:w="3402" w:type="dxa"/>
            <w:noWrap/>
            <w:vAlign w:val="center"/>
          </w:tcPr>
          <w:p w14:paraId="4F0A3FC1">
            <w:pPr>
              <w:spacing w:line="240" w:lineRule="auto"/>
              <w:ind w:firstLine="0" w:firstLineChars="0"/>
              <w:jc w:val="center"/>
              <w:rPr>
                <w:rFonts w:cs="Times New Roman"/>
                <w:sz w:val="24"/>
                <w:szCs w:val="24"/>
                <w:highlight w:val="none"/>
              </w:rPr>
            </w:pPr>
            <w:r>
              <w:rPr>
                <w:rFonts w:ascii="Times New Roman" w:hAnsi="Times New Roman" w:cs="Times New Roman"/>
                <w:sz w:val="24"/>
                <w:szCs w:val="24"/>
                <w:highlight w:val="yellow"/>
              </w:rPr>
              <w:t>2</w:t>
            </w:r>
            <w:r>
              <w:rPr>
                <w:rFonts w:hint="eastAsia" w:ascii="Times New Roman" w:hAnsi="Times New Roman" w:cs="Times New Roman"/>
                <w:sz w:val="24"/>
                <w:szCs w:val="24"/>
                <w:highlight w:val="yellow"/>
                <w:lang w:val="en-US" w:eastAsia="zh-CN"/>
              </w:rPr>
              <w:t>3266646</w:t>
            </w:r>
          </w:p>
        </w:tc>
      </w:tr>
      <w:tr w14:paraId="0DC1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2BA363B9">
            <w:pPr>
              <w:spacing w:line="240" w:lineRule="auto"/>
              <w:ind w:firstLine="0" w:firstLineChars="0"/>
              <w:jc w:val="center"/>
              <w:rPr>
                <w:rFonts w:cs="Times New Roman"/>
                <w:sz w:val="24"/>
                <w:szCs w:val="24"/>
                <w:highlight w:val="none"/>
              </w:rPr>
            </w:pPr>
            <w:r>
              <w:rPr>
                <w:rFonts w:cs="Times New Roman"/>
                <w:sz w:val="24"/>
                <w:szCs w:val="24"/>
                <w:highlight w:val="none"/>
              </w:rPr>
              <w:t>6</w:t>
            </w:r>
          </w:p>
        </w:tc>
        <w:tc>
          <w:tcPr>
            <w:tcW w:w="4099" w:type="dxa"/>
            <w:gridSpan w:val="2"/>
            <w:noWrap/>
            <w:vAlign w:val="center"/>
          </w:tcPr>
          <w:p w14:paraId="6E1B3478">
            <w:pPr>
              <w:spacing w:line="240" w:lineRule="auto"/>
              <w:ind w:firstLine="0" w:firstLineChars="0"/>
              <w:jc w:val="center"/>
              <w:rPr>
                <w:rFonts w:cs="Times New Roman"/>
                <w:sz w:val="24"/>
                <w:szCs w:val="24"/>
                <w:highlight w:val="none"/>
              </w:rPr>
            </w:pPr>
            <w:r>
              <w:rPr>
                <w:rFonts w:cs="Times New Roman"/>
                <w:sz w:val="24"/>
                <w:szCs w:val="24"/>
                <w:highlight w:val="none"/>
              </w:rPr>
              <w:t>苹果园办事处</w:t>
            </w:r>
          </w:p>
        </w:tc>
        <w:tc>
          <w:tcPr>
            <w:tcW w:w="3402" w:type="dxa"/>
            <w:noWrap/>
            <w:vAlign w:val="center"/>
          </w:tcPr>
          <w:p w14:paraId="5E3E6D25">
            <w:pPr>
              <w:spacing w:line="240" w:lineRule="auto"/>
              <w:ind w:firstLine="0" w:firstLineChars="0"/>
              <w:jc w:val="center"/>
              <w:rPr>
                <w:rFonts w:cs="Times New Roman"/>
                <w:sz w:val="24"/>
                <w:szCs w:val="24"/>
                <w:highlight w:val="none"/>
              </w:rPr>
            </w:pPr>
            <w:r>
              <w:rPr>
                <w:rFonts w:hint="eastAsia" w:ascii="Times New Roman" w:hAnsi="Times New Roman" w:cs="Times New Roman"/>
                <w:sz w:val="24"/>
                <w:szCs w:val="24"/>
                <w:highlight w:val="yellow"/>
                <w:lang w:val="en-US" w:eastAsia="zh-CN"/>
              </w:rPr>
              <w:t>25999889</w:t>
            </w:r>
          </w:p>
        </w:tc>
      </w:tr>
      <w:tr w14:paraId="76F5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0AEA36EE">
            <w:pPr>
              <w:spacing w:line="240" w:lineRule="auto"/>
              <w:ind w:firstLine="0" w:firstLineChars="0"/>
              <w:jc w:val="center"/>
              <w:rPr>
                <w:rFonts w:cs="Times New Roman"/>
                <w:sz w:val="24"/>
                <w:szCs w:val="24"/>
                <w:highlight w:val="none"/>
              </w:rPr>
            </w:pPr>
            <w:r>
              <w:rPr>
                <w:rFonts w:cs="Times New Roman"/>
                <w:sz w:val="24"/>
                <w:szCs w:val="24"/>
                <w:highlight w:val="none"/>
              </w:rPr>
              <w:t>7</w:t>
            </w:r>
          </w:p>
        </w:tc>
        <w:tc>
          <w:tcPr>
            <w:tcW w:w="4099" w:type="dxa"/>
            <w:gridSpan w:val="2"/>
            <w:noWrap/>
            <w:vAlign w:val="center"/>
          </w:tcPr>
          <w:p w14:paraId="1F82F93A">
            <w:pPr>
              <w:spacing w:line="240" w:lineRule="auto"/>
              <w:ind w:firstLine="0" w:firstLineChars="0"/>
              <w:jc w:val="center"/>
              <w:rPr>
                <w:rFonts w:cs="Times New Roman"/>
                <w:sz w:val="24"/>
                <w:szCs w:val="24"/>
                <w:highlight w:val="none"/>
              </w:rPr>
            </w:pPr>
            <w:r>
              <w:rPr>
                <w:rFonts w:cs="Times New Roman"/>
                <w:sz w:val="24"/>
                <w:szCs w:val="24"/>
                <w:highlight w:val="none"/>
              </w:rPr>
              <w:t>曹门办事处</w:t>
            </w:r>
          </w:p>
        </w:tc>
        <w:tc>
          <w:tcPr>
            <w:tcW w:w="3402" w:type="dxa"/>
            <w:noWrap/>
            <w:vAlign w:val="center"/>
          </w:tcPr>
          <w:p w14:paraId="6EDE59D5">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22</w:t>
            </w:r>
            <w:r>
              <w:rPr>
                <w:rFonts w:hint="eastAsia" w:cs="Times New Roman"/>
                <w:sz w:val="24"/>
                <w:szCs w:val="24"/>
                <w:highlight w:val="none"/>
                <w:lang w:val="en-US" w:eastAsia="zh-CN"/>
              </w:rPr>
              <w:t>887589</w:t>
            </w:r>
          </w:p>
        </w:tc>
      </w:tr>
      <w:tr w14:paraId="16D0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8" w:type="dxa"/>
            <w:noWrap/>
            <w:vAlign w:val="center"/>
          </w:tcPr>
          <w:p w14:paraId="756C030A">
            <w:pPr>
              <w:spacing w:line="240" w:lineRule="auto"/>
              <w:ind w:firstLine="0" w:firstLineChars="0"/>
              <w:jc w:val="center"/>
              <w:rPr>
                <w:rFonts w:cs="Times New Roman"/>
                <w:sz w:val="24"/>
                <w:szCs w:val="24"/>
                <w:highlight w:val="none"/>
              </w:rPr>
            </w:pPr>
            <w:r>
              <w:rPr>
                <w:rFonts w:cs="Times New Roman"/>
                <w:sz w:val="24"/>
                <w:szCs w:val="24"/>
                <w:highlight w:val="none"/>
              </w:rPr>
              <w:t>8</w:t>
            </w:r>
          </w:p>
        </w:tc>
        <w:tc>
          <w:tcPr>
            <w:tcW w:w="4099" w:type="dxa"/>
            <w:gridSpan w:val="2"/>
            <w:noWrap/>
            <w:vAlign w:val="center"/>
          </w:tcPr>
          <w:p w14:paraId="0DF72775">
            <w:pPr>
              <w:spacing w:line="240" w:lineRule="auto"/>
              <w:ind w:firstLine="0" w:firstLineChars="0"/>
              <w:jc w:val="center"/>
              <w:rPr>
                <w:rFonts w:cs="Times New Roman"/>
                <w:sz w:val="24"/>
                <w:szCs w:val="24"/>
                <w:highlight w:val="none"/>
              </w:rPr>
            </w:pPr>
            <w:r>
              <w:rPr>
                <w:rFonts w:cs="Times New Roman"/>
                <w:sz w:val="24"/>
                <w:szCs w:val="24"/>
                <w:highlight w:val="none"/>
              </w:rPr>
              <w:t>清平办事处</w:t>
            </w:r>
          </w:p>
        </w:tc>
        <w:tc>
          <w:tcPr>
            <w:tcW w:w="3402" w:type="dxa"/>
            <w:noWrap/>
            <w:vAlign w:val="center"/>
          </w:tcPr>
          <w:p w14:paraId="29A2C58F">
            <w:pPr>
              <w:spacing w:line="240" w:lineRule="auto"/>
              <w:ind w:firstLine="0" w:firstLineChars="0"/>
              <w:jc w:val="center"/>
              <w:rPr>
                <w:rFonts w:hint="default" w:eastAsia="仿宋_GB2312" w:cs="Times New Roman"/>
                <w:sz w:val="24"/>
                <w:szCs w:val="24"/>
                <w:highlight w:val="none"/>
                <w:lang w:val="en-US" w:eastAsia="zh-CN"/>
              </w:rPr>
            </w:pPr>
            <w:r>
              <w:rPr>
                <w:rFonts w:cs="Times New Roman"/>
                <w:sz w:val="24"/>
                <w:szCs w:val="24"/>
                <w:highlight w:val="none"/>
              </w:rPr>
              <w:t>23389</w:t>
            </w:r>
            <w:r>
              <w:rPr>
                <w:rFonts w:hint="eastAsia" w:cs="Times New Roman"/>
                <w:sz w:val="24"/>
                <w:szCs w:val="24"/>
                <w:highlight w:val="none"/>
                <w:lang w:val="en-US" w:eastAsia="zh-CN"/>
              </w:rPr>
              <w:t>805</w:t>
            </w:r>
          </w:p>
        </w:tc>
      </w:tr>
    </w:tbl>
    <w:p w14:paraId="1A65E8F7">
      <w:pPr>
        <w:pStyle w:val="2"/>
        <w:ind w:firstLine="0" w:firstLineChars="0"/>
        <w:rPr>
          <w:rFonts w:cs="Times New Roman"/>
        </w:rPr>
      </w:pPr>
      <w:r>
        <w:rPr>
          <w:rFonts w:cs="Times New Roman"/>
          <w:highlight w:val="none"/>
        </w:rPr>
        <w:br w:type="page"/>
      </w:r>
      <w:bookmarkStart w:id="315" w:name="_Toc98182275"/>
      <w:bookmarkStart w:id="316" w:name="_Toc98163705"/>
      <w:bookmarkStart w:id="317" w:name="_Toc98181240"/>
      <w:bookmarkStart w:id="318" w:name="_Toc16337"/>
      <w:r>
        <w:rPr>
          <w:rFonts w:cs="Times New Roman"/>
        </w:rPr>
        <w:t>附7-</w:t>
      </w:r>
      <w:bookmarkEnd w:id="315"/>
      <w:bookmarkEnd w:id="316"/>
      <w:bookmarkEnd w:id="317"/>
      <w:r>
        <w:rPr>
          <w:rFonts w:cs="Times New Roman"/>
        </w:rPr>
        <w:t>7</w:t>
      </w:r>
      <w:bookmarkEnd w:id="318"/>
    </w:p>
    <w:p w14:paraId="61CC37AD">
      <w:pPr>
        <w:spacing w:before="156" w:beforeLines="50" w:line="540" w:lineRule="exact"/>
        <w:ind w:firstLine="0" w:firstLineChars="0"/>
        <w:jc w:val="center"/>
        <w:rPr>
          <w:rFonts w:eastAsia="方正小标宋简体" w:cs="Times New Roman"/>
          <w:sz w:val="44"/>
          <w:szCs w:val="44"/>
        </w:rPr>
      </w:pPr>
      <w:bookmarkStart w:id="319" w:name="_Hlk102830642"/>
      <w:r>
        <w:rPr>
          <w:rFonts w:eastAsia="方正小标宋简体" w:cs="Times New Roman"/>
          <w:sz w:val="44"/>
          <w:szCs w:val="44"/>
        </w:rPr>
        <w:t>顺河回族区防汛抗旱指挥部</w:t>
      </w:r>
    </w:p>
    <w:p w14:paraId="72B04439">
      <w:pPr>
        <w:spacing w:line="540" w:lineRule="exact"/>
        <w:ind w:firstLine="0" w:firstLineChars="0"/>
        <w:jc w:val="center"/>
        <w:rPr>
          <w:rFonts w:eastAsia="方正小标宋简体" w:cs="Times New Roman"/>
          <w:sz w:val="44"/>
          <w:szCs w:val="44"/>
        </w:rPr>
      </w:pPr>
      <w:r>
        <w:rPr>
          <w:rFonts w:eastAsia="方正小标宋简体" w:cs="Times New Roman"/>
          <w:sz w:val="44"/>
          <w:szCs w:val="44"/>
        </w:rPr>
        <w:t>关于启动（调整）防汛（Ⅰ.Ⅱ.Ⅲ.Ⅳ）级</w:t>
      </w:r>
    </w:p>
    <w:p w14:paraId="5514E527">
      <w:pPr>
        <w:spacing w:after="156" w:afterLines="50" w:line="540" w:lineRule="exact"/>
        <w:ind w:firstLine="0" w:firstLineChars="0"/>
        <w:jc w:val="center"/>
        <w:rPr>
          <w:rFonts w:eastAsia="方正小标宋简体" w:cs="Times New Roman"/>
          <w:sz w:val="44"/>
          <w:szCs w:val="44"/>
        </w:rPr>
      </w:pPr>
      <w:r>
        <w:rPr>
          <w:rFonts w:eastAsia="方正小标宋简体" w:cs="Times New Roman"/>
          <w:sz w:val="44"/>
          <w:szCs w:val="44"/>
        </w:rPr>
        <w:t>应急响应的通知</w:t>
      </w:r>
      <w:bookmarkEnd w:id="319"/>
    </w:p>
    <w:p w14:paraId="62797CFC">
      <w:pPr>
        <w:spacing w:after="156" w:afterLines="50" w:line="540" w:lineRule="exact"/>
        <w:ind w:firstLine="0" w:firstLineChars="0"/>
        <w:jc w:val="center"/>
        <w:rPr>
          <w:rFonts w:cs="Times New Roman"/>
          <w:szCs w:val="32"/>
        </w:rPr>
      </w:pPr>
      <w:r>
        <w:rPr>
          <w:rFonts w:cs="Times New Roman"/>
          <w:bCs/>
          <w:szCs w:val="32"/>
        </w:rPr>
        <w:t>（参照模板）</w:t>
      </w:r>
    </w:p>
    <w:p w14:paraId="1D6B618E">
      <w:pPr>
        <w:spacing w:line="540" w:lineRule="exact"/>
        <w:ind w:firstLine="0" w:firstLineChars="0"/>
        <w:rPr>
          <w:rFonts w:cs="Times New Roman"/>
          <w:szCs w:val="32"/>
        </w:rPr>
      </w:pPr>
      <w:r>
        <w:rPr>
          <w:rFonts w:cs="Times New Roman"/>
          <w:szCs w:val="32"/>
        </w:rPr>
        <w:t>各乡（街道）防汛抗旱指挥部，区防指各成员单位</w:t>
      </w:r>
      <w:r>
        <w:rPr>
          <w:rFonts w:hint="eastAsia" w:cs="Times New Roman"/>
          <w:szCs w:val="32"/>
        </w:rPr>
        <w:t>：</w:t>
      </w:r>
    </w:p>
    <w:p w14:paraId="042D97E5">
      <w:pPr>
        <w:spacing w:line="540" w:lineRule="exact"/>
        <w:ind w:firstLine="640"/>
        <w:rPr>
          <w:rFonts w:cs="Times New Roman"/>
          <w:szCs w:val="32"/>
        </w:rPr>
      </w:pPr>
      <w:r>
        <w:rPr>
          <w:rFonts w:cs="Times New Roman"/>
          <w:szCs w:val="32"/>
        </w:rPr>
        <w:t>根据市气象局预报，-----</w:t>
      </w:r>
    </w:p>
    <w:p w14:paraId="44F96F52">
      <w:pPr>
        <w:spacing w:line="540" w:lineRule="exact"/>
        <w:ind w:firstLine="640"/>
        <w:rPr>
          <w:rFonts w:cs="Times New Roman"/>
          <w:szCs w:val="32"/>
        </w:rPr>
      </w:pPr>
      <w:r>
        <w:rPr>
          <w:rFonts w:cs="Times New Roman"/>
          <w:szCs w:val="32"/>
        </w:rPr>
        <w:t>本轮降雨过程历时长、范围广，落区与前期洪涝灾害较重地区的重叠度较高。为切实做好本轮降雨过程防范应对工作，根据《顺河回族区防汛应急预案》有关规定，区防汛抗旱指挥部决定自X月X日X时启动防汛X级应急响应。</w:t>
      </w:r>
    </w:p>
    <w:p w14:paraId="0AD3EAB9">
      <w:pPr>
        <w:spacing w:line="540" w:lineRule="exact"/>
        <w:ind w:firstLine="640"/>
        <w:rPr>
          <w:rFonts w:cs="Times New Roman"/>
          <w:szCs w:val="32"/>
        </w:rPr>
      </w:pPr>
      <w:r>
        <w:rPr>
          <w:rFonts w:cs="Times New Roman"/>
          <w:szCs w:val="32"/>
        </w:rPr>
        <w:t>乡（街道）党委、政府要高度重视，认真执行区委、区政府主要领导工作部署和要求，加强会商研判，第一时间发布预警信息，突出抓好中小河流等薄弱环节防范，强化城</w:t>
      </w:r>
      <w:r>
        <w:rPr>
          <w:rFonts w:hint="eastAsia" w:ascii="仿宋_GB2312" w:cs="Times New Roman"/>
          <w:szCs w:val="32"/>
        </w:rPr>
        <w:t>市内涝、涵洞、地下空间管控，严格按照关、降、停、撤、拆“五字要诀”的要求，做好灾害应对和人员转移避险工作，全力保障人民群众生命财产</w:t>
      </w:r>
      <w:r>
        <w:rPr>
          <w:rFonts w:cs="Times New Roman"/>
          <w:szCs w:val="32"/>
        </w:rPr>
        <w:t>安全。区、乡（街道）防汛责任人立即上岗到位，24小时值守；区、乡（街道）抢险救援队伍严阵以待，确保险情早发现、早报告、早处置，确保人民群众生命安全，最大程度减轻灾害损失。</w:t>
      </w:r>
    </w:p>
    <w:p w14:paraId="324B5E30">
      <w:pPr>
        <w:spacing w:line="540" w:lineRule="exact"/>
        <w:ind w:firstLine="1890" w:firstLineChars="900"/>
        <w:rPr>
          <w:rFonts w:eastAsia="宋体" w:cs="Times New Roman"/>
          <w:sz w:val="21"/>
          <w:szCs w:val="32"/>
        </w:rPr>
      </w:pPr>
    </w:p>
    <w:p w14:paraId="4A434672">
      <w:pPr>
        <w:spacing w:line="540" w:lineRule="exact"/>
        <w:ind w:firstLine="0" w:firstLineChars="0"/>
        <w:jc w:val="right"/>
        <w:rPr>
          <w:rFonts w:cs="Times New Roman"/>
          <w:szCs w:val="32"/>
        </w:rPr>
      </w:pPr>
      <w:r>
        <w:rPr>
          <w:rFonts w:cs="Times New Roman"/>
          <w:szCs w:val="32"/>
        </w:rPr>
        <w:t>顺河回族区防汛抗旱指挥部</w:t>
      </w:r>
    </w:p>
    <w:p w14:paraId="3CD60B16">
      <w:pPr>
        <w:tabs>
          <w:tab w:val="left" w:pos="7560"/>
        </w:tabs>
        <w:wordWrap w:val="0"/>
        <w:spacing w:line="240" w:lineRule="auto"/>
        <w:ind w:firstLine="198" w:firstLineChars="62"/>
        <w:jc w:val="right"/>
        <w:rPr>
          <w:rFonts w:cs="Times New Roman"/>
          <w:szCs w:val="32"/>
        </w:rPr>
      </w:pPr>
      <w:r>
        <w:rPr>
          <w:rFonts w:cs="Times New Roman"/>
          <w:szCs w:val="32"/>
        </w:rPr>
        <w:t xml:space="preserve">X年X月X日      </w:t>
      </w:r>
    </w:p>
    <w:p w14:paraId="5B37BF72">
      <w:pPr>
        <w:ind w:firstLine="640"/>
        <w:rPr>
          <w:rFonts w:cs="Times New Roman"/>
        </w:rPr>
      </w:pPr>
      <w:r>
        <w:rPr>
          <w:rFonts w:cs="Times New Roman"/>
        </w:rPr>
        <w:br w:type="page"/>
      </w:r>
    </w:p>
    <w:p w14:paraId="18BA1BB3">
      <w:pPr>
        <w:pStyle w:val="2"/>
        <w:ind w:firstLine="0" w:firstLineChars="0"/>
        <w:rPr>
          <w:rFonts w:cs="Times New Roman"/>
        </w:rPr>
      </w:pPr>
      <w:bookmarkStart w:id="320" w:name="_Toc98181241"/>
      <w:bookmarkStart w:id="321" w:name="_Toc98182276"/>
      <w:bookmarkStart w:id="322" w:name="_Toc98163706"/>
      <w:bookmarkStart w:id="323" w:name="_Toc32742"/>
      <w:r>
        <w:rPr>
          <w:rFonts w:cs="Times New Roman"/>
        </w:rPr>
        <w:t>附7-</w:t>
      </w:r>
      <w:bookmarkEnd w:id="320"/>
      <w:bookmarkEnd w:id="321"/>
      <w:bookmarkEnd w:id="322"/>
      <w:r>
        <w:rPr>
          <w:rFonts w:cs="Times New Roman"/>
        </w:rPr>
        <w:t>8</w:t>
      </w:r>
      <w:bookmarkEnd w:id="323"/>
    </w:p>
    <w:p w14:paraId="1B13F4F5">
      <w:pPr>
        <w:spacing w:before="156" w:beforeLines="50" w:line="620" w:lineRule="exact"/>
        <w:ind w:firstLine="0" w:firstLineChars="0"/>
        <w:jc w:val="center"/>
        <w:rPr>
          <w:rFonts w:eastAsia="方正小标宋简体" w:cs="Times New Roman"/>
          <w:sz w:val="44"/>
          <w:szCs w:val="44"/>
        </w:rPr>
      </w:pPr>
      <w:bookmarkStart w:id="324" w:name="_Hlk102830654"/>
      <w:r>
        <w:rPr>
          <w:rFonts w:eastAsia="方正小标宋简体" w:cs="Times New Roman"/>
          <w:sz w:val="44"/>
          <w:szCs w:val="44"/>
        </w:rPr>
        <w:t>顺河回族区防汛抗旱指挥部文件</w:t>
      </w:r>
    </w:p>
    <w:p w14:paraId="5B4C9F20">
      <w:pPr>
        <w:spacing w:line="620" w:lineRule="exact"/>
        <w:ind w:firstLine="0" w:firstLineChars="0"/>
        <w:jc w:val="center"/>
        <w:rPr>
          <w:rFonts w:eastAsia="方正小标宋简体" w:cs="Times New Roman"/>
          <w:sz w:val="44"/>
          <w:szCs w:val="44"/>
        </w:rPr>
      </w:pPr>
      <w:r>
        <w:rPr>
          <w:rFonts w:eastAsia="方正小标宋简体" w:cs="Times New Roman"/>
          <w:sz w:val="44"/>
          <w:szCs w:val="44"/>
        </w:rPr>
        <w:t>〔20XX〕X号令</w:t>
      </w:r>
    </w:p>
    <w:p w14:paraId="267E8CE7">
      <w:pPr>
        <w:spacing w:after="156" w:afterLines="50" w:line="620" w:lineRule="exact"/>
        <w:ind w:firstLine="0" w:firstLineChars="0"/>
        <w:jc w:val="center"/>
        <w:rPr>
          <w:rFonts w:eastAsia="方正小标宋简体" w:cs="Times New Roman"/>
          <w:sz w:val="44"/>
          <w:szCs w:val="44"/>
        </w:rPr>
      </w:pPr>
      <w:r>
        <w:rPr>
          <w:rFonts w:eastAsia="方正小标宋简体" w:cs="Times New Roman"/>
          <w:sz w:val="44"/>
          <w:szCs w:val="44"/>
        </w:rPr>
        <w:t>指挥长令</w:t>
      </w:r>
      <w:bookmarkEnd w:id="324"/>
    </w:p>
    <w:p w14:paraId="70FF7E67">
      <w:pPr>
        <w:spacing w:after="156" w:afterLines="50" w:line="540" w:lineRule="exact"/>
        <w:ind w:firstLine="0" w:firstLineChars="0"/>
        <w:jc w:val="center"/>
        <w:rPr>
          <w:rFonts w:cs="Times New Roman"/>
          <w:bCs/>
          <w:szCs w:val="32"/>
        </w:rPr>
      </w:pPr>
      <w:r>
        <w:rPr>
          <w:rFonts w:cs="Times New Roman"/>
          <w:bCs/>
          <w:szCs w:val="32"/>
        </w:rPr>
        <w:t>（参照模板）</w:t>
      </w:r>
    </w:p>
    <w:p w14:paraId="3FCAEC3D">
      <w:pPr>
        <w:spacing w:line="620" w:lineRule="exact"/>
        <w:ind w:firstLine="640"/>
        <w:rPr>
          <w:rFonts w:cs="Times New Roman"/>
          <w:szCs w:val="32"/>
        </w:rPr>
      </w:pPr>
      <w:r>
        <w:rPr>
          <w:rFonts w:cs="Times New Roman"/>
          <w:szCs w:val="32"/>
        </w:rPr>
        <w:t>据市气象局预报，X日，我区X以北大部将出现持续强降雨，局地将出现暴雨、大暴雨或特大暴雨，强降雨持续时间长、范围广、量级大、雨势强。为全力防范应对，切实保障人民生命财产安全，现命令如下。</w:t>
      </w:r>
    </w:p>
    <w:p w14:paraId="60E438FD">
      <w:pPr>
        <w:spacing w:line="620" w:lineRule="exact"/>
        <w:ind w:firstLine="640"/>
        <w:rPr>
          <w:rFonts w:cs="Times New Roman"/>
          <w:szCs w:val="32"/>
        </w:rPr>
      </w:pPr>
      <w:r>
        <w:rPr>
          <w:rFonts w:cs="Times New Roman"/>
          <w:szCs w:val="32"/>
        </w:rPr>
        <w:t>一要迅速进入应急状态。乡（街道）党委、政府、区政府各相关部门要牢牢坚持人民至上、生命至上，严格执行战时工作机制，牢牢扛起防汛救灾的主体责任和属地责任，主要领导要靠前指挥，加强巡查督导；行政责任人、管护责任人、技术责任人要停止休假，坚守岗位，确保责任区防洪安全。</w:t>
      </w:r>
    </w:p>
    <w:p w14:paraId="5A92C27F">
      <w:pPr>
        <w:spacing w:line="620" w:lineRule="exact"/>
        <w:ind w:firstLine="640"/>
        <w:rPr>
          <w:rFonts w:cs="Times New Roman"/>
          <w:szCs w:val="32"/>
        </w:rPr>
      </w:pPr>
      <w:r>
        <w:rPr>
          <w:rFonts w:cs="Times New Roman"/>
          <w:szCs w:val="32"/>
        </w:rPr>
        <w:t>二要加强防汛会商研判。建立多部门联合会商机制，滚动分析研判，及时修订完善应对方案，做到精准预警、精准研判、精准调度、精准救灾，最大限度减少灾害损失。</w:t>
      </w:r>
    </w:p>
    <w:p w14:paraId="1E8511ED">
      <w:pPr>
        <w:spacing w:line="620" w:lineRule="exact"/>
        <w:ind w:firstLine="640"/>
        <w:rPr>
          <w:rFonts w:cs="Times New Roman"/>
          <w:szCs w:val="32"/>
        </w:rPr>
      </w:pPr>
      <w:r>
        <w:rPr>
          <w:rFonts w:cs="Times New Roman"/>
          <w:szCs w:val="32"/>
        </w:rPr>
        <w:t>三要突出重点部位防范。加强中小河流洪水等重点部位的防范，及时关闭涉水景区，加强危险区域交通管制，果断决策，及时科学应对。</w:t>
      </w:r>
    </w:p>
    <w:p w14:paraId="4C4F8A3A">
      <w:pPr>
        <w:spacing w:line="620" w:lineRule="exact"/>
        <w:ind w:firstLine="640"/>
        <w:rPr>
          <w:rFonts w:cs="Times New Roman"/>
          <w:szCs w:val="32"/>
        </w:rPr>
      </w:pPr>
      <w:r>
        <w:rPr>
          <w:rFonts w:cs="Times New Roman"/>
          <w:szCs w:val="32"/>
        </w:rPr>
        <w:t>四要做好抢险救援准备。提前预置抢险力量，备齐物资装备，做好抢险救援准备。一旦发生险情，快速组织抢险救援，确保抢险队伍物资拉得出、冲得上、抢得住。</w:t>
      </w:r>
    </w:p>
    <w:p w14:paraId="5FCBD4AF">
      <w:pPr>
        <w:spacing w:line="620" w:lineRule="exact"/>
        <w:ind w:firstLine="640"/>
        <w:rPr>
          <w:rFonts w:cs="Times New Roman"/>
          <w:szCs w:val="32"/>
        </w:rPr>
      </w:pPr>
      <w:r>
        <w:rPr>
          <w:rFonts w:cs="Times New Roman"/>
          <w:szCs w:val="32"/>
        </w:rPr>
        <w:t>五要及时转移安置群众。迅速转移受威胁群众，坚决杜绝群死群伤事件发生。妥善安置转移避险群众，保障群众基本生活，确保有饭吃、有衣穿、有干净水喝、有安全住处、有卫生防疫措施。</w:t>
      </w:r>
    </w:p>
    <w:p w14:paraId="78599E45">
      <w:pPr>
        <w:spacing w:line="620" w:lineRule="exact"/>
        <w:ind w:firstLine="640"/>
        <w:rPr>
          <w:rFonts w:cs="Times New Roman"/>
          <w:szCs w:val="32"/>
        </w:rPr>
      </w:pPr>
      <w:r>
        <w:rPr>
          <w:rFonts w:cs="Times New Roman"/>
          <w:szCs w:val="32"/>
        </w:rPr>
        <w:t>此令</w:t>
      </w:r>
    </w:p>
    <w:p w14:paraId="7E700E10">
      <w:pPr>
        <w:spacing w:line="620" w:lineRule="exact"/>
        <w:ind w:firstLine="0" w:firstLineChars="0"/>
        <w:rPr>
          <w:rFonts w:cs="Times New Roman"/>
          <w:szCs w:val="32"/>
        </w:rPr>
      </w:pPr>
    </w:p>
    <w:p w14:paraId="451BBCEE">
      <w:pPr>
        <w:spacing w:line="620" w:lineRule="exact"/>
        <w:ind w:firstLine="0" w:firstLineChars="0"/>
        <w:rPr>
          <w:rFonts w:cs="Times New Roman"/>
          <w:szCs w:val="32"/>
        </w:rPr>
      </w:pPr>
    </w:p>
    <w:p w14:paraId="254E6D13">
      <w:pPr>
        <w:spacing w:line="620" w:lineRule="exact"/>
        <w:ind w:firstLine="0" w:firstLineChars="0"/>
        <w:rPr>
          <w:rFonts w:cs="Times New Roman"/>
          <w:szCs w:val="32"/>
        </w:rPr>
      </w:pPr>
    </w:p>
    <w:p w14:paraId="60B9D3C3">
      <w:pPr>
        <w:spacing w:line="620" w:lineRule="exact"/>
        <w:ind w:firstLine="0" w:firstLineChars="0"/>
        <w:jc w:val="right"/>
        <w:rPr>
          <w:rFonts w:cs="Times New Roman"/>
          <w:szCs w:val="32"/>
        </w:rPr>
      </w:pPr>
      <w:r>
        <w:rPr>
          <w:rFonts w:cs="Times New Roman"/>
          <w:szCs w:val="32"/>
        </w:rPr>
        <w:t>顺河回族区防汛抗旱指挥部指挥长</w:t>
      </w:r>
    </w:p>
    <w:p w14:paraId="564BA73A">
      <w:pPr>
        <w:wordWrap w:val="0"/>
        <w:ind w:firstLine="640"/>
        <w:jc w:val="right"/>
        <w:rPr>
          <w:rFonts w:cs="Times New Roman"/>
          <w:szCs w:val="32"/>
        </w:rPr>
      </w:pPr>
      <w:r>
        <w:rPr>
          <w:rFonts w:cs="Times New Roman"/>
          <w:szCs w:val="32"/>
        </w:rPr>
        <w:t xml:space="preserve">X年X月X日       </w:t>
      </w:r>
    </w:p>
    <w:p w14:paraId="7DC3C7A0">
      <w:pPr>
        <w:ind w:firstLine="640"/>
        <w:jc w:val="right"/>
        <w:rPr>
          <w:rFonts w:cs="Times New Roman"/>
        </w:rPr>
      </w:pPr>
      <w:r>
        <w:rPr>
          <w:rFonts w:cs="Times New Roman"/>
        </w:rPr>
        <w:br w:type="page"/>
      </w:r>
    </w:p>
    <w:p w14:paraId="5B071290">
      <w:pPr>
        <w:pStyle w:val="2"/>
        <w:ind w:firstLine="0" w:firstLineChars="0"/>
        <w:rPr>
          <w:rFonts w:cs="Times New Roman"/>
        </w:rPr>
      </w:pPr>
      <w:bookmarkStart w:id="325" w:name="_Toc98181242"/>
      <w:bookmarkStart w:id="326" w:name="_Toc98163707"/>
      <w:bookmarkStart w:id="327" w:name="_Toc98182277"/>
      <w:bookmarkStart w:id="328" w:name="_Toc11317"/>
      <w:r>
        <w:rPr>
          <w:rFonts w:cs="Times New Roman"/>
        </w:rPr>
        <w:t>附7-</w:t>
      </w:r>
      <w:bookmarkEnd w:id="325"/>
      <w:bookmarkEnd w:id="326"/>
      <w:bookmarkEnd w:id="327"/>
      <w:r>
        <w:rPr>
          <w:rFonts w:cs="Times New Roman"/>
        </w:rPr>
        <w:t>9</w:t>
      </w:r>
      <w:bookmarkEnd w:id="328"/>
    </w:p>
    <w:p w14:paraId="59BED2BD">
      <w:pPr>
        <w:spacing w:before="156" w:beforeLines="50"/>
        <w:ind w:firstLine="0" w:firstLineChars="0"/>
        <w:jc w:val="center"/>
        <w:rPr>
          <w:rFonts w:eastAsia="方正小标宋简体" w:cs="Times New Roman"/>
          <w:sz w:val="44"/>
          <w:szCs w:val="44"/>
        </w:rPr>
      </w:pPr>
      <w:bookmarkStart w:id="329" w:name="_Hlk102830664"/>
      <w:r>
        <w:rPr>
          <w:rFonts w:eastAsia="方正小标宋简体" w:cs="Times New Roman"/>
          <w:sz w:val="44"/>
          <w:szCs w:val="44"/>
        </w:rPr>
        <w:t>顺河回族区防汛抗旱指挥部</w:t>
      </w:r>
    </w:p>
    <w:p w14:paraId="739762D3">
      <w:pPr>
        <w:spacing w:after="156" w:afterLines="50"/>
        <w:ind w:firstLine="0" w:firstLineChars="0"/>
        <w:jc w:val="center"/>
        <w:rPr>
          <w:rFonts w:eastAsia="方正小标宋简体" w:cs="Times New Roman"/>
          <w:sz w:val="44"/>
          <w:szCs w:val="44"/>
        </w:rPr>
      </w:pPr>
      <w:r>
        <w:rPr>
          <w:rFonts w:eastAsia="方正小标宋简体" w:cs="Times New Roman"/>
          <w:sz w:val="44"/>
          <w:szCs w:val="44"/>
        </w:rPr>
        <w:t>关于加强防汛应急处置通知</w:t>
      </w:r>
      <w:bookmarkEnd w:id="329"/>
    </w:p>
    <w:p w14:paraId="1138547A">
      <w:pPr>
        <w:spacing w:after="156" w:afterLines="50" w:line="540" w:lineRule="exact"/>
        <w:ind w:firstLine="0" w:firstLineChars="0"/>
        <w:jc w:val="center"/>
        <w:rPr>
          <w:rFonts w:cs="Times New Roman"/>
          <w:bCs/>
          <w:szCs w:val="32"/>
        </w:rPr>
      </w:pPr>
      <w:r>
        <w:rPr>
          <w:rFonts w:cs="Times New Roman"/>
          <w:bCs/>
          <w:szCs w:val="32"/>
        </w:rPr>
        <w:t>（参照模板）</w:t>
      </w:r>
    </w:p>
    <w:p w14:paraId="737DBDC0">
      <w:pPr>
        <w:spacing w:line="240" w:lineRule="auto"/>
        <w:ind w:firstLine="0" w:firstLineChars="0"/>
        <w:rPr>
          <w:rFonts w:cs="Times New Roman"/>
          <w:szCs w:val="32"/>
        </w:rPr>
      </w:pPr>
      <w:r>
        <w:rPr>
          <w:rFonts w:cs="Times New Roman"/>
          <w:szCs w:val="32"/>
        </w:rPr>
        <w:t>各乡（街道）防汛抗旱指挥部，区防指各成员单位</w:t>
      </w:r>
      <w:r>
        <w:rPr>
          <w:rFonts w:hint="eastAsia" w:cs="Times New Roman"/>
          <w:szCs w:val="32"/>
        </w:rPr>
        <w:t>：</w:t>
      </w:r>
    </w:p>
    <w:p w14:paraId="30C0169D">
      <w:pPr>
        <w:spacing w:line="240" w:lineRule="auto"/>
        <w:ind w:firstLine="640"/>
        <w:rPr>
          <w:rFonts w:cs="Times New Roman"/>
          <w:szCs w:val="32"/>
        </w:rPr>
      </w:pPr>
      <w:r>
        <w:rPr>
          <w:rFonts w:cs="Times New Roman"/>
          <w:szCs w:val="32"/>
        </w:rPr>
        <w:t>为积极应对X日即将出现的新一轮强降雨，切实保障人民群众生命财产安全，现通知如下。</w:t>
      </w:r>
    </w:p>
    <w:p w14:paraId="4D1AE944">
      <w:pPr>
        <w:spacing w:line="240" w:lineRule="auto"/>
        <w:ind w:firstLine="640"/>
        <w:rPr>
          <w:rFonts w:cs="Times New Roman"/>
          <w:szCs w:val="32"/>
        </w:rPr>
      </w:pPr>
      <w:r>
        <w:rPr>
          <w:rFonts w:eastAsia="黑体" w:cs="Times New Roman"/>
          <w:szCs w:val="32"/>
        </w:rPr>
        <w:t>一、加强会商预警。</w:t>
      </w:r>
      <w:r>
        <w:rPr>
          <w:rFonts w:cs="Times New Roman"/>
          <w:szCs w:val="32"/>
        </w:rPr>
        <w:t>区、乡（街道）防汛抗旱指挥部要强化会商研判，密切监视雨情水情汛情发展，精准应对布防。对于有可能发生强降雨的地方，要第一时间发布预警信息，提前停工停课停产，关闭涉水景区，关闭危险道路。</w:t>
      </w:r>
    </w:p>
    <w:p w14:paraId="39EEE14E">
      <w:pPr>
        <w:spacing w:line="240" w:lineRule="auto"/>
        <w:ind w:firstLine="640"/>
        <w:rPr>
          <w:rFonts w:cs="Times New Roman"/>
          <w:szCs w:val="32"/>
        </w:rPr>
      </w:pPr>
      <w:r>
        <w:rPr>
          <w:rFonts w:eastAsia="黑体" w:cs="Times New Roman"/>
          <w:szCs w:val="32"/>
        </w:rPr>
        <w:t>二、修复水毁工程，对于河道围堤决口要进行封堵加固。</w:t>
      </w:r>
      <w:r>
        <w:rPr>
          <w:rFonts w:cs="Times New Roman"/>
          <w:szCs w:val="32"/>
        </w:rPr>
        <w:t>对塘堰坝等水毁工程，能够修复的要尽快修复，不能修复的要有临时防御措施，确保安全度汛。</w:t>
      </w:r>
    </w:p>
    <w:p w14:paraId="1BF9035D">
      <w:pPr>
        <w:spacing w:line="240" w:lineRule="auto"/>
        <w:ind w:firstLine="640"/>
        <w:rPr>
          <w:rFonts w:cs="Times New Roman"/>
          <w:szCs w:val="32"/>
        </w:rPr>
      </w:pPr>
      <w:r>
        <w:rPr>
          <w:rFonts w:eastAsia="黑体" w:cs="Times New Roman"/>
          <w:szCs w:val="32"/>
        </w:rPr>
        <w:t>三、突出重点防范。</w:t>
      </w:r>
      <w:r>
        <w:rPr>
          <w:rFonts w:cs="Times New Roman"/>
          <w:szCs w:val="32"/>
        </w:rPr>
        <w:t>加强中小河流等薄弱环节防范；强化城市内涝、涵洞、地下空间管控，全力保障供水、通信、交通、卫生、教育等重点行业安全。</w:t>
      </w:r>
    </w:p>
    <w:p w14:paraId="4C688005">
      <w:pPr>
        <w:spacing w:line="240" w:lineRule="auto"/>
        <w:ind w:firstLine="640"/>
        <w:rPr>
          <w:rFonts w:cs="Times New Roman"/>
          <w:szCs w:val="32"/>
        </w:rPr>
      </w:pPr>
      <w:r>
        <w:rPr>
          <w:rFonts w:eastAsia="黑体" w:cs="Times New Roman"/>
          <w:szCs w:val="32"/>
        </w:rPr>
        <w:t>四、组织避险转移。</w:t>
      </w:r>
      <w:r>
        <w:rPr>
          <w:rFonts w:cs="Times New Roman"/>
          <w:szCs w:val="32"/>
        </w:rPr>
        <w:t>对于居住在低洼易涝地区等危险区域的群众，必须提前组织避险转移。强化河道清理，不准在危险河道内从事一切活动。对经过鉴定属于危房的，一律不得住人。</w:t>
      </w:r>
    </w:p>
    <w:p w14:paraId="31784224">
      <w:pPr>
        <w:spacing w:line="240" w:lineRule="auto"/>
        <w:ind w:firstLine="640"/>
        <w:rPr>
          <w:rFonts w:cs="Times New Roman"/>
          <w:szCs w:val="32"/>
        </w:rPr>
      </w:pPr>
      <w:r>
        <w:rPr>
          <w:rFonts w:eastAsia="黑体" w:cs="Times New Roman"/>
          <w:szCs w:val="32"/>
        </w:rPr>
        <w:t>五、加强带班值守。</w:t>
      </w:r>
      <w:r>
        <w:rPr>
          <w:rFonts w:cs="Times New Roman"/>
          <w:szCs w:val="32"/>
        </w:rPr>
        <w:t>河道险工险段分包责任人必须全部到岗到位，24小时值守，强化工程巡查，确保险情早发现、早报告、早处置，最大程度减轻灾害损失。</w:t>
      </w:r>
    </w:p>
    <w:p w14:paraId="1D734951">
      <w:pPr>
        <w:spacing w:line="240" w:lineRule="auto"/>
        <w:ind w:firstLine="640"/>
        <w:rPr>
          <w:rFonts w:cs="Times New Roman"/>
          <w:szCs w:val="32"/>
        </w:rPr>
      </w:pPr>
      <w:r>
        <w:rPr>
          <w:rFonts w:eastAsia="黑体" w:cs="Times New Roman"/>
          <w:szCs w:val="32"/>
        </w:rPr>
        <w:t>六、预置救援力量。</w:t>
      </w:r>
      <w:r>
        <w:rPr>
          <w:rFonts w:cs="Times New Roman"/>
          <w:szCs w:val="32"/>
        </w:rPr>
        <w:t>区、乡（街道）防汛专业救援队伍、消防救援队伍、民兵预备役等抢险救援人员，要严阵以待，一旦发生险情要做到快速出动、高效处置。</w:t>
      </w:r>
    </w:p>
    <w:p w14:paraId="05852F3E">
      <w:pPr>
        <w:spacing w:line="240" w:lineRule="auto"/>
        <w:ind w:firstLine="640"/>
        <w:rPr>
          <w:rFonts w:cs="Times New Roman"/>
          <w:szCs w:val="32"/>
        </w:rPr>
      </w:pPr>
      <w:r>
        <w:rPr>
          <w:rFonts w:eastAsia="黑体" w:cs="Times New Roman"/>
          <w:szCs w:val="32"/>
        </w:rPr>
        <w:t>七、严格落实责任。</w:t>
      </w:r>
      <w:r>
        <w:rPr>
          <w:rFonts w:cs="Times New Roman"/>
          <w:szCs w:val="32"/>
        </w:rPr>
        <w:t>乡（街道）及区政府相关部门要坚持守土负责、守土尽责。区、乡（街道）领导干部要坚守岗位、靠前指挥、科学组织。对于失职渎职、工作不落实或处置不当造成人员伤亡的，要从严追责问责。</w:t>
      </w:r>
    </w:p>
    <w:p w14:paraId="2C3611C9">
      <w:pPr>
        <w:spacing w:line="240" w:lineRule="auto"/>
        <w:ind w:firstLine="0" w:firstLineChars="0"/>
        <w:rPr>
          <w:rFonts w:cs="Times New Roman"/>
          <w:szCs w:val="32"/>
        </w:rPr>
      </w:pPr>
    </w:p>
    <w:p w14:paraId="5DEEE385">
      <w:pPr>
        <w:spacing w:line="240" w:lineRule="auto"/>
        <w:ind w:firstLine="0" w:firstLineChars="0"/>
        <w:rPr>
          <w:rFonts w:cs="Times New Roman"/>
          <w:szCs w:val="32"/>
        </w:rPr>
      </w:pPr>
    </w:p>
    <w:p w14:paraId="06D22CDD">
      <w:pPr>
        <w:spacing w:line="240" w:lineRule="auto"/>
        <w:ind w:firstLine="0" w:firstLineChars="0"/>
        <w:jc w:val="right"/>
        <w:rPr>
          <w:rFonts w:cs="Times New Roman"/>
          <w:szCs w:val="32"/>
        </w:rPr>
      </w:pPr>
      <w:r>
        <w:rPr>
          <w:rFonts w:cs="Times New Roman"/>
          <w:szCs w:val="32"/>
        </w:rPr>
        <w:t>顺河回族区防汛抗旱指挥部</w:t>
      </w:r>
    </w:p>
    <w:p w14:paraId="0D24FA81">
      <w:pPr>
        <w:wordWrap w:val="0"/>
        <w:ind w:firstLine="640"/>
        <w:jc w:val="right"/>
        <w:rPr>
          <w:rFonts w:cs="Times New Roman"/>
          <w:szCs w:val="32"/>
        </w:rPr>
      </w:pPr>
      <w:r>
        <w:rPr>
          <w:rFonts w:cs="Times New Roman"/>
          <w:szCs w:val="32"/>
        </w:rPr>
        <w:t xml:space="preserve"> X年X月X日     </w:t>
      </w:r>
    </w:p>
    <w:p w14:paraId="546E0526">
      <w:pPr>
        <w:ind w:firstLine="640"/>
        <w:rPr>
          <w:rFonts w:cs="Times New Roman"/>
        </w:rPr>
      </w:pPr>
      <w:r>
        <w:rPr>
          <w:rFonts w:cs="Times New Roman"/>
        </w:rPr>
        <w:br w:type="page"/>
      </w:r>
    </w:p>
    <w:p w14:paraId="456FBBCC">
      <w:pPr>
        <w:pStyle w:val="2"/>
        <w:ind w:firstLine="0" w:firstLineChars="0"/>
        <w:rPr>
          <w:rFonts w:cs="Times New Roman"/>
        </w:rPr>
      </w:pPr>
      <w:bookmarkStart w:id="330" w:name="_Toc98163708"/>
      <w:bookmarkStart w:id="331" w:name="_Toc98181243"/>
      <w:bookmarkStart w:id="332" w:name="_Toc98182278"/>
      <w:bookmarkStart w:id="333" w:name="_Toc24594"/>
      <w:r>
        <w:rPr>
          <w:rFonts w:cs="Times New Roman"/>
        </w:rPr>
        <w:t>附7-1</w:t>
      </w:r>
      <w:bookmarkEnd w:id="330"/>
      <w:bookmarkEnd w:id="331"/>
      <w:bookmarkEnd w:id="332"/>
      <w:r>
        <w:rPr>
          <w:rFonts w:cs="Times New Roman"/>
        </w:rPr>
        <w:t>0</w:t>
      </w:r>
      <w:bookmarkEnd w:id="333"/>
    </w:p>
    <w:p w14:paraId="162B8583">
      <w:pPr>
        <w:spacing w:before="156" w:beforeLines="50" w:after="156" w:afterLines="50"/>
        <w:ind w:firstLine="0" w:firstLineChars="0"/>
        <w:jc w:val="center"/>
        <w:rPr>
          <w:rFonts w:eastAsia="方正小标宋简体" w:cs="Times New Roman"/>
          <w:sz w:val="44"/>
          <w:szCs w:val="44"/>
        </w:rPr>
      </w:pPr>
      <w:bookmarkStart w:id="334" w:name="_Hlk102830670"/>
      <w:r>
        <w:rPr>
          <w:rFonts w:eastAsia="方正小标宋简体" w:cs="Times New Roman"/>
          <w:sz w:val="44"/>
          <w:szCs w:val="44"/>
        </w:rPr>
        <w:t>区防汛抗旱指挥部公告</w:t>
      </w:r>
    </w:p>
    <w:bookmarkEnd w:id="334"/>
    <w:p w14:paraId="1F5C4C25">
      <w:pPr>
        <w:spacing w:after="156" w:afterLines="50" w:line="540" w:lineRule="exact"/>
        <w:ind w:firstLine="0" w:firstLineChars="0"/>
        <w:jc w:val="center"/>
        <w:rPr>
          <w:rFonts w:cs="Times New Roman"/>
          <w:bCs/>
          <w:szCs w:val="32"/>
        </w:rPr>
      </w:pPr>
      <w:r>
        <w:rPr>
          <w:rFonts w:cs="Times New Roman"/>
          <w:bCs/>
          <w:szCs w:val="32"/>
        </w:rPr>
        <w:t>（参照模板）</w:t>
      </w:r>
    </w:p>
    <w:p w14:paraId="358C388A">
      <w:pPr>
        <w:spacing w:line="540" w:lineRule="exact"/>
        <w:ind w:firstLine="640"/>
        <w:rPr>
          <w:rFonts w:cs="Times New Roman"/>
          <w:szCs w:val="32"/>
        </w:rPr>
      </w:pPr>
      <w:r>
        <w:rPr>
          <w:rFonts w:cs="Times New Roman"/>
          <w:szCs w:val="32"/>
        </w:rPr>
        <w:t>据市气象局X月X日X时X分暴雨重要天气预警报告，预计未来X小时内降雨量达50毫米以上，为全面做好暴雨应对工作，现将有关注意事项进行公告。</w:t>
      </w:r>
    </w:p>
    <w:p w14:paraId="713A140B">
      <w:pPr>
        <w:spacing w:line="540" w:lineRule="exact"/>
        <w:ind w:firstLine="640"/>
        <w:rPr>
          <w:rFonts w:cs="Times New Roman"/>
          <w:szCs w:val="32"/>
        </w:rPr>
      </w:pPr>
      <w:r>
        <w:rPr>
          <w:rFonts w:cs="Times New Roman"/>
          <w:szCs w:val="32"/>
        </w:rPr>
        <w:t>1.保障公共场所、交通停止运营。区防指对机关、学校、医院、企业等单位实行弹性工作制，迅速启动防灾预案，适时调整响应级别，该停工、停业、停运、停课的必须果断实施到位。地下商城、地下停车场、易涝点等部位要实行24小时看守，该停止运行使用的要及时停用，并封闭危险路段，实行交通管制。</w:t>
      </w:r>
    </w:p>
    <w:p w14:paraId="27EE0370">
      <w:pPr>
        <w:spacing w:line="540" w:lineRule="exact"/>
        <w:ind w:firstLine="640"/>
        <w:rPr>
          <w:rFonts w:cs="Times New Roman"/>
          <w:szCs w:val="32"/>
        </w:rPr>
      </w:pPr>
      <w:r>
        <w:rPr>
          <w:rFonts w:cs="Times New Roman"/>
          <w:szCs w:val="32"/>
        </w:rPr>
        <w:t>2.关闭危险区域。区防指调派力量紧盯涵洞，公共设施的地下空间，下沉式建筑等易积水的低洼区域，全面开展排查，逐一建立风险台账。根据雨情汛情变化，落实针对性防控措施，必要时要迅速关闭，严防雨水倒灌引发事故。</w:t>
      </w:r>
    </w:p>
    <w:p w14:paraId="743C3139">
      <w:pPr>
        <w:spacing w:line="540" w:lineRule="exact"/>
        <w:ind w:firstLine="640"/>
        <w:rPr>
          <w:rFonts w:cs="Times New Roman"/>
          <w:szCs w:val="32"/>
        </w:rPr>
      </w:pPr>
      <w:r>
        <w:rPr>
          <w:rFonts w:cs="Times New Roman"/>
          <w:szCs w:val="32"/>
        </w:rPr>
        <w:t>3.疏散转移人员。区防指及时暂停或取消室外大型活动和群众集会撤离危险区域人员。关闭旅游景区，终止有组织的户外体育类活动。迅速组织洪水威胁区域群众安全避险转移。排查在建工程项目安全隐患，及时撤离在低洼处办公、住宿的人员。疏散劝导汽车站、商场等人员密集场所滞留人员。</w:t>
      </w:r>
    </w:p>
    <w:p w14:paraId="12E49DCA">
      <w:pPr>
        <w:spacing w:line="540" w:lineRule="exact"/>
        <w:ind w:firstLine="640"/>
        <w:rPr>
          <w:rFonts w:cs="Times New Roman"/>
          <w:szCs w:val="32"/>
        </w:rPr>
      </w:pPr>
      <w:r>
        <w:rPr>
          <w:rFonts w:cs="Times New Roman"/>
          <w:szCs w:val="32"/>
        </w:rPr>
        <w:t>4.加强监测巡查。对存在病险的堤防、涵闸、泵站等各类水利工程设施加强巡查监测；对河道的雨水情加大监测预警；加密河道的巡护查险、洪水预报和汛情研判分析，根据预案开展洪水调度。危险物品等生产储存经营单位要加强安全监控监测。</w:t>
      </w:r>
    </w:p>
    <w:p w14:paraId="0E8A9062">
      <w:pPr>
        <w:spacing w:line="540" w:lineRule="exact"/>
        <w:ind w:firstLine="640"/>
        <w:rPr>
          <w:rFonts w:cs="Times New Roman"/>
          <w:szCs w:val="32"/>
        </w:rPr>
      </w:pPr>
      <w:r>
        <w:rPr>
          <w:rFonts w:cs="Times New Roman"/>
          <w:szCs w:val="32"/>
        </w:rPr>
        <w:t>5.拆除行洪障碍。对存在安全隐患的广告牌、围墙、围挡、受损危房、危险建筑等要下决心拆除，防止坠落、坍塌伤人。对河道疏通清理，及时清理淤积物；对影响行洪的非法建构筑物，及时清理拆除。</w:t>
      </w:r>
    </w:p>
    <w:p w14:paraId="71BBC145">
      <w:pPr>
        <w:spacing w:line="540" w:lineRule="exact"/>
        <w:ind w:firstLine="640"/>
        <w:rPr>
          <w:rFonts w:cs="Times New Roman"/>
          <w:szCs w:val="32"/>
        </w:rPr>
      </w:pPr>
      <w:r>
        <w:rPr>
          <w:rFonts w:cs="Times New Roman"/>
          <w:szCs w:val="32"/>
        </w:rPr>
        <w:t>6.居民家中常备救生衣、手电筒等可以安全逃生的物品，尽量减少出行，关好门窗，注意关注区防办发布的滚动预报和预警信息；地处洼地的居民要准备沙袋、挡水板等物品，或砌好防水门槛，设置挡水土坝，以防止洪水进屋，预防居民住房发生小内涝。</w:t>
      </w:r>
    </w:p>
    <w:p w14:paraId="60BCAB21">
      <w:pPr>
        <w:spacing w:line="540" w:lineRule="exact"/>
        <w:ind w:firstLine="640"/>
        <w:rPr>
          <w:rFonts w:cs="Times New Roman"/>
          <w:szCs w:val="32"/>
        </w:rPr>
      </w:pPr>
      <w:r>
        <w:rPr>
          <w:rFonts w:cs="Times New Roman"/>
          <w:szCs w:val="32"/>
        </w:rPr>
        <w:t>7.驾车出行确保刹车、转向、雨刷等部件安全有效，遇到积水较深的路段，机动车不要贸然涉水通过，车辆在涉水行驶中熄火，应在水位上涨前快速撤离，不在车内等待救援。</w:t>
      </w:r>
    </w:p>
    <w:p w14:paraId="682D11AB">
      <w:pPr>
        <w:spacing w:line="540" w:lineRule="exact"/>
        <w:ind w:firstLine="640"/>
        <w:rPr>
          <w:rFonts w:cs="Times New Roman"/>
          <w:szCs w:val="32"/>
        </w:rPr>
      </w:pPr>
      <w:r>
        <w:rPr>
          <w:rFonts w:cs="Times New Roman"/>
          <w:szCs w:val="32"/>
        </w:rPr>
        <w:t>8.行人应避开积水点通行，不要贸然涉水前行，要远离建筑工地临时围墙等，警惕井盖、下水道、排污井，避开垂落的电线，不要触摸路灯灯杆或信号灯灯杆，避免漏电，不要在树下避雨</w:t>
      </w:r>
      <w:r>
        <w:rPr>
          <w:rFonts w:hint="eastAsia" w:cs="Times New Roman"/>
          <w:szCs w:val="32"/>
        </w:rPr>
        <w:t>。</w:t>
      </w:r>
    </w:p>
    <w:p w14:paraId="5B1764F3">
      <w:pPr>
        <w:spacing w:line="540" w:lineRule="exact"/>
        <w:ind w:firstLine="640"/>
        <w:rPr>
          <w:rFonts w:cs="Times New Roman"/>
          <w:szCs w:val="32"/>
        </w:rPr>
      </w:pPr>
      <w:r>
        <w:rPr>
          <w:rFonts w:cs="Times New Roman"/>
          <w:szCs w:val="32"/>
        </w:rPr>
        <w:t>9.居民小区应备足防汛物资，地下室、地下车库出入口常备沙袋等物料；处于危旧房屋或在低洼地势住宅的群众应及时转移，提防旧房屋倒塌伤人。</w:t>
      </w:r>
    </w:p>
    <w:p w14:paraId="18D10E5A">
      <w:pPr>
        <w:spacing w:line="540" w:lineRule="exact"/>
        <w:ind w:firstLine="640"/>
        <w:rPr>
          <w:rFonts w:cs="Times New Roman"/>
          <w:szCs w:val="32"/>
        </w:rPr>
      </w:pPr>
      <w:r>
        <w:rPr>
          <w:rFonts w:cs="Times New Roman"/>
          <w:szCs w:val="32"/>
        </w:rPr>
        <w:t>10.居民家中要提前收盖露天晾晒物品，收拾家中贵重物品放置于高处。检查电路、炉火等设施。当积水漫入室内时，应立即切断电源，防止积水带电伤人。</w:t>
      </w:r>
    </w:p>
    <w:p w14:paraId="7EBCEF1C">
      <w:pPr>
        <w:spacing w:line="540" w:lineRule="exact"/>
        <w:ind w:firstLine="640"/>
        <w:rPr>
          <w:rFonts w:cs="Times New Roman"/>
          <w:szCs w:val="32"/>
        </w:rPr>
      </w:pPr>
      <w:r>
        <w:rPr>
          <w:rFonts w:cs="Times New Roman"/>
          <w:szCs w:val="32"/>
        </w:rPr>
        <w:t>11.打雷时，关好房屋门窗，离开进户的金属水管和与屋顶相连的下水管等。在雷雨天气不要使用太阳能热水器洗澡。尽量不要接打手机</w:t>
      </w:r>
      <w:r>
        <w:rPr>
          <w:rFonts w:hint="eastAsia" w:cs="Times New Roman"/>
          <w:szCs w:val="32"/>
        </w:rPr>
        <w:t>，</w:t>
      </w:r>
      <w:r>
        <w:rPr>
          <w:rFonts w:cs="Times New Roman"/>
          <w:szCs w:val="32"/>
        </w:rPr>
        <w:t>使用电话上网应拔掉电源和电话线及电视天线等可能将雷击引入的金属导线。稳妥科学的办法是在电源线上安装避雷器并做好接地。</w:t>
      </w:r>
    </w:p>
    <w:p w14:paraId="599B1E52">
      <w:pPr>
        <w:spacing w:line="540" w:lineRule="exact"/>
        <w:ind w:firstLine="640"/>
        <w:rPr>
          <w:rFonts w:cs="Times New Roman"/>
          <w:szCs w:val="32"/>
        </w:rPr>
      </w:pPr>
      <w:r>
        <w:rPr>
          <w:rFonts w:cs="Times New Roman"/>
          <w:szCs w:val="32"/>
        </w:rPr>
        <w:t>12.其他相关地区或部门及时组织分析本地区本行业可能受到影响的范围、程度等，安排部署有关防范性措施。落实分级检查制度，查组织、查工程、查预案、查物资、查通信。发现薄弱环节的，明确责任限时整改。</w:t>
      </w:r>
    </w:p>
    <w:p w14:paraId="0751CE9A">
      <w:pPr>
        <w:spacing w:line="540" w:lineRule="exact"/>
        <w:ind w:firstLine="640"/>
        <w:rPr>
          <w:rFonts w:cs="Times New Roman"/>
          <w:szCs w:val="32"/>
        </w:rPr>
      </w:pPr>
      <w:r>
        <w:rPr>
          <w:rFonts w:cs="Times New Roman"/>
          <w:szCs w:val="32"/>
        </w:rPr>
        <w:t>请各行业、各部门和广大市民朋友遵照执行。</w:t>
      </w:r>
    </w:p>
    <w:p w14:paraId="41450ACF">
      <w:pPr>
        <w:spacing w:line="540" w:lineRule="exact"/>
        <w:ind w:firstLine="640"/>
        <w:rPr>
          <w:rFonts w:cs="Times New Roman"/>
          <w:szCs w:val="32"/>
        </w:rPr>
      </w:pPr>
      <w:r>
        <w:rPr>
          <w:rFonts w:cs="Times New Roman"/>
          <w:szCs w:val="32"/>
        </w:rPr>
        <w:t>特此公告</w:t>
      </w:r>
    </w:p>
    <w:p w14:paraId="35DD553F">
      <w:pPr>
        <w:spacing w:after="120" w:line="240" w:lineRule="auto"/>
        <w:ind w:firstLine="0" w:firstLineChars="0"/>
        <w:rPr>
          <w:rFonts w:eastAsia="宋体" w:cs="Times New Roman"/>
          <w:sz w:val="21"/>
          <w:szCs w:val="20"/>
        </w:rPr>
      </w:pPr>
    </w:p>
    <w:p w14:paraId="10DC53F6">
      <w:pPr>
        <w:spacing w:line="540" w:lineRule="exact"/>
        <w:ind w:firstLine="0" w:firstLineChars="0"/>
        <w:jc w:val="right"/>
        <w:rPr>
          <w:rFonts w:cs="Times New Roman"/>
          <w:szCs w:val="32"/>
        </w:rPr>
      </w:pPr>
      <w:r>
        <w:rPr>
          <w:rFonts w:cs="Times New Roman"/>
          <w:szCs w:val="32"/>
        </w:rPr>
        <w:t>顺河回族区防汛抗旱指挥部</w:t>
      </w:r>
    </w:p>
    <w:p w14:paraId="723B654C">
      <w:pPr>
        <w:wordWrap w:val="0"/>
        <w:ind w:firstLine="640"/>
        <w:jc w:val="right"/>
        <w:rPr>
          <w:rFonts w:cs="Times New Roman"/>
          <w:szCs w:val="32"/>
        </w:rPr>
      </w:pPr>
      <w:r>
        <w:rPr>
          <w:rFonts w:cs="Times New Roman"/>
          <w:szCs w:val="32"/>
        </w:rPr>
        <w:t xml:space="preserve">XXX年X月X日     </w:t>
      </w:r>
    </w:p>
    <w:p w14:paraId="7B35ACCB">
      <w:pPr>
        <w:ind w:firstLine="640"/>
        <w:jc w:val="left"/>
        <w:rPr>
          <w:rFonts w:cs="Times New Roman"/>
          <w:szCs w:val="32"/>
        </w:rPr>
      </w:pPr>
      <w:r>
        <w:rPr>
          <w:rFonts w:cs="Times New Roman"/>
          <w:szCs w:val="32"/>
        </w:rPr>
        <w:br w:type="page"/>
      </w:r>
    </w:p>
    <w:p w14:paraId="10D34855">
      <w:pPr>
        <w:pStyle w:val="2"/>
        <w:ind w:firstLine="0" w:firstLineChars="0"/>
        <w:rPr>
          <w:rFonts w:cs="Times New Roman"/>
        </w:rPr>
      </w:pPr>
      <w:bookmarkStart w:id="335" w:name="_Toc98163709"/>
      <w:bookmarkStart w:id="336" w:name="_Toc98181244"/>
      <w:bookmarkStart w:id="337" w:name="_Toc98182279"/>
      <w:bookmarkStart w:id="338" w:name="_Toc24271"/>
      <w:r>
        <w:rPr>
          <w:rFonts w:cs="Times New Roman"/>
        </w:rPr>
        <w:t>附7-1</w:t>
      </w:r>
      <w:bookmarkEnd w:id="335"/>
      <w:bookmarkEnd w:id="336"/>
      <w:bookmarkEnd w:id="337"/>
      <w:r>
        <w:rPr>
          <w:rFonts w:cs="Times New Roman"/>
        </w:rPr>
        <w:t>1</w:t>
      </w:r>
      <w:bookmarkEnd w:id="338"/>
    </w:p>
    <w:p w14:paraId="212F04C5">
      <w:pPr>
        <w:ind w:firstLine="0" w:firstLineChars="0"/>
        <w:jc w:val="center"/>
        <w:rPr>
          <w:rFonts w:eastAsia="方正小标宋简体" w:cs="Times New Roman"/>
          <w:sz w:val="44"/>
          <w:szCs w:val="44"/>
        </w:rPr>
      </w:pPr>
      <w:bookmarkStart w:id="339" w:name="_Hlk102830676"/>
      <w:r>
        <w:rPr>
          <w:rFonts w:eastAsia="方正小标宋简体" w:cs="Times New Roman"/>
          <w:sz w:val="44"/>
          <w:szCs w:val="44"/>
        </w:rPr>
        <w:t>顺河回族区防汛抗旱指挥部</w:t>
      </w:r>
    </w:p>
    <w:p w14:paraId="128D98D5">
      <w:pPr>
        <w:ind w:firstLine="0" w:firstLineChars="0"/>
        <w:jc w:val="center"/>
        <w:rPr>
          <w:rFonts w:eastAsia="方正小标宋简体" w:cs="Times New Roman"/>
          <w:sz w:val="44"/>
          <w:szCs w:val="44"/>
        </w:rPr>
      </w:pPr>
      <w:r>
        <w:rPr>
          <w:rFonts w:eastAsia="方正小标宋简体" w:cs="Times New Roman"/>
          <w:sz w:val="44"/>
          <w:szCs w:val="44"/>
        </w:rPr>
        <w:t>关于紧急转移群众的指令</w:t>
      </w:r>
      <w:bookmarkEnd w:id="339"/>
    </w:p>
    <w:p w14:paraId="3AEDFB9B">
      <w:pPr>
        <w:spacing w:after="156" w:afterLines="50" w:line="540" w:lineRule="exact"/>
        <w:ind w:firstLine="0" w:firstLineChars="0"/>
        <w:jc w:val="center"/>
        <w:rPr>
          <w:rFonts w:cs="Times New Roman"/>
          <w:bCs/>
          <w:szCs w:val="32"/>
        </w:rPr>
      </w:pPr>
      <w:r>
        <w:rPr>
          <w:rFonts w:cs="Times New Roman"/>
          <w:bCs/>
          <w:szCs w:val="32"/>
        </w:rPr>
        <w:t>（参照模板）</w:t>
      </w:r>
    </w:p>
    <w:p w14:paraId="3C1C2827">
      <w:pPr>
        <w:spacing w:line="240" w:lineRule="auto"/>
        <w:ind w:firstLine="0" w:firstLineChars="0"/>
        <w:rPr>
          <w:rFonts w:cs="Times New Roman"/>
          <w:szCs w:val="32"/>
        </w:rPr>
      </w:pPr>
      <w:r>
        <w:rPr>
          <w:rFonts w:cs="Times New Roman"/>
          <w:szCs w:val="32"/>
        </w:rPr>
        <w:t>XXX乡（街道）：</w:t>
      </w:r>
    </w:p>
    <w:p w14:paraId="73AF91B4">
      <w:pPr>
        <w:spacing w:line="240" w:lineRule="auto"/>
        <w:ind w:firstLine="640"/>
        <w:rPr>
          <w:rFonts w:cs="Times New Roman"/>
          <w:szCs w:val="32"/>
        </w:rPr>
      </w:pPr>
      <w:r>
        <w:rPr>
          <w:rFonts w:cs="Times New Roman"/>
          <w:szCs w:val="32"/>
        </w:rPr>
        <w:t>为积极应对X日XXX区域即将出现的新一轮强降雨，为切实保障人民群众生命财产安全，需实施紧急转移群众行动。</w:t>
      </w:r>
    </w:p>
    <w:p w14:paraId="3DF69DFF">
      <w:pPr>
        <w:spacing w:line="240" w:lineRule="auto"/>
        <w:ind w:firstLine="640"/>
        <w:rPr>
          <w:rFonts w:cs="Times New Roman"/>
          <w:szCs w:val="32"/>
        </w:rPr>
      </w:pPr>
      <w:r>
        <w:rPr>
          <w:rFonts w:cs="Times New Roman"/>
          <w:szCs w:val="32"/>
        </w:rPr>
        <w:t>一、由XXX负责，坚持人民至上生命至上，立即采取措施，将XXX附近居住的、靠近XXX居住的、靠近XXX居住的群众迅速全部转移撤离到XXX安全地带，做到不漏一户、不漏一人。</w:t>
      </w:r>
    </w:p>
    <w:p w14:paraId="6FA281B5">
      <w:pPr>
        <w:spacing w:line="240" w:lineRule="auto"/>
        <w:ind w:firstLine="640"/>
        <w:rPr>
          <w:rFonts w:cs="Times New Roman"/>
          <w:szCs w:val="32"/>
        </w:rPr>
      </w:pPr>
      <w:r>
        <w:rPr>
          <w:rFonts w:cs="Times New Roman"/>
          <w:szCs w:val="32"/>
        </w:rPr>
        <w:t>二、XXX乡（街道）和有关单位要妥善安排好转移安置群众的生活问题。</w:t>
      </w:r>
    </w:p>
    <w:p w14:paraId="1A5AA43A">
      <w:pPr>
        <w:spacing w:line="240" w:lineRule="auto"/>
        <w:ind w:firstLine="640"/>
        <w:rPr>
          <w:rFonts w:cs="Times New Roman"/>
          <w:szCs w:val="32"/>
        </w:rPr>
      </w:pPr>
      <w:r>
        <w:rPr>
          <w:rFonts w:cs="Times New Roman"/>
          <w:szCs w:val="32"/>
        </w:rPr>
        <w:t>三、全面禁止群众在XXX等危险地段围观逗留，同时要进一步做好各隐患点和危险地段的排摸监测。</w:t>
      </w:r>
    </w:p>
    <w:p w14:paraId="766963FE">
      <w:pPr>
        <w:spacing w:line="240" w:lineRule="auto"/>
        <w:ind w:firstLine="0" w:firstLineChars="0"/>
        <w:rPr>
          <w:rFonts w:cs="Times New Roman"/>
          <w:szCs w:val="32"/>
        </w:rPr>
      </w:pPr>
    </w:p>
    <w:p w14:paraId="4C27E6F8">
      <w:pPr>
        <w:spacing w:line="240" w:lineRule="auto"/>
        <w:ind w:firstLine="0" w:firstLineChars="0"/>
        <w:rPr>
          <w:rFonts w:cs="Times New Roman"/>
          <w:szCs w:val="32"/>
        </w:rPr>
      </w:pPr>
    </w:p>
    <w:p w14:paraId="4A10E98C">
      <w:pPr>
        <w:spacing w:line="240" w:lineRule="auto"/>
        <w:ind w:firstLine="0" w:firstLineChars="0"/>
        <w:rPr>
          <w:rFonts w:cs="Times New Roman"/>
          <w:szCs w:val="32"/>
        </w:rPr>
      </w:pPr>
    </w:p>
    <w:p w14:paraId="583FDA1D">
      <w:pPr>
        <w:spacing w:line="240" w:lineRule="auto"/>
        <w:ind w:firstLine="0" w:firstLineChars="0"/>
        <w:jc w:val="right"/>
        <w:rPr>
          <w:rFonts w:cs="Times New Roman"/>
          <w:szCs w:val="32"/>
        </w:rPr>
      </w:pPr>
      <w:r>
        <w:rPr>
          <w:rFonts w:cs="Times New Roman"/>
          <w:szCs w:val="32"/>
        </w:rPr>
        <w:t>顺河回族区防汛抗旱指挥部</w:t>
      </w:r>
    </w:p>
    <w:p w14:paraId="50B86966">
      <w:pPr>
        <w:wordWrap w:val="0"/>
        <w:spacing w:line="240" w:lineRule="auto"/>
        <w:ind w:firstLine="198" w:firstLineChars="62"/>
        <w:jc w:val="right"/>
        <w:rPr>
          <w:rFonts w:cs="Times New Roman"/>
          <w:szCs w:val="32"/>
        </w:rPr>
      </w:pPr>
      <w:r>
        <w:rPr>
          <w:rFonts w:cs="Times New Roman"/>
          <w:szCs w:val="32"/>
        </w:rPr>
        <w:t xml:space="preserve">20XX年XX月XX日   </w:t>
      </w:r>
    </w:p>
    <w:p w14:paraId="7CDF28AC">
      <w:pPr>
        <w:ind w:firstLine="640"/>
        <w:rPr>
          <w:rFonts w:cs="Times New Roman"/>
        </w:rPr>
      </w:pPr>
      <w:r>
        <w:rPr>
          <w:rFonts w:cs="Times New Roman"/>
        </w:rPr>
        <w:br w:type="page"/>
      </w:r>
    </w:p>
    <w:p w14:paraId="26EAADCE">
      <w:pPr>
        <w:pStyle w:val="2"/>
        <w:ind w:firstLine="0" w:firstLineChars="0"/>
        <w:rPr>
          <w:rFonts w:cs="Times New Roman"/>
        </w:rPr>
      </w:pPr>
      <w:bookmarkStart w:id="340" w:name="_Toc98181245"/>
      <w:bookmarkStart w:id="341" w:name="_Toc98182280"/>
      <w:bookmarkStart w:id="342" w:name="_Toc98163710"/>
      <w:bookmarkStart w:id="343" w:name="_Toc1419"/>
      <w:r>
        <w:rPr>
          <w:rFonts w:cs="Times New Roman"/>
        </w:rPr>
        <w:t>附7-1</w:t>
      </w:r>
      <w:bookmarkEnd w:id="340"/>
      <w:bookmarkEnd w:id="341"/>
      <w:bookmarkEnd w:id="342"/>
      <w:r>
        <w:rPr>
          <w:rFonts w:cs="Times New Roman"/>
        </w:rPr>
        <w:t>2</w:t>
      </w:r>
      <w:bookmarkEnd w:id="343"/>
    </w:p>
    <w:p w14:paraId="5858A48C">
      <w:pPr>
        <w:ind w:firstLine="0" w:firstLineChars="0"/>
        <w:jc w:val="center"/>
        <w:rPr>
          <w:rFonts w:eastAsia="方正小标宋简体" w:cs="Times New Roman"/>
          <w:sz w:val="44"/>
          <w:szCs w:val="44"/>
        </w:rPr>
      </w:pPr>
      <w:bookmarkStart w:id="344" w:name="_Hlk102830682"/>
      <w:r>
        <w:rPr>
          <w:rFonts w:eastAsia="方正小标宋简体" w:cs="Times New Roman"/>
          <w:sz w:val="44"/>
          <w:szCs w:val="44"/>
        </w:rPr>
        <w:t>顺河回族区防汛抗旱指挥部</w:t>
      </w:r>
    </w:p>
    <w:p w14:paraId="528E3B1E">
      <w:pPr>
        <w:ind w:firstLine="0" w:firstLineChars="0"/>
        <w:jc w:val="center"/>
        <w:rPr>
          <w:rFonts w:eastAsia="方正小标宋简体" w:cs="Times New Roman"/>
          <w:sz w:val="44"/>
          <w:szCs w:val="44"/>
        </w:rPr>
      </w:pPr>
      <w:r>
        <w:rPr>
          <w:rFonts w:eastAsia="方正小标宋简体" w:cs="Times New Roman"/>
          <w:sz w:val="44"/>
          <w:szCs w:val="44"/>
        </w:rPr>
        <w:t>关于紧急实施停产停业的指令</w:t>
      </w:r>
      <w:bookmarkEnd w:id="344"/>
    </w:p>
    <w:p w14:paraId="628D5ED0">
      <w:pPr>
        <w:ind w:firstLine="0" w:firstLineChars="0"/>
        <w:jc w:val="center"/>
        <w:rPr>
          <w:rFonts w:cs="Times New Roman"/>
        </w:rPr>
      </w:pPr>
      <w:r>
        <w:rPr>
          <w:rFonts w:cs="Times New Roman"/>
        </w:rPr>
        <w:t>（参照模板）</w:t>
      </w:r>
    </w:p>
    <w:p w14:paraId="44D9634C">
      <w:pPr>
        <w:spacing w:line="240" w:lineRule="auto"/>
        <w:ind w:firstLine="0" w:firstLineChars="0"/>
        <w:rPr>
          <w:rFonts w:cs="Times New Roman"/>
          <w:szCs w:val="32"/>
        </w:rPr>
      </w:pPr>
      <w:r>
        <w:rPr>
          <w:rFonts w:cs="Times New Roman"/>
          <w:szCs w:val="32"/>
        </w:rPr>
        <w:t>工业信息化、住建、商务、文旅、应急局：</w:t>
      </w:r>
    </w:p>
    <w:p w14:paraId="160D9940">
      <w:pPr>
        <w:spacing w:line="240" w:lineRule="auto"/>
        <w:ind w:firstLine="640"/>
        <w:rPr>
          <w:rFonts w:cs="Times New Roman"/>
          <w:szCs w:val="32"/>
        </w:rPr>
      </w:pPr>
      <w:r>
        <w:rPr>
          <w:rFonts w:cs="Times New Roman"/>
          <w:szCs w:val="32"/>
        </w:rPr>
        <w:t>为积极应对X日即将出现的新一轮强降雨，切实保障人民群众生命财产安全，需紧急实施停产停业。</w:t>
      </w:r>
    </w:p>
    <w:p w14:paraId="406DC0C0">
      <w:pPr>
        <w:spacing w:line="240" w:lineRule="auto"/>
        <w:ind w:firstLine="640"/>
        <w:rPr>
          <w:rFonts w:cs="Times New Roman"/>
          <w:szCs w:val="32"/>
        </w:rPr>
      </w:pPr>
      <w:r>
        <w:rPr>
          <w:rFonts w:cs="Times New Roman"/>
          <w:szCs w:val="32"/>
        </w:rPr>
        <w:t>一、区科学技术和工业信息化局负责落实工业领域相关企业的停产停业实施工作。</w:t>
      </w:r>
    </w:p>
    <w:p w14:paraId="0E934795">
      <w:pPr>
        <w:spacing w:line="240" w:lineRule="auto"/>
        <w:ind w:firstLine="640"/>
        <w:rPr>
          <w:rFonts w:cs="Times New Roman"/>
          <w:szCs w:val="32"/>
        </w:rPr>
      </w:pPr>
      <w:r>
        <w:rPr>
          <w:rFonts w:cs="Times New Roman"/>
          <w:szCs w:val="32"/>
        </w:rPr>
        <w:t>二、区住房和城乡建设局负责落实在建房屋建筑和市政设施工程停产停业实施工作的指导和监督。</w:t>
      </w:r>
    </w:p>
    <w:p w14:paraId="14DA9FB3">
      <w:pPr>
        <w:spacing w:line="240" w:lineRule="auto"/>
        <w:ind w:firstLine="640"/>
        <w:rPr>
          <w:rFonts w:cs="Times New Roman"/>
          <w:szCs w:val="32"/>
        </w:rPr>
      </w:pPr>
      <w:r>
        <w:rPr>
          <w:rFonts w:cs="Times New Roman"/>
          <w:szCs w:val="32"/>
        </w:rPr>
        <w:t>三、区商务局按照要求，负责商场（超市）、酒店和加油站等单位停产停业的监督工作。</w:t>
      </w:r>
    </w:p>
    <w:p w14:paraId="2A9BB604">
      <w:pPr>
        <w:spacing w:line="240" w:lineRule="auto"/>
        <w:ind w:firstLine="640"/>
        <w:rPr>
          <w:rFonts w:cs="Times New Roman"/>
          <w:szCs w:val="32"/>
        </w:rPr>
      </w:pPr>
      <w:r>
        <w:rPr>
          <w:rFonts w:cs="Times New Roman"/>
          <w:szCs w:val="32"/>
        </w:rPr>
        <w:t>四、区文化和旅游局负责旅游景区、影院、网吧等文旅机构停产停业的监督工作。</w:t>
      </w:r>
    </w:p>
    <w:p w14:paraId="05B410A2">
      <w:pPr>
        <w:spacing w:line="240" w:lineRule="auto"/>
        <w:ind w:firstLine="640"/>
        <w:rPr>
          <w:rFonts w:cs="Times New Roman"/>
          <w:szCs w:val="32"/>
        </w:rPr>
      </w:pPr>
      <w:r>
        <w:rPr>
          <w:rFonts w:cs="Times New Roman"/>
          <w:szCs w:val="32"/>
        </w:rPr>
        <w:t>五、区应急管理局负责危险化学品企业的停产停业实施工作。</w:t>
      </w:r>
    </w:p>
    <w:p w14:paraId="3DE39C9D">
      <w:pPr>
        <w:spacing w:line="240" w:lineRule="auto"/>
        <w:ind w:firstLine="0" w:firstLineChars="0"/>
        <w:rPr>
          <w:rFonts w:cs="Times New Roman"/>
          <w:szCs w:val="32"/>
        </w:rPr>
      </w:pPr>
    </w:p>
    <w:p w14:paraId="592FB366">
      <w:pPr>
        <w:spacing w:line="240" w:lineRule="auto"/>
        <w:ind w:firstLine="0" w:firstLineChars="0"/>
        <w:jc w:val="right"/>
        <w:rPr>
          <w:rFonts w:cs="Times New Roman"/>
          <w:szCs w:val="32"/>
        </w:rPr>
      </w:pPr>
      <w:r>
        <w:rPr>
          <w:rFonts w:cs="Times New Roman"/>
          <w:szCs w:val="32"/>
        </w:rPr>
        <w:t>顺河回族区防汛抗旱指挥部</w:t>
      </w:r>
    </w:p>
    <w:p w14:paraId="258EBBE9">
      <w:pPr>
        <w:wordWrap w:val="0"/>
        <w:ind w:firstLine="640"/>
        <w:jc w:val="right"/>
        <w:rPr>
          <w:rFonts w:cs="Times New Roman"/>
          <w:szCs w:val="32"/>
        </w:rPr>
      </w:pPr>
      <w:r>
        <w:rPr>
          <w:rFonts w:cs="Times New Roman"/>
          <w:szCs w:val="32"/>
        </w:rPr>
        <w:t xml:space="preserve">20XX年XX月XX日   </w:t>
      </w:r>
    </w:p>
    <w:p w14:paraId="69557315">
      <w:pPr>
        <w:ind w:firstLine="640"/>
        <w:rPr>
          <w:rFonts w:cs="Times New Roman"/>
        </w:rPr>
      </w:pPr>
      <w:r>
        <w:rPr>
          <w:rFonts w:cs="Times New Roman"/>
        </w:rPr>
        <w:br w:type="page"/>
      </w:r>
    </w:p>
    <w:p w14:paraId="7CAD3491">
      <w:pPr>
        <w:pStyle w:val="2"/>
        <w:ind w:firstLine="0" w:firstLineChars="0"/>
        <w:rPr>
          <w:rFonts w:cs="Times New Roman"/>
        </w:rPr>
      </w:pPr>
      <w:bookmarkStart w:id="345" w:name="_Toc98163711"/>
      <w:bookmarkStart w:id="346" w:name="_Toc98182281"/>
      <w:bookmarkStart w:id="347" w:name="_Toc98181246"/>
      <w:bookmarkStart w:id="348" w:name="_Toc4778"/>
      <w:r>
        <w:rPr>
          <w:rFonts w:cs="Times New Roman"/>
        </w:rPr>
        <w:t>附7-1</w:t>
      </w:r>
      <w:bookmarkEnd w:id="345"/>
      <w:bookmarkEnd w:id="346"/>
      <w:bookmarkEnd w:id="347"/>
      <w:r>
        <w:rPr>
          <w:rFonts w:cs="Times New Roman"/>
        </w:rPr>
        <w:t>3</w:t>
      </w:r>
      <w:bookmarkEnd w:id="348"/>
    </w:p>
    <w:p w14:paraId="7DB1A14E">
      <w:pPr>
        <w:ind w:firstLine="0" w:firstLineChars="0"/>
        <w:jc w:val="center"/>
        <w:rPr>
          <w:rFonts w:eastAsia="方正小标宋简体" w:cs="Times New Roman"/>
          <w:sz w:val="44"/>
          <w:szCs w:val="44"/>
        </w:rPr>
      </w:pPr>
      <w:bookmarkStart w:id="349" w:name="_Hlk102830689"/>
      <w:r>
        <w:rPr>
          <w:rFonts w:eastAsia="方正小标宋简体" w:cs="Times New Roman"/>
          <w:sz w:val="44"/>
          <w:szCs w:val="44"/>
        </w:rPr>
        <w:t>顺河回族区防汛抗旱指挥部</w:t>
      </w:r>
    </w:p>
    <w:p w14:paraId="40B6A9EB">
      <w:pPr>
        <w:ind w:firstLine="0" w:firstLineChars="0"/>
        <w:jc w:val="center"/>
        <w:rPr>
          <w:rFonts w:eastAsia="方正小标宋简体" w:cs="Times New Roman"/>
          <w:sz w:val="44"/>
          <w:szCs w:val="44"/>
        </w:rPr>
      </w:pPr>
      <w:r>
        <w:rPr>
          <w:rFonts w:eastAsia="方正小标宋简体" w:cs="Times New Roman"/>
          <w:sz w:val="44"/>
          <w:szCs w:val="44"/>
        </w:rPr>
        <w:t>关于紧急实施停课停运的指令</w:t>
      </w:r>
      <w:bookmarkEnd w:id="349"/>
    </w:p>
    <w:p w14:paraId="4EB26C00">
      <w:pPr>
        <w:ind w:firstLine="0" w:firstLineChars="0"/>
        <w:jc w:val="center"/>
        <w:rPr>
          <w:rFonts w:cs="Times New Roman"/>
        </w:rPr>
      </w:pPr>
      <w:r>
        <w:rPr>
          <w:rFonts w:cs="Times New Roman"/>
        </w:rPr>
        <w:t>（参照模板）</w:t>
      </w:r>
    </w:p>
    <w:p w14:paraId="487DBA6A">
      <w:pPr>
        <w:ind w:firstLine="0" w:firstLineChars="0"/>
        <w:rPr>
          <w:rFonts w:cs="Times New Roman"/>
          <w:szCs w:val="32"/>
        </w:rPr>
      </w:pPr>
      <w:r>
        <w:rPr>
          <w:rFonts w:cs="Times New Roman"/>
          <w:szCs w:val="32"/>
        </w:rPr>
        <w:t>教育体育局、交通</w:t>
      </w:r>
      <w:r>
        <w:rPr>
          <w:rFonts w:hint="eastAsia" w:cs="Times New Roman"/>
          <w:szCs w:val="32"/>
        </w:rPr>
        <w:t>发展中心</w:t>
      </w:r>
      <w:r>
        <w:rPr>
          <w:rFonts w:cs="Times New Roman"/>
          <w:szCs w:val="32"/>
        </w:rPr>
        <w:t>、XX相关部门：</w:t>
      </w:r>
    </w:p>
    <w:p w14:paraId="07A45857">
      <w:pPr>
        <w:ind w:firstLine="640"/>
        <w:rPr>
          <w:rFonts w:cs="Times New Roman"/>
          <w:szCs w:val="32"/>
        </w:rPr>
      </w:pPr>
      <w:r>
        <w:rPr>
          <w:rFonts w:cs="Times New Roman"/>
          <w:szCs w:val="32"/>
        </w:rPr>
        <w:t>为积极应对X日即将出现的新一轮强降雨，切实保障人民群众生命财产安全，需紧急实施停课停运。</w:t>
      </w:r>
    </w:p>
    <w:p w14:paraId="22038F51">
      <w:pPr>
        <w:ind w:firstLine="640"/>
        <w:rPr>
          <w:rFonts w:cs="Times New Roman"/>
          <w:szCs w:val="32"/>
        </w:rPr>
      </w:pPr>
      <w:r>
        <w:rPr>
          <w:rFonts w:cs="Times New Roman"/>
          <w:szCs w:val="32"/>
        </w:rPr>
        <w:t>1.区教育体育局依据应急预案，严格落实停课措施，强化学生安全教育，督促家长与学校配合，适时开展线上课程，加强学校周边等重点部位的防范。</w:t>
      </w:r>
    </w:p>
    <w:p w14:paraId="39E4A71C">
      <w:pPr>
        <w:ind w:firstLine="640"/>
        <w:rPr>
          <w:rFonts w:cs="Times New Roman"/>
          <w:szCs w:val="32"/>
        </w:rPr>
      </w:pPr>
      <w:r>
        <w:rPr>
          <w:rFonts w:cs="Times New Roman"/>
          <w:szCs w:val="32"/>
        </w:rPr>
        <w:t>2.区交通</w:t>
      </w:r>
      <w:r>
        <w:rPr>
          <w:rFonts w:hint="eastAsia" w:cs="Times New Roman"/>
          <w:szCs w:val="32"/>
        </w:rPr>
        <w:t>发展中心</w:t>
      </w:r>
      <w:r>
        <w:rPr>
          <w:rFonts w:cs="Times New Roman"/>
          <w:szCs w:val="32"/>
        </w:rPr>
        <w:t>严格落实停运措施，督促相关公路、水路等领域加强对重点部位的巡守监护，对易受洪水威胁的道路、桥涵，及时发现和处置防洪安全隐患，确保汛期交通安全。</w:t>
      </w:r>
    </w:p>
    <w:p w14:paraId="77B68735">
      <w:pPr>
        <w:ind w:firstLine="640"/>
        <w:rPr>
          <w:rFonts w:cs="Times New Roman"/>
          <w:szCs w:val="32"/>
        </w:rPr>
      </w:pPr>
      <w:r>
        <w:rPr>
          <w:rFonts w:cs="Times New Roman"/>
          <w:szCs w:val="32"/>
        </w:rPr>
        <w:t>3.XX相关部门严格落实城市道路、桥涵停运预案，安排人员值守，指导监督危旧房、农贸市场、户外广告牌及临时构建物，特别是临时工棚和库房等的除险加固，做好抢险排涝应急准备。</w:t>
      </w:r>
    </w:p>
    <w:p w14:paraId="27346B66">
      <w:pPr>
        <w:ind w:firstLine="0" w:firstLineChars="0"/>
        <w:rPr>
          <w:rFonts w:cs="Times New Roman"/>
          <w:szCs w:val="32"/>
        </w:rPr>
      </w:pPr>
    </w:p>
    <w:p w14:paraId="32B4E1A8">
      <w:pPr>
        <w:ind w:firstLine="0" w:firstLineChars="0"/>
        <w:rPr>
          <w:rFonts w:cs="Times New Roman"/>
          <w:szCs w:val="32"/>
        </w:rPr>
      </w:pPr>
    </w:p>
    <w:p w14:paraId="6FEE3D82">
      <w:pPr>
        <w:ind w:firstLine="0" w:firstLineChars="0"/>
        <w:jc w:val="right"/>
        <w:rPr>
          <w:rFonts w:cs="Times New Roman"/>
          <w:szCs w:val="32"/>
        </w:rPr>
      </w:pPr>
      <w:r>
        <w:rPr>
          <w:rFonts w:cs="Times New Roman"/>
          <w:szCs w:val="32"/>
        </w:rPr>
        <w:t>顺河回族区防汛抗旱指挥部</w:t>
      </w:r>
    </w:p>
    <w:p w14:paraId="148CE3EF">
      <w:pPr>
        <w:tabs>
          <w:tab w:val="left" w:pos="7560"/>
        </w:tabs>
        <w:wordWrap w:val="0"/>
        <w:ind w:firstLine="198" w:firstLineChars="62"/>
        <w:jc w:val="right"/>
        <w:rPr>
          <w:rFonts w:cs="Times New Roman"/>
          <w:szCs w:val="32"/>
        </w:rPr>
      </w:pPr>
      <w:r>
        <w:rPr>
          <w:rFonts w:cs="Times New Roman"/>
          <w:szCs w:val="32"/>
        </w:rPr>
        <w:t xml:space="preserve">20XX年XX月XX日   </w:t>
      </w:r>
    </w:p>
    <w:p w14:paraId="6A494892">
      <w:pPr>
        <w:ind w:firstLine="640"/>
        <w:rPr>
          <w:rFonts w:cs="Times New Roman"/>
        </w:rPr>
      </w:pPr>
      <w:r>
        <w:rPr>
          <w:rFonts w:cs="Times New Roman"/>
        </w:rPr>
        <w:br w:type="page"/>
      </w:r>
    </w:p>
    <w:p w14:paraId="5D24CC93">
      <w:pPr>
        <w:pStyle w:val="2"/>
        <w:ind w:firstLine="0" w:firstLineChars="0"/>
        <w:rPr>
          <w:rFonts w:cs="Times New Roman"/>
        </w:rPr>
      </w:pPr>
      <w:bookmarkStart w:id="350" w:name="_Toc98181247"/>
      <w:bookmarkStart w:id="351" w:name="_Toc98163712"/>
      <w:bookmarkStart w:id="352" w:name="_Toc98182282"/>
      <w:bookmarkStart w:id="353" w:name="_Toc26824"/>
      <w:r>
        <w:rPr>
          <w:rFonts w:cs="Times New Roman"/>
        </w:rPr>
        <w:t>附7-1</w:t>
      </w:r>
      <w:bookmarkEnd w:id="350"/>
      <w:bookmarkEnd w:id="351"/>
      <w:bookmarkEnd w:id="352"/>
      <w:r>
        <w:rPr>
          <w:rFonts w:cs="Times New Roman"/>
        </w:rPr>
        <w:t>4</w:t>
      </w:r>
      <w:bookmarkEnd w:id="353"/>
    </w:p>
    <w:p w14:paraId="53BCEFC7">
      <w:pPr>
        <w:spacing w:line="620" w:lineRule="exact"/>
        <w:ind w:firstLine="0" w:firstLineChars="0"/>
        <w:jc w:val="center"/>
        <w:rPr>
          <w:rFonts w:eastAsia="方正小标宋简体" w:cs="Times New Roman"/>
          <w:sz w:val="44"/>
          <w:szCs w:val="44"/>
        </w:rPr>
      </w:pPr>
      <w:bookmarkStart w:id="354" w:name="_Hlk102830697"/>
      <w:r>
        <w:rPr>
          <w:rFonts w:eastAsia="方正小标宋简体" w:cs="Times New Roman"/>
          <w:sz w:val="44"/>
          <w:szCs w:val="44"/>
        </w:rPr>
        <w:t>顺河回族区防汛抗旱指挥部</w:t>
      </w:r>
    </w:p>
    <w:p w14:paraId="4023DD8B">
      <w:pPr>
        <w:spacing w:line="620" w:lineRule="exact"/>
        <w:ind w:firstLine="0" w:firstLineChars="0"/>
        <w:jc w:val="center"/>
        <w:rPr>
          <w:rFonts w:eastAsia="方正小标宋简体" w:cs="Times New Roman"/>
          <w:sz w:val="44"/>
          <w:szCs w:val="44"/>
        </w:rPr>
      </w:pPr>
      <w:r>
        <w:rPr>
          <w:rFonts w:eastAsia="方正小标宋简体" w:cs="Times New Roman"/>
          <w:sz w:val="44"/>
          <w:szCs w:val="44"/>
        </w:rPr>
        <w:t>应急救援力量调度指令</w:t>
      </w:r>
      <w:bookmarkEnd w:id="354"/>
    </w:p>
    <w:p w14:paraId="4D9C3E00">
      <w:pPr>
        <w:ind w:firstLine="0" w:firstLineChars="0"/>
        <w:jc w:val="center"/>
        <w:rPr>
          <w:rFonts w:cs="Times New Roman"/>
        </w:rPr>
      </w:pPr>
      <w:r>
        <w:rPr>
          <w:rFonts w:cs="Times New Roman"/>
        </w:rPr>
        <w:t>（参照模板）</w:t>
      </w:r>
    </w:p>
    <w:p w14:paraId="2DC7415D">
      <w:pPr>
        <w:spacing w:line="620" w:lineRule="exact"/>
        <w:ind w:firstLine="0" w:firstLineChars="0"/>
        <w:rPr>
          <w:rFonts w:cs="Times New Roman"/>
          <w:szCs w:val="32"/>
        </w:rPr>
      </w:pPr>
      <w:r>
        <w:rPr>
          <w:rFonts w:cs="Times New Roman"/>
          <w:szCs w:val="32"/>
        </w:rPr>
        <w:t>（应急救援力量名称：包括专业和社会救援队伍）   ：</w:t>
      </w:r>
    </w:p>
    <w:p w14:paraId="1D95F4DA">
      <w:pPr>
        <w:spacing w:line="620" w:lineRule="exact"/>
        <w:ind w:firstLine="640"/>
        <w:rPr>
          <w:rFonts w:cs="Times New Roman"/>
          <w:szCs w:val="32"/>
        </w:rPr>
      </w:pPr>
      <w:r>
        <w:rPr>
          <w:rFonts w:cs="Times New Roman"/>
          <w:szCs w:val="32"/>
        </w:rPr>
        <w:t>年月日在（乡）发生了  （灾害名称），根据应急救援需要，经区防汛抗旱指挥部同意，现调用你单位参加抢险救援。</w:t>
      </w:r>
    </w:p>
    <w:p w14:paraId="0103F257">
      <w:pPr>
        <w:spacing w:line="620" w:lineRule="exact"/>
        <w:ind w:firstLine="640"/>
        <w:rPr>
          <w:rFonts w:cs="Times New Roman"/>
          <w:szCs w:val="32"/>
        </w:rPr>
      </w:pPr>
      <w:r>
        <w:rPr>
          <w:rFonts w:cs="Times New Roman"/>
          <w:szCs w:val="32"/>
        </w:rPr>
        <w:t>请迅速集结 （所需人员、装备数量规模） ，即刻前往（救援现场详细地址）      ，现场联系人，联系电话：。同时将带队指挥员、人员装备情况、行程等信息报告我部。</w:t>
      </w:r>
    </w:p>
    <w:p w14:paraId="392946D6">
      <w:pPr>
        <w:spacing w:line="620" w:lineRule="exact"/>
        <w:ind w:firstLine="0" w:firstLineChars="0"/>
        <w:rPr>
          <w:rFonts w:cs="Times New Roman"/>
          <w:szCs w:val="32"/>
        </w:rPr>
      </w:pPr>
    </w:p>
    <w:p w14:paraId="44A7F408">
      <w:pPr>
        <w:spacing w:line="620" w:lineRule="exact"/>
        <w:ind w:firstLine="0" w:firstLineChars="0"/>
        <w:rPr>
          <w:rFonts w:cs="Times New Roman"/>
          <w:szCs w:val="32"/>
        </w:rPr>
      </w:pPr>
    </w:p>
    <w:p w14:paraId="6D9BCEB9">
      <w:pPr>
        <w:spacing w:line="620" w:lineRule="exact"/>
        <w:ind w:firstLine="0" w:firstLineChars="0"/>
        <w:rPr>
          <w:rFonts w:cs="Times New Roman"/>
          <w:szCs w:val="32"/>
        </w:rPr>
      </w:pPr>
    </w:p>
    <w:p w14:paraId="6B5FE67A">
      <w:pPr>
        <w:spacing w:line="620" w:lineRule="exact"/>
        <w:ind w:firstLine="0" w:firstLineChars="0"/>
        <w:jc w:val="right"/>
        <w:rPr>
          <w:rFonts w:cs="Times New Roman"/>
          <w:szCs w:val="32"/>
        </w:rPr>
      </w:pPr>
      <w:r>
        <w:rPr>
          <w:rFonts w:cs="Times New Roman"/>
          <w:szCs w:val="32"/>
        </w:rPr>
        <w:t>顺河回族区防汛抗旱指挥部办公室（盖章）</w:t>
      </w:r>
    </w:p>
    <w:p w14:paraId="1EEEC889">
      <w:pPr>
        <w:tabs>
          <w:tab w:val="left" w:pos="7560"/>
        </w:tabs>
        <w:spacing w:line="620" w:lineRule="exact"/>
        <w:ind w:firstLine="0" w:firstLineChars="0"/>
        <w:rPr>
          <w:rFonts w:cs="Times New Roman"/>
          <w:szCs w:val="32"/>
        </w:rPr>
      </w:pPr>
      <w:r>
        <w:rPr>
          <w:rFonts w:cs="Times New Roman"/>
          <w:szCs w:val="32"/>
        </w:rPr>
        <w:t xml:space="preserve">                             年  月  日</w:t>
      </w:r>
    </w:p>
    <w:p w14:paraId="744CE5A2">
      <w:pPr>
        <w:spacing w:line="620" w:lineRule="exact"/>
        <w:ind w:firstLine="0" w:firstLineChars="0"/>
        <w:rPr>
          <w:rFonts w:cs="Times New Roman"/>
          <w:szCs w:val="32"/>
        </w:rPr>
      </w:pPr>
    </w:p>
    <w:p w14:paraId="0F79C428">
      <w:pPr>
        <w:spacing w:line="620" w:lineRule="exact"/>
        <w:ind w:firstLine="0" w:firstLineChars="0"/>
        <w:rPr>
          <w:rFonts w:cs="Times New Roman"/>
          <w:szCs w:val="32"/>
        </w:rPr>
      </w:pPr>
    </w:p>
    <w:p w14:paraId="18A99D14">
      <w:pPr>
        <w:spacing w:after="120" w:line="240" w:lineRule="auto"/>
        <w:ind w:firstLine="0" w:firstLineChars="0"/>
        <w:rPr>
          <w:rFonts w:cs="Times New Roman"/>
          <w:szCs w:val="32"/>
        </w:rPr>
      </w:pPr>
    </w:p>
    <w:p w14:paraId="3EC69712">
      <w:pPr>
        <w:spacing w:line="240" w:lineRule="auto"/>
        <w:ind w:firstLine="0" w:firstLineChars="0"/>
        <w:rPr>
          <w:rFonts w:eastAsia="宋体" w:cs="Times New Roman"/>
          <w:sz w:val="21"/>
          <w:szCs w:val="20"/>
        </w:rPr>
      </w:pPr>
    </w:p>
    <w:p w14:paraId="62A7AFB5">
      <w:pPr>
        <w:ind w:firstLine="640"/>
        <w:rPr>
          <w:rFonts w:cs="Times New Roman"/>
          <w:szCs w:val="32"/>
        </w:rPr>
      </w:pPr>
      <w:r>
        <w:rPr>
          <w:rFonts w:cs="Times New Roman"/>
          <w:szCs w:val="32"/>
        </w:rPr>
        <w:t>抄送：应急力量所在地政府、主管部门或组建单位。</w:t>
      </w:r>
    </w:p>
    <w:p w14:paraId="77DED75C">
      <w:pPr>
        <w:ind w:firstLine="640"/>
        <w:rPr>
          <w:rFonts w:cs="Times New Roman"/>
          <w:szCs w:val="32"/>
        </w:rPr>
      </w:pPr>
      <w:r>
        <w:rPr>
          <w:rFonts w:cs="Times New Roman"/>
          <w:szCs w:val="32"/>
        </w:rPr>
        <w:br w:type="page"/>
      </w:r>
    </w:p>
    <w:p w14:paraId="6237C596">
      <w:pPr>
        <w:pStyle w:val="2"/>
        <w:ind w:firstLine="0" w:firstLineChars="0"/>
        <w:rPr>
          <w:rFonts w:cs="Times New Roman"/>
        </w:rPr>
      </w:pPr>
      <w:bookmarkStart w:id="355" w:name="_Toc98181248"/>
      <w:bookmarkStart w:id="356" w:name="_Toc98182283"/>
      <w:bookmarkStart w:id="357" w:name="_Toc98163713"/>
      <w:bookmarkStart w:id="358" w:name="_Toc10668"/>
      <w:r>
        <w:rPr>
          <w:rFonts w:cs="Times New Roman"/>
        </w:rPr>
        <w:t>附7-1</w:t>
      </w:r>
      <w:bookmarkEnd w:id="355"/>
      <w:bookmarkEnd w:id="356"/>
      <w:bookmarkEnd w:id="357"/>
      <w:r>
        <w:rPr>
          <w:rFonts w:cs="Times New Roman"/>
        </w:rPr>
        <w:t>5</w:t>
      </w:r>
      <w:bookmarkEnd w:id="358"/>
    </w:p>
    <w:p w14:paraId="1BEF9291">
      <w:pPr>
        <w:spacing w:line="620" w:lineRule="exact"/>
        <w:ind w:firstLine="0" w:firstLineChars="0"/>
        <w:jc w:val="center"/>
        <w:rPr>
          <w:rFonts w:eastAsia="方正小标宋简体" w:cs="Times New Roman"/>
          <w:sz w:val="44"/>
          <w:szCs w:val="44"/>
        </w:rPr>
      </w:pPr>
      <w:bookmarkStart w:id="359" w:name="_Hlk102830703"/>
      <w:r>
        <w:rPr>
          <w:rFonts w:eastAsia="方正小标宋简体" w:cs="Times New Roman"/>
          <w:sz w:val="44"/>
          <w:szCs w:val="44"/>
        </w:rPr>
        <w:t>顺河回族区防汛抗旱指挥部</w:t>
      </w:r>
    </w:p>
    <w:p w14:paraId="5A7C2E36">
      <w:pPr>
        <w:spacing w:line="620" w:lineRule="exact"/>
        <w:ind w:firstLine="0" w:firstLineChars="0"/>
        <w:jc w:val="center"/>
        <w:rPr>
          <w:rFonts w:eastAsia="方正小标宋简体" w:cs="Times New Roman"/>
          <w:sz w:val="44"/>
          <w:szCs w:val="44"/>
        </w:rPr>
      </w:pPr>
      <w:r>
        <w:rPr>
          <w:rFonts w:eastAsia="方正小标宋简体" w:cs="Times New Roman"/>
          <w:sz w:val="44"/>
          <w:szCs w:val="44"/>
        </w:rPr>
        <w:t>请求应急救援力量增援函</w:t>
      </w:r>
      <w:bookmarkEnd w:id="359"/>
    </w:p>
    <w:p w14:paraId="0B8967C1">
      <w:pPr>
        <w:ind w:firstLine="0" w:firstLineChars="0"/>
        <w:jc w:val="center"/>
        <w:rPr>
          <w:rFonts w:cs="Times New Roman"/>
        </w:rPr>
      </w:pPr>
      <w:r>
        <w:rPr>
          <w:rFonts w:cs="Times New Roman"/>
        </w:rPr>
        <w:t>（参照模板）</w:t>
      </w:r>
    </w:p>
    <w:p w14:paraId="0EAD68A9">
      <w:pPr>
        <w:spacing w:line="620" w:lineRule="exact"/>
        <w:ind w:firstLine="0" w:firstLineChars="0"/>
        <w:rPr>
          <w:rFonts w:cs="Times New Roman"/>
          <w:szCs w:val="32"/>
        </w:rPr>
      </w:pPr>
      <w:r>
        <w:rPr>
          <w:rFonts w:cs="Times New Roman"/>
          <w:szCs w:val="32"/>
        </w:rPr>
        <w:t>（政府/防汛抗旱指挥部/驻军单位）：</w:t>
      </w:r>
    </w:p>
    <w:p w14:paraId="46FCB4ED">
      <w:pPr>
        <w:spacing w:line="620" w:lineRule="exact"/>
        <w:ind w:firstLine="640"/>
        <w:rPr>
          <w:rFonts w:cs="Times New Roman"/>
          <w:szCs w:val="32"/>
        </w:rPr>
      </w:pPr>
      <w:r>
        <w:rPr>
          <w:rFonts w:cs="Times New Roman"/>
          <w:szCs w:val="32"/>
        </w:rPr>
        <w:t>年月日在（乡）发生了  （灾害名称）  。因现场救援处置难度较大，现有应急救援力量短缺，急需专业、   人员、   装备等救援力量支援，现请求贵部协调所属应急救援力量前往增援。</w:t>
      </w:r>
    </w:p>
    <w:p w14:paraId="36F8DB9C">
      <w:pPr>
        <w:spacing w:line="620" w:lineRule="exact"/>
        <w:ind w:firstLine="640"/>
        <w:rPr>
          <w:rFonts w:cs="Times New Roman"/>
          <w:szCs w:val="32"/>
        </w:rPr>
      </w:pPr>
      <w:r>
        <w:rPr>
          <w:rFonts w:cs="Times New Roman"/>
          <w:szCs w:val="32"/>
        </w:rPr>
        <w:t>望回复为盼。</w:t>
      </w:r>
    </w:p>
    <w:p w14:paraId="4331C672">
      <w:pPr>
        <w:spacing w:line="620" w:lineRule="exact"/>
        <w:ind w:firstLine="640"/>
        <w:rPr>
          <w:rFonts w:cs="Times New Roman"/>
          <w:szCs w:val="32"/>
        </w:rPr>
      </w:pPr>
      <w:r>
        <w:rPr>
          <w:rFonts w:cs="Times New Roman"/>
          <w:szCs w:val="32"/>
        </w:rPr>
        <w:t>申请单位XXXX，联系人XX，联系电话XXXXX。</w:t>
      </w:r>
    </w:p>
    <w:p w14:paraId="0F7B2BB8">
      <w:pPr>
        <w:spacing w:line="620" w:lineRule="exact"/>
        <w:ind w:firstLine="0" w:firstLineChars="0"/>
        <w:rPr>
          <w:rFonts w:cs="Times New Roman"/>
          <w:szCs w:val="32"/>
        </w:rPr>
      </w:pPr>
    </w:p>
    <w:p w14:paraId="4875ADB0">
      <w:pPr>
        <w:spacing w:line="620" w:lineRule="exact"/>
        <w:ind w:firstLine="0" w:firstLineChars="0"/>
        <w:rPr>
          <w:rFonts w:cs="Times New Roman"/>
          <w:szCs w:val="32"/>
        </w:rPr>
      </w:pPr>
    </w:p>
    <w:p w14:paraId="24A91A56">
      <w:pPr>
        <w:spacing w:line="620" w:lineRule="exact"/>
        <w:ind w:firstLine="0" w:firstLineChars="0"/>
        <w:rPr>
          <w:rFonts w:cs="Times New Roman"/>
          <w:szCs w:val="32"/>
        </w:rPr>
      </w:pPr>
    </w:p>
    <w:p w14:paraId="3A163110">
      <w:pPr>
        <w:spacing w:line="620" w:lineRule="exact"/>
        <w:ind w:firstLine="0" w:firstLineChars="0"/>
        <w:rPr>
          <w:rFonts w:cs="Times New Roman"/>
          <w:szCs w:val="32"/>
        </w:rPr>
      </w:pPr>
      <w:r>
        <w:rPr>
          <w:rFonts w:cs="Times New Roman"/>
          <w:szCs w:val="32"/>
        </w:rPr>
        <w:t xml:space="preserve">                     顺河回族区防汛抗旱指挥部办公室</w:t>
      </w:r>
    </w:p>
    <w:p w14:paraId="11C23B1A">
      <w:pPr>
        <w:tabs>
          <w:tab w:val="left" w:pos="7560"/>
        </w:tabs>
        <w:spacing w:line="620" w:lineRule="exact"/>
        <w:ind w:firstLine="0" w:firstLineChars="0"/>
        <w:rPr>
          <w:rFonts w:cs="Times New Roman"/>
          <w:szCs w:val="32"/>
        </w:rPr>
      </w:pPr>
      <w:r>
        <w:rPr>
          <w:rFonts w:cs="Times New Roman"/>
          <w:szCs w:val="32"/>
        </w:rPr>
        <w:t xml:space="preserve">                                  年  月  日</w:t>
      </w:r>
    </w:p>
    <w:p w14:paraId="73B10E2B">
      <w:pPr>
        <w:ind w:firstLine="640"/>
        <w:rPr>
          <w:rFonts w:cs="Times New Roman"/>
        </w:rPr>
      </w:pPr>
      <w:r>
        <w:rPr>
          <w:rFonts w:cs="Times New Roman"/>
        </w:rPr>
        <w:br w:type="page"/>
      </w:r>
    </w:p>
    <w:p w14:paraId="4C9E87BF">
      <w:pPr>
        <w:pStyle w:val="2"/>
        <w:ind w:firstLine="0" w:firstLineChars="0"/>
        <w:rPr>
          <w:rFonts w:cs="Times New Roman"/>
        </w:rPr>
      </w:pPr>
      <w:bookmarkStart w:id="360" w:name="_Toc98182284"/>
      <w:bookmarkStart w:id="361" w:name="_Toc98181249"/>
      <w:bookmarkStart w:id="362" w:name="_Toc98163714"/>
      <w:bookmarkStart w:id="363" w:name="_Toc10806"/>
      <w:r>
        <w:rPr>
          <w:rFonts w:cs="Times New Roman"/>
        </w:rPr>
        <w:t>附7-1</w:t>
      </w:r>
      <w:bookmarkEnd w:id="360"/>
      <w:bookmarkEnd w:id="361"/>
      <w:bookmarkEnd w:id="362"/>
      <w:r>
        <w:rPr>
          <w:rFonts w:cs="Times New Roman"/>
        </w:rPr>
        <w:t>6</w:t>
      </w:r>
      <w:bookmarkEnd w:id="363"/>
    </w:p>
    <w:p w14:paraId="04F4A43C">
      <w:pPr>
        <w:ind w:firstLine="0" w:firstLineChars="0"/>
        <w:jc w:val="center"/>
        <w:rPr>
          <w:rFonts w:eastAsia="方正小标宋简体" w:cs="Times New Roman"/>
          <w:sz w:val="44"/>
          <w:szCs w:val="44"/>
        </w:rPr>
      </w:pPr>
      <w:bookmarkStart w:id="364" w:name="_Hlk102830712"/>
      <w:r>
        <w:rPr>
          <w:rFonts w:eastAsia="方正小标宋简体" w:cs="Times New Roman"/>
          <w:sz w:val="44"/>
          <w:szCs w:val="44"/>
        </w:rPr>
        <w:t>顺河回族区防汛抗旱指挥部</w:t>
      </w:r>
    </w:p>
    <w:p w14:paraId="36885695">
      <w:pPr>
        <w:ind w:firstLine="0" w:firstLineChars="0"/>
        <w:jc w:val="center"/>
        <w:rPr>
          <w:rFonts w:eastAsia="方正小标宋简体" w:cs="Times New Roman"/>
          <w:sz w:val="44"/>
          <w:szCs w:val="44"/>
        </w:rPr>
      </w:pPr>
      <w:r>
        <w:rPr>
          <w:rFonts w:eastAsia="方正小标宋简体" w:cs="Times New Roman"/>
          <w:sz w:val="44"/>
          <w:szCs w:val="44"/>
        </w:rPr>
        <w:t>区消防救援力量调动令</w:t>
      </w:r>
    </w:p>
    <w:p w14:paraId="294BD773">
      <w:pPr>
        <w:ind w:firstLine="0" w:firstLineChars="0"/>
        <w:jc w:val="center"/>
        <w:rPr>
          <w:rFonts w:eastAsia="方正小标宋简体" w:cs="Times New Roman"/>
          <w:sz w:val="44"/>
          <w:szCs w:val="44"/>
        </w:rPr>
      </w:pPr>
      <w:r>
        <w:rPr>
          <w:rFonts w:eastAsia="方正小标宋简体" w:cs="Times New Roman"/>
          <w:sz w:val="44"/>
          <w:szCs w:val="44"/>
        </w:rPr>
        <w:t>〔20XX〕1号</w:t>
      </w:r>
      <w:bookmarkEnd w:id="364"/>
    </w:p>
    <w:p w14:paraId="5C1A7522">
      <w:pPr>
        <w:ind w:firstLine="0" w:firstLineChars="0"/>
        <w:jc w:val="center"/>
        <w:rPr>
          <w:rFonts w:cs="Times New Roman"/>
        </w:rPr>
      </w:pPr>
      <w:r>
        <w:rPr>
          <w:rFonts w:cs="Times New Roman"/>
        </w:rPr>
        <w:t>（参照模板）</w:t>
      </w:r>
    </w:p>
    <w:p w14:paraId="07294AF1">
      <w:pPr>
        <w:spacing w:line="240" w:lineRule="auto"/>
        <w:ind w:firstLine="0" w:firstLineChars="0"/>
        <w:rPr>
          <w:rFonts w:cs="Times New Roman"/>
          <w:szCs w:val="32"/>
        </w:rPr>
      </w:pPr>
      <w:r>
        <w:rPr>
          <w:rFonts w:cs="Times New Roman"/>
          <w:szCs w:val="32"/>
        </w:rPr>
        <w:t>区消防救援大队</w:t>
      </w:r>
      <w:r>
        <w:rPr>
          <w:rFonts w:hint="eastAsia" w:cs="Times New Roman"/>
          <w:szCs w:val="32"/>
        </w:rPr>
        <w:t>：</w:t>
      </w:r>
    </w:p>
    <w:p w14:paraId="2265B7E8">
      <w:pPr>
        <w:spacing w:line="240" w:lineRule="auto"/>
        <w:ind w:firstLine="640"/>
        <w:rPr>
          <w:rFonts w:cs="Times New Roman"/>
          <w:szCs w:val="32"/>
        </w:rPr>
      </w:pPr>
      <w:r>
        <w:rPr>
          <w:rFonts w:cs="Times New Roman"/>
          <w:szCs w:val="32"/>
        </w:rPr>
        <w:t>经XX批准，现决定调派XX人、XX台大型排水设备、XX套移动排水泵站、XX台便携水泵，于XX月XX日出发赴XX执行抗洪抢险救援任务，任务结束时间根据当地抗洪抢险形势确定。请相关单位做好支持、保障等工作。</w:t>
      </w:r>
    </w:p>
    <w:p w14:paraId="5DED3F41">
      <w:pPr>
        <w:spacing w:line="240" w:lineRule="auto"/>
        <w:ind w:firstLine="640"/>
        <w:rPr>
          <w:rFonts w:cs="Times New Roman"/>
          <w:szCs w:val="32"/>
        </w:rPr>
      </w:pPr>
      <w:r>
        <w:rPr>
          <w:rFonts w:cs="Times New Roman"/>
          <w:szCs w:val="32"/>
        </w:rPr>
        <w:t>申请单位XXXX，联系人XX，电话</w:t>
      </w:r>
      <w:r>
        <w:rPr>
          <w:rFonts w:hint="eastAsia" w:cs="Times New Roman"/>
          <w:szCs w:val="32"/>
        </w:rPr>
        <w:t>：</w:t>
      </w:r>
      <w:r>
        <w:rPr>
          <w:rFonts w:cs="Times New Roman"/>
          <w:szCs w:val="32"/>
        </w:rPr>
        <w:t>XXXXX。</w:t>
      </w:r>
    </w:p>
    <w:p w14:paraId="18675E28">
      <w:pPr>
        <w:spacing w:line="240" w:lineRule="auto"/>
        <w:ind w:firstLine="0" w:firstLineChars="0"/>
        <w:rPr>
          <w:rFonts w:cs="Times New Roman"/>
          <w:szCs w:val="32"/>
        </w:rPr>
      </w:pPr>
    </w:p>
    <w:p w14:paraId="25D71749">
      <w:pPr>
        <w:spacing w:line="240" w:lineRule="auto"/>
        <w:ind w:firstLine="0" w:firstLineChars="0"/>
        <w:rPr>
          <w:rFonts w:cs="Times New Roman"/>
          <w:szCs w:val="32"/>
        </w:rPr>
      </w:pPr>
    </w:p>
    <w:p w14:paraId="0E13578F">
      <w:pPr>
        <w:spacing w:line="240" w:lineRule="auto"/>
        <w:ind w:firstLine="0" w:firstLineChars="0"/>
        <w:rPr>
          <w:rFonts w:cs="Times New Roman"/>
          <w:szCs w:val="32"/>
        </w:rPr>
      </w:pPr>
    </w:p>
    <w:p w14:paraId="34FC4BEF">
      <w:pPr>
        <w:spacing w:line="240" w:lineRule="auto"/>
        <w:ind w:firstLine="0" w:firstLineChars="0"/>
        <w:jc w:val="right"/>
        <w:rPr>
          <w:rFonts w:cs="Times New Roman"/>
          <w:szCs w:val="32"/>
        </w:rPr>
      </w:pPr>
      <w:r>
        <w:rPr>
          <w:rFonts w:cs="Times New Roman"/>
          <w:szCs w:val="32"/>
        </w:rPr>
        <w:t>顺河回族区防汛抗旱指挥部办公室</w:t>
      </w:r>
    </w:p>
    <w:p w14:paraId="21255D24">
      <w:pPr>
        <w:wordWrap w:val="0"/>
        <w:ind w:firstLine="640"/>
        <w:jc w:val="right"/>
        <w:rPr>
          <w:rFonts w:cs="Times New Roman"/>
          <w:szCs w:val="32"/>
        </w:rPr>
      </w:pPr>
      <w:r>
        <w:rPr>
          <w:rFonts w:cs="Times New Roman"/>
          <w:szCs w:val="32"/>
        </w:rPr>
        <w:t xml:space="preserve">20XX年XX月XX日     </w:t>
      </w:r>
    </w:p>
    <w:p w14:paraId="788DA7EC">
      <w:pPr>
        <w:ind w:firstLine="640"/>
        <w:jc w:val="right"/>
        <w:rPr>
          <w:rFonts w:cs="Times New Roman"/>
          <w:szCs w:val="32"/>
        </w:rPr>
      </w:pPr>
      <w:r>
        <w:rPr>
          <w:rFonts w:cs="Times New Roman"/>
          <w:szCs w:val="32"/>
        </w:rPr>
        <w:br w:type="page"/>
      </w:r>
    </w:p>
    <w:p w14:paraId="77391B35">
      <w:pPr>
        <w:pStyle w:val="2"/>
        <w:ind w:firstLine="0" w:firstLineChars="0"/>
        <w:rPr>
          <w:rFonts w:cs="Times New Roman"/>
        </w:rPr>
      </w:pPr>
      <w:bookmarkStart w:id="365" w:name="_Toc98181250"/>
      <w:bookmarkStart w:id="366" w:name="_Toc98163715"/>
      <w:bookmarkStart w:id="367" w:name="_Toc98182285"/>
      <w:bookmarkStart w:id="368" w:name="_Toc30761"/>
      <w:r>
        <w:rPr>
          <w:rFonts w:cs="Times New Roman"/>
        </w:rPr>
        <w:t>附7-1</w:t>
      </w:r>
      <w:bookmarkEnd w:id="365"/>
      <w:bookmarkEnd w:id="366"/>
      <w:bookmarkEnd w:id="367"/>
      <w:r>
        <w:rPr>
          <w:rFonts w:cs="Times New Roman"/>
        </w:rPr>
        <w:t>7</w:t>
      </w:r>
      <w:bookmarkEnd w:id="368"/>
    </w:p>
    <w:p w14:paraId="60A4B76D">
      <w:pPr>
        <w:spacing w:line="620" w:lineRule="exact"/>
        <w:ind w:firstLine="0" w:firstLineChars="0"/>
        <w:jc w:val="center"/>
        <w:rPr>
          <w:rFonts w:eastAsia="方正小标宋简体" w:cs="Times New Roman"/>
          <w:sz w:val="44"/>
          <w:szCs w:val="44"/>
        </w:rPr>
      </w:pPr>
      <w:bookmarkStart w:id="369" w:name="_Hlk102830722"/>
      <w:r>
        <w:rPr>
          <w:rFonts w:eastAsia="方正小标宋简体" w:cs="Times New Roman"/>
          <w:sz w:val="44"/>
          <w:szCs w:val="44"/>
        </w:rPr>
        <w:t>顺河回族区防汛抗旱指挥部</w:t>
      </w:r>
    </w:p>
    <w:p w14:paraId="69F5884C">
      <w:pPr>
        <w:spacing w:line="620" w:lineRule="exact"/>
        <w:ind w:firstLine="0" w:firstLineChars="0"/>
        <w:jc w:val="center"/>
        <w:rPr>
          <w:rFonts w:eastAsia="方正小标宋简体" w:cs="Times New Roman"/>
          <w:sz w:val="44"/>
          <w:szCs w:val="44"/>
        </w:rPr>
      </w:pPr>
      <w:r>
        <w:rPr>
          <w:rFonts w:eastAsia="方正小标宋简体" w:cs="Times New Roman"/>
          <w:sz w:val="44"/>
          <w:szCs w:val="44"/>
        </w:rPr>
        <w:t>关于紧急调运防汛物资的通知</w:t>
      </w:r>
      <w:bookmarkEnd w:id="369"/>
    </w:p>
    <w:p w14:paraId="5034CCFF">
      <w:pPr>
        <w:ind w:firstLine="0" w:firstLineChars="0"/>
        <w:jc w:val="center"/>
        <w:rPr>
          <w:rFonts w:cs="Times New Roman"/>
        </w:rPr>
      </w:pPr>
      <w:r>
        <w:rPr>
          <w:rFonts w:cs="Times New Roman"/>
        </w:rPr>
        <w:t>（参照模板）</w:t>
      </w:r>
    </w:p>
    <w:p w14:paraId="23C98D60">
      <w:pPr>
        <w:spacing w:line="620" w:lineRule="exact"/>
        <w:ind w:firstLine="0" w:firstLineChars="0"/>
        <w:rPr>
          <w:rFonts w:cs="Times New Roman"/>
          <w:szCs w:val="32"/>
        </w:rPr>
      </w:pPr>
      <w:r>
        <w:rPr>
          <w:rFonts w:cs="Times New Roman"/>
          <w:szCs w:val="32"/>
        </w:rPr>
        <w:t>XX仓库（防汛物资XX储备库）：</w:t>
      </w:r>
    </w:p>
    <w:p w14:paraId="2DC0BB67">
      <w:pPr>
        <w:spacing w:line="620" w:lineRule="exact"/>
        <w:ind w:firstLine="640"/>
        <w:rPr>
          <w:rFonts w:cs="Times New Roman"/>
          <w:szCs w:val="32"/>
        </w:rPr>
      </w:pPr>
      <w:r>
        <w:rPr>
          <w:rFonts w:cs="Times New Roman"/>
          <w:szCs w:val="32"/>
        </w:rPr>
        <w:t>按照防指调用防汛物资的紧急通知，经研究，决定从你单位调运如下防汛抗旱物资支持XX防汛抗洪抢险救援工作。</w:t>
      </w:r>
    </w:p>
    <w:p w14:paraId="0CD9E7B1">
      <w:pPr>
        <w:spacing w:line="620" w:lineRule="exact"/>
        <w:ind w:firstLine="640"/>
        <w:rPr>
          <w:rFonts w:cs="Times New Roman"/>
          <w:szCs w:val="32"/>
        </w:rPr>
      </w:pPr>
      <w:r>
        <w:rPr>
          <w:rFonts w:cs="Times New Roman"/>
          <w:szCs w:val="32"/>
        </w:rPr>
        <w:t>一、玻璃钢冲锋舟XX艘（XX年XX月入库）</w:t>
      </w:r>
    </w:p>
    <w:p w14:paraId="62B121BA">
      <w:pPr>
        <w:spacing w:line="620" w:lineRule="exact"/>
        <w:ind w:firstLine="640"/>
        <w:rPr>
          <w:rFonts w:cs="Times New Roman"/>
          <w:szCs w:val="32"/>
        </w:rPr>
      </w:pPr>
      <w:r>
        <w:rPr>
          <w:rFonts w:cs="Times New Roman"/>
          <w:szCs w:val="32"/>
        </w:rPr>
        <w:t>二、玻璃钢冲锋舟XX艘（XX年XX月入库）</w:t>
      </w:r>
    </w:p>
    <w:p w14:paraId="0A83A6FB">
      <w:pPr>
        <w:spacing w:line="620" w:lineRule="exact"/>
        <w:ind w:firstLine="640"/>
        <w:rPr>
          <w:rFonts w:cs="Times New Roman"/>
          <w:szCs w:val="32"/>
        </w:rPr>
      </w:pPr>
      <w:r>
        <w:rPr>
          <w:rFonts w:cs="Times New Roman"/>
          <w:szCs w:val="32"/>
        </w:rPr>
        <w:t>三、48马力船外机XX台（XX年XX月入库）</w:t>
      </w:r>
    </w:p>
    <w:p w14:paraId="5AE79BE1">
      <w:pPr>
        <w:spacing w:line="620" w:lineRule="exact"/>
        <w:ind w:firstLine="640"/>
        <w:rPr>
          <w:rFonts w:cs="Times New Roman"/>
          <w:szCs w:val="32"/>
        </w:rPr>
      </w:pPr>
      <w:r>
        <w:rPr>
          <w:rFonts w:cs="Times New Roman"/>
          <w:szCs w:val="32"/>
        </w:rPr>
        <w:t>接通知后，请迅速将物资运抵XX指定地点，办理所调物资交接手续。</w:t>
      </w:r>
    </w:p>
    <w:p w14:paraId="0A68B1EC">
      <w:pPr>
        <w:spacing w:line="620" w:lineRule="exact"/>
        <w:ind w:firstLine="640"/>
        <w:rPr>
          <w:rFonts w:cs="Times New Roman"/>
          <w:szCs w:val="32"/>
        </w:rPr>
      </w:pPr>
      <w:r>
        <w:rPr>
          <w:rFonts w:cs="Times New Roman"/>
          <w:szCs w:val="32"/>
        </w:rPr>
        <w:t>申请物资单位接收联系人：XXXX，电话XX。</w:t>
      </w:r>
    </w:p>
    <w:p w14:paraId="3C98F544">
      <w:pPr>
        <w:spacing w:line="620" w:lineRule="exact"/>
        <w:ind w:firstLine="0" w:firstLineChars="0"/>
        <w:rPr>
          <w:rFonts w:cs="Times New Roman"/>
          <w:szCs w:val="32"/>
        </w:rPr>
      </w:pPr>
    </w:p>
    <w:p w14:paraId="4614A035">
      <w:pPr>
        <w:spacing w:line="620" w:lineRule="exact"/>
        <w:ind w:firstLine="0" w:firstLineChars="0"/>
        <w:rPr>
          <w:rFonts w:cs="Times New Roman"/>
          <w:szCs w:val="32"/>
        </w:rPr>
      </w:pPr>
    </w:p>
    <w:p w14:paraId="00E9E893">
      <w:pPr>
        <w:spacing w:line="620" w:lineRule="exact"/>
        <w:ind w:firstLine="0" w:firstLineChars="0"/>
        <w:rPr>
          <w:rFonts w:cs="Times New Roman"/>
          <w:szCs w:val="32"/>
        </w:rPr>
      </w:pPr>
    </w:p>
    <w:p w14:paraId="28FB3CB2">
      <w:pPr>
        <w:spacing w:line="620" w:lineRule="exact"/>
        <w:ind w:firstLine="0" w:firstLineChars="0"/>
        <w:rPr>
          <w:rFonts w:cs="Times New Roman"/>
          <w:szCs w:val="32"/>
        </w:rPr>
      </w:pPr>
      <w:r>
        <w:rPr>
          <w:rFonts w:cs="Times New Roman"/>
          <w:szCs w:val="32"/>
        </w:rPr>
        <w:t xml:space="preserve">                     顺河回族区防汛抗旱指挥部办公室</w:t>
      </w:r>
    </w:p>
    <w:p w14:paraId="0D2EA33A">
      <w:pPr>
        <w:ind w:firstLine="640"/>
        <w:rPr>
          <w:rFonts w:cs="Times New Roman"/>
          <w:szCs w:val="32"/>
        </w:rPr>
      </w:pPr>
      <w:r>
        <w:rPr>
          <w:rFonts w:cs="Times New Roman"/>
          <w:szCs w:val="32"/>
        </w:rPr>
        <w:t xml:space="preserve">                         20XX年XX月XX日</w:t>
      </w:r>
      <w:r>
        <w:rPr>
          <w:rFonts w:cs="Times New Roman"/>
          <w:szCs w:val="32"/>
        </w:rPr>
        <w:br w:type="page"/>
      </w:r>
    </w:p>
    <w:p w14:paraId="0227A4B1">
      <w:pPr>
        <w:pStyle w:val="2"/>
        <w:ind w:firstLine="0" w:firstLineChars="0"/>
        <w:rPr>
          <w:rFonts w:cs="Times New Roman"/>
        </w:rPr>
      </w:pPr>
      <w:bookmarkStart w:id="370" w:name="_Toc98181251"/>
      <w:bookmarkStart w:id="371" w:name="_Toc98182286"/>
      <w:bookmarkStart w:id="372" w:name="_Toc98163716"/>
      <w:bookmarkStart w:id="373" w:name="_Toc5130"/>
      <w:r>
        <w:rPr>
          <w:rFonts w:cs="Times New Roman"/>
        </w:rPr>
        <w:t>附7-1</w:t>
      </w:r>
      <w:bookmarkEnd w:id="370"/>
      <w:bookmarkEnd w:id="371"/>
      <w:bookmarkEnd w:id="372"/>
      <w:r>
        <w:rPr>
          <w:rFonts w:cs="Times New Roman"/>
        </w:rPr>
        <w:t>8</w:t>
      </w:r>
      <w:bookmarkEnd w:id="373"/>
    </w:p>
    <w:p w14:paraId="0C22F9DA">
      <w:pPr>
        <w:spacing w:line="620" w:lineRule="exact"/>
        <w:ind w:firstLine="0" w:firstLineChars="0"/>
        <w:jc w:val="center"/>
        <w:rPr>
          <w:rFonts w:eastAsia="方正小标宋简体" w:cs="Times New Roman"/>
          <w:sz w:val="44"/>
          <w:szCs w:val="44"/>
        </w:rPr>
      </w:pPr>
      <w:bookmarkStart w:id="374" w:name="_Hlk102830731"/>
      <w:r>
        <w:rPr>
          <w:rFonts w:eastAsia="方正小标宋简体" w:cs="Times New Roman"/>
          <w:sz w:val="44"/>
          <w:szCs w:val="44"/>
        </w:rPr>
        <w:t>顺河回族区防汛抗旱指挥部</w:t>
      </w:r>
    </w:p>
    <w:p w14:paraId="519EB8E6">
      <w:pPr>
        <w:spacing w:line="620" w:lineRule="exact"/>
        <w:ind w:firstLine="0" w:firstLineChars="0"/>
        <w:jc w:val="center"/>
        <w:rPr>
          <w:rFonts w:eastAsia="方正小标宋简体" w:cs="Times New Roman"/>
          <w:sz w:val="44"/>
          <w:szCs w:val="44"/>
        </w:rPr>
      </w:pPr>
      <w:r>
        <w:rPr>
          <w:rFonts w:eastAsia="方正小标宋简体" w:cs="Times New Roman"/>
          <w:sz w:val="44"/>
          <w:szCs w:val="44"/>
        </w:rPr>
        <w:t>关于物资调运的通知</w:t>
      </w:r>
      <w:bookmarkEnd w:id="374"/>
    </w:p>
    <w:p w14:paraId="3C5D7E25">
      <w:pPr>
        <w:ind w:firstLine="0" w:firstLineChars="0"/>
        <w:jc w:val="center"/>
        <w:rPr>
          <w:rFonts w:cs="Times New Roman"/>
        </w:rPr>
      </w:pPr>
      <w:r>
        <w:rPr>
          <w:rFonts w:cs="Times New Roman"/>
        </w:rPr>
        <w:t>（参照模板）</w:t>
      </w:r>
    </w:p>
    <w:p w14:paraId="02AD392C">
      <w:pPr>
        <w:spacing w:line="620" w:lineRule="exact"/>
        <w:ind w:firstLine="0" w:firstLineChars="0"/>
        <w:rPr>
          <w:rFonts w:cs="Times New Roman"/>
          <w:szCs w:val="32"/>
        </w:rPr>
      </w:pPr>
      <w:r>
        <w:rPr>
          <w:rFonts w:cs="Times New Roman"/>
          <w:szCs w:val="32"/>
        </w:rPr>
        <w:t>XXX乡防汛抗旱指挥部办公室（XXX单位）：</w:t>
      </w:r>
    </w:p>
    <w:p w14:paraId="0C5CE975">
      <w:pPr>
        <w:spacing w:line="620" w:lineRule="exact"/>
        <w:ind w:firstLine="640"/>
        <w:rPr>
          <w:rFonts w:cs="Times New Roman"/>
          <w:szCs w:val="32"/>
        </w:rPr>
      </w:pPr>
      <w:r>
        <w:rPr>
          <w:rFonts w:cs="Times New Roman"/>
          <w:szCs w:val="32"/>
        </w:rPr>
        <w:t>你办申请排水设备的请示已收悉，经研究，决定于XX月XX日从区级防汛物资XX仓库调运1200立方移动泵站XX台、500立方车载移动泵站XX台，支援抢险救援，该批物资由你部负责组织并保障安全运至抢险地点，区级防汛物资XX仓库配合调运工作。</w:t>
      </w:r>
    </w:p>
    <w:p w14:paraId="7B7F3807">
      <w:pPr>
        <w:spacing w:line="620" w:lineRule="exact"/>
        <w:ind w:firstLine="0" w:firstLineChars="0"/>
        <w:rPr>
          <w:rFonts w:cs="Times New Roman"/>
          <w:szCs w:val="32"/>
        </w:rPr>
      </w:pPr>
    </w:p>
    <w:p w14:paraId="709463AA">
      <w:pPr>
        <w:spacing w:line="620" w:lineRule="exact"/>
        <w:ind w:firstLine="640"/>
        <w:rPr>
          <w:rFonts w:cs="Times New Roman"/>
          <w:szCs w:val="32"/>
        </w:rPr>
      </w:pPr>
      <w:r>
        <w:rPr>
          <w:rFonts w:cs="Times New Roman"/>
          <w:szCs w:val="32"/>
        </w:rPr>
        <w:t>联系人:XX，电话XXXXXX</w:t>
      </w:r>
    </w:p>
    <w:p w14:paraId="20C9D88A">
      <w:pPr>
        <w:spacing w:line="620" w:lineRule="exact"/>
        <w:ind w:firstLine="0" w:firstLineChars="0"/>
        <w:rPr>
          <w:rFonts w:cs="Times New Roman"/>
          <w:szCs w:val="32"/>
        </w:rPr>
      </w:pPr>
    </w:p>
    <w:p w14:paraId="428E7194">
      <w:pPr>
        <w:spacing w:line="620" w:lineRule="exact"/>
        <w:ind w:firstLine="0" w:firstLineChars="0"/>
        <w:rPr>
          <w:rFonts w:cs="Times New Roman"/>
          <w:szCs w:val="32"/>
        </w:rPr>
      </w:pPr>
    </w:p>
    <w:p w14:paraId="6217CC56">
      <w:pPr>
        <w:spacing w:line="620" w:lineRule="exact"/>
        <w:ind w:firstLine="0" w:firstLineChars="0"/>
        <w:rPr>
          <w:rFonts w:eastAsia="宋体" w:cs="Times New Roman"/>
          <w:sz w:val="21"/>
          <w:szCs w:val="20"/>
        </w:rPr>
      </w:pPr>
    </w:p>
    <w:p w14:paraId="68092D0C">
      <w:pPr>
        <w:spacing w:line="620" w:lineRule="exact"/>
        <w:ind w:firstLine="0" w:firstLineChars="0"/>
        <w:jc w:val="right"/>
        <w:rPr>
          <w:rFonts w:cs="Times New Roman"/>
          <w:szCs w:val="32"/>
        </w:rPr>
      </w:pPr>
      <w:r>
        <w:rPr>
          <w:rFonts w:cs="Times New Roman"/>
          <w:szCs w:val="32"/>
        </w:rPr>
        <w:t>顺河回族区防汛抗旱指挥部办公室</w:t>
      </w:r>
    </w:p>
    <w:p w14:paraId="10EE12C3">
      <w:pPr>
        <w:spacing w:line="620" w:lineRule="exact"/>
        <w:ind w:firstLine="5120" w:firstLineChars="1600"/>
        <w:rPr>
          <w:rFonts w:cs="Times New Roman"/>
          <w:szCs w:val="32"/>
        </w:rPr>
      </w:pPr>
      <w:r>
        <w:rPr>
          <w:rFonts w:cs="Times New Roman"/>
          <w:szCs w:val="32"/>
        </w:rPr>
        <w:t xml:space="preserve">20XX年XX月XX日  </w:t>
      </w:r>
    </w:p>
    <w:p w14:paraId="06EB8F19">
      <w:pPr>
        <w:spacing w:line="620" w:lineRule="exact"/>
        <w:ind w:firstLine="5120" w:firstLineChars="1600"/>
        <w:rPr>
          <w:rFonts w:cs="Times New Roman"/>
          <w:szCs w:val="32"/>
        </w:rPr>
      </w:pPr>
      <w:r>
        <w:rPr>
          <w:rFonts w:cs="Times New Roman"/>
          <w:szCs w:val="32"/>
        </w:rPr>
        <w:br w:type="page"/>
      </w:r>
    </w:p>
    <w:p w14:paraId="52C03576">
      <w:pPr>
        <w:pStyle w:val="2"/>
        <w:ind w:firstLine="0" w:firstLineChars="0"/>
        <w:rPr>
          <w:rFonts w:cs="Times New Roman"/>
        </w:rPr>
      </w:pPr>
      <w:bookmarkStart w:id="375" w:name="_Toc98182287"/>
      <w:bookmarkStart w:id="376" w:name="_Toc98181252"/>
      <w:bookmarkStart w:id="377" w:name="_Toc98163717"/>
      <w:bookmarkStart w:id="378" w:name="_Toc4586"/>
      <w:r>
        <w:rPr>
          <w:rFonts w:cs="Times New Roman"/>
        </w:rPr>
        <w:t>附7-</w:t>
      </w:r>
      <w:bookmarkEnd w:id="375"/>
      <w:bookmarkEnd w:id="376"/>
      <w:bookmarkEnd w:id="377"/>
      <w:r>
        <w:rPr>
          <w:rFonts w:cs="Times New Roman"/>
        </w:rPr>
        <w:t>19</w:t>
      </w:r>
      <w:bookmarkEnd w:id="378"/>
    </w:p>
    <w:p w14:paraId="7141E9D8">
      <w:pPr>
        <w:spacing w:line="620" w:lineRule="exact"/>
        <w:ind w:firstLine="0" w:firstLineChars="0"/>
        <w:jc w:val="center"/>
        <w:rPr>
          <w:rFonts w:eastAsia="方正小标宋简体" w:cs="Times New Roman"/>
          <w:sz w:val="44"/>
          <w:szCs w:val="44"/>
        </w:rPr>
      </w:pPr>
      <w:bookmarkStart w:id="379" w:name="_Hlk102830737"/>
      <w:r>
        <w:rPr>
          <w:rFonts w:eastAsia="方正小标宋简体" w:cs="Times New Roman"/>
          <w:sz w:val="44"/>
          <w:szCs w:val="44"/>
        </w:rPr>
        <w:t>关于终止防汛应急响应的通知</w:t>
      </w:r>
    </w:p>
    <w:bookmarkEnd w:id="379"/>
    <w:p w14:paraId="267D301D">
      <w:pPr>
        <w:ind w:firstLine="0" w:firstLineChars="0"/>
        <w:jc w:val="center"/>
        <w:rPr>
          <w:rFonts w:cs="Times New Roman"/>
        </w:rPr>
      </w:pPr>
      <w:r>
        <w:rPr>
          <w:rFonts w:cs="Times New Roman"/>
        </w:rPr>
        <w:t>（参照模板）</w:t>
      </w:r>
    </w:p>
    <w:p w14:paraId="6373BC5D">
      <w:pPr>
        <w:tabs>
          <w:tab w:val="left" w:pos="7655"/>
        </w:tabs>
        <w:spacing w:line="600" w:lineRule="exact"/>
        <w:ind w:firstLine="0" w:firstLineChars="0"/>
        <w:rPr>
          <w:rFonts w:cs="Times New Roman"/>
          <w:szCs w:val="32"/>
        </w:rPr>
      </w:pPr>
      <w:r>
        <w:rPr>
          <w:rFonts w:cs="Times New Roman"/>
          <w:szCs w:val="32"/>
        </w:rPr>
        <w:t>各乡（街道）防汛抗旱指挥部，区防指各成员单位：</w:t>
      </w:r>
    </w:p>
    <w:p w14:paraId="165970B9">
      <w:pPr>
        <w:tabs>
          <w:tab w:val="left" w:pos="7655"/>
        </w:tabs>
        <w:spacing w:line="600" w:lineRule="exact"/>
        <w:ind w:firstLine="640"/>
        <w:rPr>
          <w:rFonts w:cs="Times New Roman"/>
          <w:szCs w:val="32"/>
        </w:rPr>
      </w:pPr>
      <w:r>
        <w:rPr>
          <w:rFonts w:cs="Times New Roman"/>
          <w:szCs w:val="32"/>
        </w:rPr>
        <w:t>在区防指统一指挥调度下，经过全区上下共同努力，成功防御了X月XX日至XX日的强降雨过程。当前我区防洪工程水势平稳，没有较大汛情和险情；城市和农田涝水外排基本结束。据市气象局预报，近期我区以分散性阵雨天气为主，没有明显大范围强降雨过程，经会商研判，按照《顺河回族区防汛应急预案》有关规定，区防汛抗旱指挥部决定自X月XX日XX时起终止XX级防汛XX级应急响应。</w:t>
      </w:r>
    </w:p>
    <w:p w14:paraId="1BCF7BD2">
      <w:pPr>
        <w:tabs>
          <w:tab w:val="left" w:pos="7655"/>
        </w:tabs>
        <w:spacing w:line="600" w:lineRule="exact"/>
        <w:ind w:firstLine="640"/>
        <w:rPr>
          <w:rFonts w:cs="Times New Roman"/>
          <w:szCs w:val="32"/>
        </w:rPr>
      </w:pPr>
      <w:r>
        <w:rPr>
          <w:rFonts w:cs="Times New Roman"/>
          <w:szCs w:val="32"/>
        </w:rPr>
        <w:t>目前我区汛期尚未结束，局地短时强降雨天气仍易发多发。乡（街道）防指及有关单位要高度重视，持续做好24小时防汛值守，加强监测预报预警，及时会商研判，落实防范措施，突出抓好重点部位和薄弱环节防范，重点做好群众应急避险转移工作，坚决做到汛期不过、备汛不断、防御不止，切实把确保人民群众生命安全放在第一位落到实处。</w:t>
      </w:r>
    </w:p>
    <w:p w14:paraId="64FB636B">
      <w:pPr>
        <w:tabs>
          <w:tab w:val="left" w:pos="7655"/>
        </w:tabs>
        <w:spacing w:line="600" w:lineRule="exact"/>
        <w:ind w:firstLine="640"/>
        <w:rPr>
          <w:rFonts w:cs="Times New Roman"/>
          <w:szCs w:val="32"/>
        </w:rPr>
      </w:pPr>
    </w:p>
    <w:p w14:paraId="150CF9CC">
      <w:pPr>
        <w:ind w:firstLine="640"/>
        <w:rPr>
          <w:rFonts w:cs="Times New Roman"/>
        </w:rPr>
      </w:pPr>
      <w:r>
        <w:rPr>
          <w:rFonts w:cs="Times New Roman"/>
          <w:szCs w:val="32"/>
        </w:rPr>
        <w:t xml:space="preserve">                             </w:t>
      </w:r>
      <w:r>
        <w:rPr>
          <w:rFonts w:cs="Times New Roman"/>
          <w:bCs/>
          <w:szCs w:val="32"/>
        </w:rPr>
        <w:t>20XX年XX月XX日</w:t>
      </w:r>
    </w:p>
    <w:p w14:paraId="7BC0E5A6">
      <w:pPr>
        <w:pStyle w:val="2"/>
        <w:ind w:firstLine="0" w:firstLineChars="0"/>
        <w:rPr>
          <w:rFonts w:cs="Times New Roman"/>
        </w:rPr>
        <w:sectPr>
          <w:footerReference r:id="rId12" w:type="default"/>
          <w:type w:val="continuous"/>
          <w:pgSz w:w="11906" w:h="16838"/>
          <w:pgMar w:top="1440" w:right="1800" w:bottom="1440" w:left="1800" w:header="851" w:footer="992" w:gutter="0"/>
          <w:cols w:space="425" w:num="1"/>
          <w:docGrid w:type="lines" w:linePitch="312" w:charSpace="0"/>
        </w:sectPr>
      </w:pPr>
    </w:p>
    <w:p w14:paraId="0398F290">
      <w:pPr>
        <w:pStyle w:val="2"/>
        <w:ind w:firstLine="0" w:firstLineChars="0"/>
        <w:rPr>
          <w:rFonts w:cs="Times New Roman"/>
        </w:rPr>
      </w:pPr>
      <w:bookmarkStart w:id="380" w:name="_Toc15275"/>
      <w:r>
        <w:rPr>
          <w:rFonts w:cs="Times New Roman"/>
        </w:rPr>
        <w:t>附7-20</w:t>
      </w:r>
      <w:bookmarkEnd w:id="380"/>
    </w:p>
    <w:p w14:paraId="34EB3585">
      <w:pPr>
        <w:spacing w:before="156" w:beforeLines="50" w:after="156" w:afterLines="50"/>
        <w:ind w:firstLine="0" w:firstLineChars="0"/>
        <w:jc w:val="center"/>
        <w:rPr>
          <w:rFonts w:eastAsia="方正小标宋简体" w:cs="Times New Roman"/>
          <w:sz w:val="44"/>
          <w:szCs w:val="44"/>
        </w:rPr>
      </w:pPr>
      <w:bookmarkStart w:id="381" w:name="_Hlk102830742"/>
      <w:r>
        <w:rPr>
          <w:rFonts w:eastAsia="方正小标宋简体" w:cs="Times New Roman"/>
          <w:sz w:val="44"/>
          <w:szCs w:val="44"/>
        </w:rPr>
        <w:t>顺河回族区</w:t>
      </w:r>
      <w:r>
        <w:rPr>
          <w:rFonts w:hint="eastAsia" w:eastAsia="方正小标宋简体" w:cs="Times New Roman"/>
          <w:sz w:val="44"/>
          <w:szCs w:val="44"/>
        </w:rPr>
        <w:t>蓝色预警及IV级响应</w:t>
      </w:r>
      <w:r>
        <w:rPr>
          <w:rFonts w:eastAsia="方正小标宋简体" w:cs="Times New Roman"/>
          <w:sz w:val="44"/>
          <w:szCs w:val="44"/>
        </w:rPr>
        <w:t>处置流程图</w:t>
      </w:r>
    </w:p>
    <w:bookmarkEnd w:id="381"/>
    <w:p w14:paraId="66454204">
      <w:pPr>
        <w:spacing w:line="240" w:lineRule="auto"/>
        <w:ind w:firstLine="0" w:firstLineChars="0"/>
        <w:jc w:val="center"/>
        <w:rPr>
          <w:rFonts w:eastAsia="方正小标宋简体" w:cs="Times New Roman"/>
          <w:sz w:val="44"/>
          <w:szCs w:val="44"/>
        </w:rPr>
      </w:pPr>
      <w:r>
        <w:rPr>
          <w:rFonts w:eastAsia="方正小标宋简体" w:cs="Times New Roman"/>
          <w:sz w:val="44"/>
          <w:szCs w:val="44"/>
        </w:rPr>
        <w:drawing>
          <wp:inline distT="0" distB="0" distL="0" distR="0">
            <wp:extent cx="5975985" cy="4338955"/>
            <wp:effectExtent l="0" t="0" r="571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975985" cy="4339456"/>
                    </a:xfrm>
                    <a:prstGeom prst="rect">
                      <a:avLst/>
                    </a:prstGeom>
                  </pic:spPr>
                </pic:pic>
              </a:graphicData>
            </a:graphic>
          </wp:inline>
        </w:drawing>
      </w:r>
      <w:r>
        <w:rPr>
          <w:rFonts w:eastAsia="方正小标宋简体" w:cs="Times New Roman"/>
          <w:sz w:val="44"/>
          <w:szCs w:val="44"/>
        </w:rPr>
        <w:br w:type="page"/>
      </w:r>
    </w:p>
    <w:p w14:paraId="78F71770">
      <w:pPr>
        <w:pStyle w:val="2"/>
        <w:ind w:firstLine="0" w:firstLineChars="0"/>
        <w:rPr>
          <w:rFonts w:cs="Times New Roman"/>
        </w:rPr>
      </w:pPr>
      <w:bookmarkStart w:id="382" w:name="_Toc19576"/>
      <w:r>
        <w:rPr>
          <w:rFonts w:cs="Times New Roman"/>
        </w:rPr>
        <w:t>附7-21</w:t>
      </w:r>
      <w:bookmarkEnd w:id="382"/>
    </w:p>
    <w:p w14:paraId="030E5664">
      <w:pPr>
        <w:spacing w:before="156" w:beforeLines="50" w:after="156" w:afterLines="50"/>
        <w:ind w:firstLine="0" w:firstLineChars="0"/>
        <w:jc w:val="center"/>
        <w:rPr>
          <w:rFonts w:eastAsia="方正小标宋简体" w:cs="Times New Roman"/>
          <w:sz w:val="44"/>
          <w:szCs w:val="44"/>
        </w:rPr>
      </w:pPr>
      <w:bookmarkStart w:id="383" w:name="_Hlk102830746"/>
      <w:r>
        <w:rPr>
          <w:rFonts w:eastAsia="方正小标宋简体" w:cs="Times New Roman"/>
          <w:sz w:val="44"/>
          <w:szCs w:val="44"/>
        </w:rPr>
        <w:t>顺河回族区</w:t>
      </w:r>
      <w:r>
        <w:rPr>
          <w:rFonts w:hint="eastAsia" w:eastAsia="方正小标宋简体" w:cs="Times New Roman"/>
          <w:sz w:val="44"/>
          <w:szCs w:val="44"/>
        </w:rPr>
        <w:t>黄色预警及Ⅲ级响应</w:t>
      </w:r>
      <w:r>
        <w:rPr>
          <w:rFonts w:eastAsia="方正小标宋简体" w:cs="Times New Roman"/>
          <w:sz w:val="44"/>
          <w:szCs w:val="44"/>
        </w:rPr>
        <w:t>处置流程图</w:t>
      </w:r>
    </w:p>
    <w:bookmarkEnd w:id="383"/>
    <w:p w14:paraId="50679A70">
      <w:pPr>
        <w:spacing w:line="240" w:lineRule="auto"/>
        <w:ind w:firstLine="0" w:firstLineChars="0"/>
        <w:jc w:val="center"/>
        <w:rPr>
          <w:rFonts w:eastAsia="方正小标宋简体" w:cs="Times New Roman"/>
          <w:sz w:val="44"/>
          <w:szCs w:val="44"/>
        </w:rPr>
      </w:pPr>
      <w:r>
        <w:rPr>
          <w:rFonts w:eastAsia="方正小标宋简体" w:cs="Times New Roman"/>
          <w:sz w:val="44"/>
          <w:szCs w:val="44"/>
        </w:rPr>
        <w:drawing>
          <wp:inline distT="0" distB="0" distL="0" distR="0">
            <wp:extent cx="6856730" cy="4230370"/>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6862572" cy="4234180"/>
                    </a:xfrm>
                    <a:prstGeom prst="rect">
                      <a:avLst/>
                    </a:prstGeom>
                  </pic:spPr>
                </pic:pic>
              </a:graphicData>
            </a:graphic>
          </wp:inline>
        </w:drawing>
      </w:r>
    </w:p>
    <w:p w14:paraId="597D6B5A">
      <w:pPr>
        <w:pStyle w:val="2"/>
        <w:ind w:firstLine="0" w:firstLineChars="0"/>
        <w:rPr>
          <w:rFonts w:cs="Times New Roman"/>
        </w:rPr>
      </w:pPr>
      <w:bookmarkStart w:id="384" w:name="_Toc18259"/>
      <w:r>
        <w:rPr>
          <w:rFonts w:cs="Times New Roman"/>
        </w:rPr>
        <w:t>附7-22</w:t>
      </w:r>
      <w:bookmarkEnd w:id="384"/>
    </w:p>
    <w:p w14:paraId="54BD40AA">
      <w:pPr>
        <w:spacing w:before="156" w:beforeLines="50" w:after="156" w:afterLines="50"/>
        <w:ind w:firstLine="0" w:firstLineChars="0"/>
        <w:jc w:val="center"/>
        <w:rPr>
          <w:rFonts w:eastAsia="方正小标宋简体" w:cs="Times New Roman"/>
          <w:sz w:val="44"/>
          <w:szCs w:val="44"/>
        </w:rPr>
      </w:pPr>
      <w:bookmarkStart w:id="385" w:name="_Hlk102830750"/>
      <w:r>
        <w:rPr>
          <w:rFonts w:eastAsia="方正小标宋简体" w:cs="Times New Roman"/>
          <w:sz w:val="44"/>
          <w:szCs w:val="44"/>
        </w:rPr>
        <w:t>顺河回族区</w:t>
      </w:r>
      <w:r>
        <w:rPr>
          <w:rFonts w:hint="eastAsia" w:eastAsia="方正小标宋简体" w:cs="Times New Roman"/>
          <w:sz w:val="44"/>
          <w:szCs w:val="44"/>
        </w:rPr>
        <w:t>橙色预警及Ⅱ级响应</w:t>
      </w:r>
      <w:r>
        <w:rPr>
          <w:rFonts w:eastAsia="方正小标宋简体" w:cs="Times New Roman"/>
          <w:sz w:val="44"/>
          <w:szCs w:val="44"/>
        </w:rPr>
        <w:t>处置流程图</w:t>
      </w:r>
    </w:p>
    <w:bookmarkEnd w:id="385"/>
    <w:p w14:paraId="2C722750">
      <w:pPr>
        <w:spacing w:line="240" w:lineRule="auto"/>
        <w:ind w:firstLine="0" w:firstLineChars="0"/>
        <w:jc w:val="center"/>
        <w:rPr>
          <w:rFonts w:eastAsia="方正小标宋简体" w:cs="Times New Roman"/>
          <w:sz w:val="44"/>
          <w:szCs w:val="44"/>
        </w:rPr>
      </w:pPr>
      <w:r>
        <w:rPr>
          <w:rFonts w:eastAsia="方正小标宋简体" w:cs="Times New Roman"/>
          <w:sz w:val="44"/>
          <w:szCs w:val="44"/>
        </w:rPr>
        <w:drawing>
          <wp:inline distT="0" distB="0" distL="0" distR="0">
            <wp:extent cx="6967855" cy="4203700"/>
            <wp:effectExtent l="0" t="0" r="444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6977616" cy="4209346"/>
                    </a:xfrm>
                    <a:prstGeom prst="rect">
                      <a:avLst/>
                    </a:prstGeom>
                  </pic:spPr>
                </pic:pic>
              </a:graphicData>
            </a:graphic>
          </wp:inline>
        </w:drawing>
      </w:r>
    </w:p>
    <w:p w14:paraId="33220EC2">
      <w:pPr>
        <w:pStyle w:val="2"/>
        <w:ind w:firstLine="0" w:firstLineChars="0"/>
        <w:rPr>
          <w:rFonts w:cs="Times New Roman"/>
        </w:rPr>
      </w:pPr>
      <w:bookmarkStart w:id="386" w:name="_Toc2218"/>
      <w:r>
        <w:rPr>
          <w:rFonts w:cs="Times New Roman"/>
        </w:rPr>
        <w:t>附7-23</w:t>
      </w:r>
      <w:bookmarkEnd w:id="386"/>
    </w:p>
    <w:p w14:paraId="7C646D32">
      <w:pPr>
        <w:spacing w:before="156" w:beforeLines="50" w:after="156" w:afterLines="50"/>
        <w:ind w:firstLine="0" w:firstLineChars="0"/>
        <w:jc w:val="center"/>
        <w:rPr>
          <w:rFonts w:eastAsia="方正小标宋简体" w:cs="Times New Roman"/>
          <w:sz w:val="44"/>
          <w:szCs w:val="44"/>
        </w:rPr>
      </w:pPr>
      <w:bookmarkStart w:id="387" w:name="_Hlk102830756"/>
      <w:r>
        <w:rPr>
          <w:rFonts w:eastAsia="方正小标宋简体" w:cs="Times New Roman"/>
          <w:sz w:val="44"/>
          <w:szCs w:val="44"/>
        </w:rPr>
        <w:t>顺河回族区</w:t>
      </w:r>
      <w:r>
        <w:rPr>
          <w:rFonts w:hint="eastAsia" w:eastAsia="方正小标宋简体" w:cs="Times New Roman"/>
          <w:sz w:val="44"/>
          <w:szCs w:val="44"/>
        </w:rPr>
        <w:t>红色预警及Ⅰ级响应</w:t>
      </w:r>
      <w:r>
        <w:rPr>
          <w:rFonts w:eastAsia="方正小标宋简体" w:cs="Times New Roman"/>
          <w:sz w:val="44"/>
          <w:szCs w:val="44"/>
        </w:rPr>
        <w:t>处置流程图</w:t>
      </w:r>
    </w:p>
    <w:bookmarkEnd w:id="387"/>
    <w:p w14:paraId="721A388A">
      <w:pPr>
        <w:spacing w:line="240" w:lineRule="auto"/>
        <w:ind w:firstLine="0" w:firstLineChars="0"/>
        <w:jc w:val="center"/>
        <w:rPr>
          <w:rFonts w:eastAsia="方正小标宋简体" w:cs="Times New Roman"/>
          <w:sz w:val="44"/>
          <w:szCs w:val="44"/>
        </w:rPr>
      </w:pPr>
      <w:r>
        <w:rPr>
          <w:rFonts w:eastAsia="方正小标宋简体" w:cs="Times New Roman"/>
          <w:sz w:val="44"/>
          <w:szCs w:val="44"/>
        </w:rPr>
        <w:drawing>
          <wp:inline distT="0" distB="0" distL="0" distR="0">
            <wp:extent cx="6823075" cy="42100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6829906" cy="4214253"/>
                    </a:xfrm>
                    <a:prstGeom prst="rect">
                      <a:avLst/>
                    </a:prstGeom>
                  </pic:spPr>
                </pic:pic>
              </a:graphicData>
            </a:graphic>
          </wp:inline>
        </w:drawing>
      </w:r>
    </w:p>
    <w:p w14:paraId="278027A8">
      <w:pPr>
        <w:pStyle w:val="2"/>
        <w:ind w:firstLine="0" w:firstLineChars="0"/>
        <w:rPr>
          <w:rFonts w:cs="Times New Roman"/>
        </w:rPr>
      </w:pPr>
      <w:bookmarkStart w:id="388" w:name="_Toc16861"/>
      <w:r>
        <w:rPr>
          <w:rFonts w:cs="Times New Roman"/>
        </w:rPr>
        <w:t>附7-24</w:t>
      </w:r>
      <w:bookmarkEnd w:id="388"/>
    </w:p>
    <w:p w14:paraId="33397EF5">
      <w:pPr>
        <w:spacing w:before="156" w:beforeLines="50" w:after="156" w:afterLines="50"/>
        <w:ind w:firstLine="0" w:firstLineChars="0"/>
        <w:jc w:val="center"/>
        <w:rPr>
          <w:rFonts w:eastAsia="方正小标宋简体" w:cs="Times New Roman"/>
          <w:sz w:val="44"/>
          <w:szCs w:val="44"/>
        </w:rPr>
      </w:pPr>
      <w:bookmarkStart w:id="389" w:name="_Hlk102830760"/>
      <w:r>
        <w:rPr>
          <w:rFonts w:eastAsia="方正小标宋简体" w:cs="Times New Roman"/>
          <w:sz w:val="44"/>
          <w:szCs w:val="44"/>
        </w:rPr>
        <w:t>顺河回族区</w:t>
      </w:r>
      <w:r>
        <w:rPr>
          <w:rFonts w:hint="eastAsia" w:eastAsia="方正小标宋简体" w:cs="Times New Roman"/>
          <w:sz w:val="44"/>
          <w:szCs w:val="44"/>
        </w:rPr>
        <w:t>洪涝灾害应急</w:t>
      </w:r>
      <w:r>
        <w:rPr>
          <w:rFonts w:eastAsia="方正小标宋简体" w:cs="Times New Roman"/>
          <w:sz w:val="44"/>
          <w:szCs w:val="44"/>
        </w:rPr>
        <w:t>处置流程图</w:t>
      </w:r>
    </w:p>
    <w:bookmarkEnd w:id="389"/>
    <w:p w14:paraId="506CDE11">
      <w:pPr>
        <w:spacing w:line="240" w:lineRule="auto"/>
        <w:ind w:firstLine="0" w:firstLineChars="0"/>
        <w:jc w:val="center"/>
        <w:rPr>
          <w:rFonts w:eastAsia="方正小标宋简体" w:cs="Times New Roman"/>
          <w:sz w:val="44"/>
          <w:szCs w:val="44"/>
        </w:rPr>
      </w:pPr>
      <w:r>
        <w:rPr>
          <w:rFonts w:eastAsia="方正小标宋简体" w:cs="Times New Roman"/>
          <w:sz w:val="44"/>
          <w:szCs w:val="44"/>
        </w:rPr>
        <w:drawing>
          <wp:inline distT="0" distB="0" distL="0" distR="0">
            <wp:extent cx="6087110" cy="4213860"/>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6087310" cy="4214253"/>
                    </a:xfrm>
                    <a:prstGeom prst="rect">
                      <a:avLst/>
                    </a:prstGeom>
                  </pic:spPr>
                </pic:pic>
              </a:graphicData>
            </a:graphic>
          </wp:inline>
        </w:drawing>
      </w:r>
    </w:p>
    <w:sectPr>
      <w:pgSz w:w="16838" w:h="11906" w:orient="landscape"/>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683C8">
    <w:pPr>
      <w:pStyle w:val="11"/>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2E3F8">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024A0">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1746098161"/>
    </w:sdtPr>
    <w:sdtEndPr>
      <w:rPr>
        <w:sz w:val="24"/>
        <w:szCs w:val="24"/>
      </w:rPr>
    </w:sdtEndPr>
    <w:sdtContent>
      <w:p w14:paraId="29BAEB08">
        <w:pPr>
          <w:pStyle w:val="11"/>
          <w:spacing w:line="560" w:lineRule="exact"/>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4"/>
        <w:szCs w:val="24"/>
      </w:rPr>
      <w:id w:val="-1816561329"/>
    </w:sdtPr>
    <w:sdtEndPr>
      <w:rPr>
        <w:sz w:val="24"/>
        <w:szCs w:val="24"/>
      </w:rPr>
    </w:sdtEndPr>
    <w:sdtContent>
      <w:p w14:paraId="265CC7DE">
        <w:pPr>
          <w:pStyle w:val="11"/>
          <w:spacing w:line="560" w:lineRule="exact"/>
          <w:ind w:firstLine="0" w:firstLineChars="0"/>
          <w:jc w:val="center"/>
          <w:rPr>
            <w:sz w:val="24"/>
            <w:szCs w:val="24"/>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551BD">
    <w:pPr>
      <w:ind w:firstLine="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74500">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516B0">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60"/>
  <w:drawingGridVerticalSpacing w:val="435"/>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IyYmE4YzI0NjU2YzE2Njc4OTBmNmIwNjdkYThjMTYifQ=="/>
  </w:docVars>
  <w:rsids>
    <w:rsidRoot w:val="00955593"/>
    <w:rsid w:val="0000696C"/>
    <w:rsid w:val="00011F01"/>
    <w:rsid w:val="00024CBA"/>
    <w:rsid w:val="000352E2"/>
    <w:rsid w:val="00043782"/>
    <w:rsid w:val="000500EE"/>
    <w:rsid w:val="00065415"/>
    <w:rsid w:val="000D2637"/>
    <w:rsid w:val="00102D40"/>
    <w:rsid w:val="0014561B"/>
    <w:rsid w:val="00147CD3"/>
    <w:rsid w:val="001621E6"/>
    <w:rsid w:val="001906AD"/>
    <w:rsid w:val="0019406E"/>
    <w:rsid w:val="00197F7F"/>
    <w:rsid w:val="001C4607"/>
    <w:rsid w:val="001D03CE"/>
    <w:rsid w:val="001F38BF"/>
    <w:rsid w:val="001F620B"/>
    <w:rsid w:val="00200448"/>
    <w:rsid w:val="00201B5F"/>
    <w:rsid w:val="00207FA3"/>
    <w:rsid w:val="00210E14"/>
    <w:rsid w:val="00242279"/>
    <w:rsid w:val="0024266E"/>
    <w:rsid w:val="00245B87"/>
    <w:rsid w:val="002509D1"/>
    <w:rsid w:val="002666F8"/>
    <w:rsid w:val="002850DD"/>
    <w:rsid w:val="00291419"/>
    <w:rsid w:val="002A23DA"/>
    <w:rsid w:val="002B0013"/>
    <w:rsid w:val="002B2F0B"/>
    <w:rsid w:val="002C7DBA"/>
    <w:rsid w:val="002D2DA3"/>
    <w:rsid w:val="002E0C64"/>
    <w:rsid w:val="002E12F8"/>
    <w:rsid w:val="002E23E7"/>
    <w:rsid w:val="002E37FB"/>
    <w:rsid w:val="002F13EB"/>
    <w:rsid w:val="00302397"/>
    <w:rsid w:val="00317A16"/>
    <w:rsid w:val="0032101B"/>
    <w:rsid w:val="00326BC8"/>
    <w:rsid w:val="00345C23"/>
    <w:rsid w:val="00347177"/>
    <w:rsid w:val="00355843"/>
    <w:rsid w:val="003631AB"/>
    <w:rsid w:val="0038761C"/>
    <w:rsid w:val="003A5F75"/>
    <w:rsid w:val="003A67AB"/>
    <w:rsid w:val="003A70E0"/>
    <w:rsid w:val="003B6D9E"/>
    <w:rsid w:val="003C622E"/>
    <w:rsid w:val="003D325A"/>
    <w:rsid w:val="003D64EA"/>
    <w:rsid w:val="003E5A7D"/>
    <w:rsid w:val="004259AF"/>
    <w:rsid w:val="00432177"/>
    <w:rsid w:val="00432A4D"/>
    <w:rsid w:val="004536D9"/>
    <w:rsid w:val="00471EDB"/>
    <w:rsid w:val="0047722B"/>
    <w:rsid w:val="00487072"/>
    <w:rsid w:val="004A100A"/>
    <w:rsid w:val="004A5D21"/>
    <w:rsid w:val="004D2E2F"/>
    <w:rsid w:val="004E05DB"/>
    <w:rsid w:val="004E18A6"/>
    <w:rsid w:val="00505C9D"/>
    <w:rsid w:val="00511F12"/>
    <w:rsid w:val="00525064"/>
    <w:rsid w:val="00537A52"/>
    <w:rsid w:val="00537B47"/>
    <w:rsid w:val="005476F7"/>
    <w:rsid w:val="005535CA"/>
    <w:rsid w:val="00555D1E"/>
    <w:rsid w:val="005732DD"/>
    <w:rsid w:val="00583570"/>
    <w:rsid w:val="0059637E"/>
    <w:rsid w:val="005979FF"/>
    <w:rsid w:val="005A64CE"/>
    <w:rsid w:val="005B06D9"/>
    <w:rsid w:val="005B1956"/>
    <w:rsid w:val="005C5EB0"/>
    <w:rsid w:val="005E3E9C"/>
    <w:rsid w:val="0060762D"/>
    <w:rsid w:val="00610C5E"/>
    <w:rsid w:val="00620514"/>
    <w:rsid w:val="0063332F"/>
    <w:rsid w:val="00636D1F"/>
    <w:rsid w:val="00637189"/>
    <w:rsid w:val="0066630F"/>
    <w:rsid w:val="00696317"/>
    <w:rsid w:val="006C041C"/>
    <w:rsid w:val="006D094A"/>
    <w:rsid w:val="006D548A"/>
    <w:rsid w:val="006D5C86"/>
    <w:rsid w:val="006D7D78"/>
    <w:rsid w:val="006E43E4"/>
    <w:rsid w:val="0072675E"/>
    <w:rsid w:val="00730D4B"/>
    <w:rsid w:val="007361FD"/>
    <w:rsid w:val="00750ED6"/>
    <w:rsid w:val="0076743D"/>
    <w:rsid w:val="007824C7"/>
    <w:rsid w:val="0079609A"/>
    <w:rsid w:val="007C79EC"/>
    <w:rsid w:val="007E62EA"/>
    <w:rsid w:val="008056A5"/>
    <w:rsid w:val="00810205"/>
    <w:rsid w:val="0082342F"/>
    <w:rsid w:val="008278CF"/>
    <w:rsid w:val="00831EA9"/>
    <w:rsid w:val="0085044F"/>
    <w:rsid w:val="00860945"/>
    <w:rsid w:val="00873C11"/>
    <w:rsid w:val="00887496"/>
    <w:rsid w:val="00887993"/>
    <w:rsid w:val="008A268F"/>
    <w:rsid w:val="008D04C3"/>
    <w:rsid w:val="008D4571"/>
    <w:rsid w:val="008E0D1B"/>
    <w:rsid w:val="008E1CCF"/>
    <w:rsid w:val="008F7D01"/>
    <w:rsid w:val="00902515"/>
    <w:rsid w:val="00907D65"/>
    <w:rsid w:val="00910FEB"/>
    <w:rsid w:val="009324B0"/>
    <w:rsid w:val="00944A29"/>
    <w:rsid w:val="00955593"/>
    <w:rsid w:val="00961569"/>
    <w:rsid w:val="00963819"/>
    <w:rsid w:val="00972182"/>
    <w:rsid w:val="00991107"/>
    <w:rsid w:val="0099477A"/>
    <w:rsid w:val="00995953"/>
    <w:rsid w:val="009B7819"/>
    <w:rsid w:val="009C41A7"/>
    <w:rsid w:val="009D45B3"/>
    <w:rsid w:val="009D5D67"/>
    <w:rsid w:val="009D7211"/>
    <w:rsid w:val="009F6E0F"/>
    <w:rsid w:val="00A1171D"/>
    <w:rsid w:val="00A221C4"/>
    <w:rsid w:val="00A25B9D"/>
    <w:rsid w:val="00A461B5"/>
    <w:rsid w:val="00A6088C"/>
    <w:rsid w:val="00A7454F"/>
    <w:rsid w:val="00A74B93"/>
    <w:rsid w:val="00A83F45"/>
    <w:rsid w:val="00A85AF1"/>
    <w:rsid w:val="00A940EA"/>
    <w:rsid w:val="00AC08BB"/>
    <w:rsid w:val="00B16692"/>
    <w:rsid w:val="00B223FE"/>
    <w:rsid w:val="00B35D9C"/>
    <w:rsid w:val="00B474A0"/>
    <w:rsid w:val="00B55060"/>
    <w:rsid w:val="00B619E7"/>
    <w:rsid w:val="00B76FCA"/>
    <w:rsid w:val="00B82126"/>
    <w:rsid w:val="00B840B2"/>
    <w:rsid w:val="00B86FF5"/>
    <w:rsid w:val="00BD1C44"/>
    <w:rsid w:val="00BE1E43"/>
    <w:rsid w:val="00BF5F9A"/>
    <w:rsid w:val="00C30DCF"/>
    <w:rsid w:val="00C43C12"/>
    <w:rsid w:val="00C4571B"/>
    <w:rsid w:val="00C46136"/>
    <w:rsid w:val="00C545EC"/>
    <w:rsid w:val="00C63B58"/>
    <w:rsid w:val="00C660E7"/>
    <w:rsid w:val="00C74761"/>
    <w:rsid w:val="00CA2437"/>
    <w:rsid w:val="00CA3D0F"/>
    <w:rsid w:val="00CA3F03"/>
    <w:rsid w:val="00CA4F43"/>
    <w:rsid w:val="00CB1840"/>
    <w:rsid w:val="00CC17E6"/>
    <w:rsid w:val="00CE7FBB"/>
    <w:rsid w:val="00D613DB"/>
    <w:rsid w:val="00D74FAE"/>
    <w:rsid w:val="00DA1394"/>
    <w:rsid w:val="00DC29E0"/>
    <w:rsid w:val="00DE676D"/>
    <w:rsid w:val="00DF6C67"/>
    <w:rsid w:val="00E02639"/>
    <w:rsid w:val="00E173A1"/>
    <w:rsid w:val="00E242E4"/>
    <w:rsid w:val="00E41988"/>
    <w:rsid w:val="00E44DDB"/>
    <w:rsid w:val="00E44EA0"/>
    <w:rsid w:val="00E50E03"/>
    <w:rsid w:val="00E807CF"/>
    <w:rsid w:val="00E82A76"/>
    <w:rsid w:val="00E87B93"/>
    <w:rsid w:val="00E90F9B"/>
    <w:rsid w:val="00E95FFD"/>
    <w:rsid w:val="00E97D69"/>
    <w:rsid w:val="00EA40CB"/>
    <w:rsid w:val="00EA4A5B"/>
    <w:rsid w:val="00EB3B06"/>
    <w:rsid w:val="00EB469B"/>
    <w:rsid w:val="00EC06DF"/>
    <w:rsid w:val="00EC23B4"/>
    <w:rsid w:val="00ED3996"/>
    <w:rsid w:val="00EE1A64"/>
    <w:rsid w:val="00EF682B"/>
    <w:rsid w:val="00F03433"/>
    <w:rsid w:val="00F1007F"/>
    <w:rsid w:val="00F24016"/>
    <w:rsid w:val="00F35708"/>
    <w:rsid w:val="00F35FEF"/>
    <w:rsid w:val="00F505A1"/>
    <w:rsid w:val="00F5107E"/>
    <w:rsid w:val="00F5259D"/>
    <w:rsid w:val="00F55747"/>
    <w:rsid w:val="00F56F88"/>
    <w:rsid w:val="00F6758A"/>
    <w:rsid w:val="00F677F5"/>
    <w:rsid w:val="00FB246A"/>
    <w:rsid w:val="00FE13A0"/>
    <w:rsid w:val="00FE5DC1"/>
    <w:rsid w:val="00FF5CF3"/>
    <w:rsid w:val="01172491"/>
    <w:rsid w:val="01CA216C"/>
    <w:rsid w:val="026C4EEC"/>
    <w:rsid w:val="02A35910"/>
    <w:rsid w:val="02AB65D4"/>
    <w:rsid w:val="02CA1A47"/>
    <w:rsid w:val="03630182"/>
    <w:rsid w:val="03D51756"/>
    <w:rsid w:val="042944D8"/>
    <w:rsid w:val="04356154"/>
    <w:rsid w:val="04DD4687"/>
    <w:rsid w:val="05FD2B10"/>
    <w:rsid w:val="061B2F96"/>
    <w:rsid w:val="06AA0C85"/>
    <w:rsid w:val="07972AF0"/>
    <w:rsid w:val="09181A0E"/>
    <w:rsid w:val="0B896BF3"/>
    <w:rsid w:val="0D267B91"/>
    <w:rsid w:val="0D374B59"/>
    <w:rsid w:val="0F692DD5"/>
    <w:rsid w:val="0F823646"/>
    <w:rsid w:val="10E3454D"/>
    <w:rsid w:val="119303BA"/>
    <w:rsid w:val="12BB0C2A"/>
    <w:rsid w:val="13B667A2"/>
    <w:rsid w:val="13DB54BA"/>
    <w:rsid w:val="13FE4163"/>
    <w:rsid w:val="147026FF"/>
    <w:rsid w:val="14902DA1"/>
    <w:rsid w:val="14A8498D"/>
    <w:rsid w:val="15537EE8"/>
    <w:rsid w:val="16AA1EF6"/>
    <w:rsid w:val="17D90767"/>
    <w:rsid w:val="18C50A81"/>
    <w:rsid w:val="194A2280"/>
    <w:rsid w:val="1A057304"/>
    <w:rsid w:val="1ADC643B"/>
    <w:rsid w:val="1CEA61C8"/>
    <w:rsid w:val="1D503FBA"/>
    <w:rsid w:val="1DC13FCB"/>
    <w:rsid w:val="1FE71D05"/>
    <w:rsid w:val="21577EDB"/>
    <w:rsid w:val="21CE52E3"/>
    <w:rsid w:val="22284619"/>
    <w:rsid w:val="22460008"/>
    <w:rsid w:val="22A53EBB"/>
    <w:rsid w:val="236F7831"/>
    <w:rsid w:val="24763D61"/>
    <w:rsid w:val="24D21958"/>
    <w:rsid w:val="268913E2"/>
    <w:rsid w:val="268E5A10"/>
    <w:rsid w:val="275A34C6"/>
    <w:rsid w:val="27840D89"/>
    <w:rsid w:val="27EC2A9F"/>
    <w:rsid w:val="28B4784D"/>
    <w:rsid w:val="28BA18C2"/>
    <w:rsid w:val="28F42CC0"/>
    <w:rsid w:val="295E2D5D"/>
    <w:rsid w:val="29FD7071"/>
    <w:rsid w:val="2A48221F"/>
    <w:rsid w:val="2C066C96"/>
    <w:rsid w:val="2DC01BA9"/>
    <w:rsid w:val="2E5B5CEF"/>
    <w:rsid w:val="2EF22236"/>
    <w:rsid w:val="2F4711FE"/>
    <w:rsid w:val="2FE73D65"/>
    <w:rsid w:val="302B1D19"/>
    <w:rsid w:val="30842D7B"/>
    <w:rsid w:val="30E65DCB"/>
    <w:rsid w:val="30E91417"/>
    <w:rsid w:val="312734EC"/>
    <w:rsid w:val="32236BAB"/>
    <w:rsid w:val="327A0EC0"/>
    <w:rsid w:val="328E501F"/>
    <w:rsid w:val="32C20AED"/>
    <w:rsid w:val="336F13CE"/>
    <w:rsid w:val="36911943"/>
    <w:rsid w:val="369D7021"/>
    <w:rsid w:val="37070849"/>
    <w:rsid w:val="38040E64"/>
    <w:rsid w:val="381476C1"/>
    <w:rsid w:val="38853EB5"/>
    <w:rsid w:val="393B0C7E"/>
    <w:rsid w:val="394E6C03"/>
    <w:rsid w:val="3A352628"/>
    <w:rsid w:val="3AA55533"/>
    <w:rsid w:val="3F5B3B20"/>
    <w:rsid w:val="3F7D78FA"/>
    <w:rsid w:val="3FFC1167"/>
    <w:rsid w:val="402B40E6"/>
    <w:rsid w:val="406D375A"/>
    <w:rsid w:val="40703903"/>
    <w:rsid w:val="41780CC1"/>
    <w:rsid w:val="41EE0932"/>
    <w:rsid w:val="42E82968"/>
    <w:rsid w:val="43F16B09"/>
    <w:rsid w:val="443B5FD6"/>
    <w:rsid w:val="44C22253"/>
    <w:rsid w:val="45592460"/>
    <w:rsid w:val="45B60184"/>
    <w:rsid w:val="460352CA"/>
    <w:rsid w:val="46276F68"/>
    <w:rsid w:val="475B62BA"/>
    <w:rsid w:val="481F084D"/>
    <w:rsid w:val="48496F13"/>
    <w:rsid w:val="4970227E"/>
    <w:rsid w:val="49C82563"/>
    <w:rsid w:val="4A4C3675"/>
    <w:rsid w:val="4A6E2C61"/>
    <w:rsid w:val="4AEB1780"/>
    <w:rsid w:val="4B1670F2"/>
    <w:rsid w:val="4B340A22"/>
    <w:rsid w:val="4BAD52AD"/>
    <w:rsid w:val="4C465518"/>
    <w:rsid w:val="4CD55081"/>
    <w:rsid w:val="4D0A6374"/>
    <w:rsid w:val="4E060ECD"/>
    <w:rsid w:val="4FDC0274"/>
    <w:rsid w:val="503C29AD"/>
    <w:rsid w:val="50515A76"/>
    <w:rsid w:val="51560364"/>
    <w:rsid w:val="51EB38E6"/>
    <w:rsid w:val="52FB28F4"/>
    <w:rsid w:val="53BD07B5"/>
    <w:rsid w:val="53FC12DE"/>
    <w:rsid w:val="54A9393F"/>
    <w:rsid w:val="54AF2B14"/>
    <w:rsid w:val="56C41E5B"/>
    <w:rsid w:val="56D378F8"/>
    <w:rsid w:val="57FB27E8"/>
    <w:rsid w:val="57FE3593"/>
    <w:rsid w:val="58DD0FB2"/>
    <w:rsid w:val="59927151"/>
    <w:rsid w:val="5ABF4E13"/>
    <w:rsid w:val="5B776D58"/>
    <w:rsid w:val="5C220057"/>
    <w:rsid w:val="5CE36ED3"/>
    <w:rsid w:val="5D106E1B"/>
    <w:rsid w:val="5DBE5234"/>
    <w:rsid w:val="5DFE0A7D"/>
    <w:rsid w:val="5E7A3C76"/>
    <w:rsid w:val="60182FB0"/>
    <w:rsid w:val="613F0F19"/>
    <w:rsid w:val="615C160D"/>
    <w:rsid w:val="62F51D1A"/>
    <w:rsid w:val="63224191"/>
    <w:rsid w:val="63500928"/>
    <w:rsid w:val="651A727D"/>
    <w:rsid w:val="657F0FFE"/>
    <w:rsid w:val="675D5235"/>
    <w:rsid w:val="69C6047E"/>
    <w:rsid w:val="6A810E27"/>
    <w:rsid w:val="6A826A7F"/>
    <w:rsid w:val="6D0F08D9"/>
    <w:rsid w:val="6D3D7739"/>
    <w:rsid w:val="6DF11851"/>
    <w:rsid w:val="6EF474EC"/>
    <w:rsid w:val="6F4C3D2B"/>
    <w:rsid w:val="6F856CD7"/>
    <w:rsid w:val="6F984E7F"/>
    <w:rsid w:val="6FEC2B07"/>
    <w:rsid w:val="70E9056D"/>
    <w:rsid w:val="70E909E4"/>
    <w:rsid w:val="719014B4"/>
    <w:rsid w:val="719D26B5"/>
    <w:rsid w:val="71B922AA"/>
    <w:rsid w:val="721909E8"/>
    <w:rsid w:val="72CC41CB"/>
    <w:rsid w:val="73353C08"/>
    <w:rsid w:val="73827B76"/>
    <w:rsid w:val="738C4462"/>
    <w:rsid w:val="74F41764"/>
    <w:rsid w:val="755C53F8"/>
    <w:rsid w:val="756A41E9"/>
    <w:rsid w:val="75CA78FA"/>
    <w:rsid w:val="75D7705D"/>
    <w:rsid w:val="76775FE8"/>
    <w:rsid w:val="775609FD"/>
    <w:rsid w:val="7892370F"/>
    <w:rsid w:val="7C3453E0"/>
    <w:rsid w:val="7C49795C"/>
    <w:rsid w:val="7D9D0492"/>
    <w:rsid w:val="7E227FFA"/>
    <w:rsid w:val="7E5F5E41"/>
    <w:rsid w:val="7EEE7B47"/>
    <w:rsid w:val="7F437511"/>
    <w:rsid w:val="7F776D96"/>
    <w:rsid w:val="7F7818B1"/>
    <w:rsid w:val="7FA62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2">
    <w:name w:val="heading 1"/>
    <w:basedOn w:val="1"/>
    <w:next w:val="1"/>
    <w:link w:val="25"/>
    <w:autoRedefine/>
    <w:qFormat/>
    <w:uiPriority w:val="1"/>
    <w:pPr>
      <w:keepNext/>
      <w:keepLines/>
      <w:outlineLvl w:val="0"/>
    </w:pPr>
    <w:rPr>
      <w:rFonts w:eastAsia="黑体"/>
      <w:bCs/>
      <w:kern w:val="44"/>
      <w:szCs w:val="44"/>
    </w:rPr>
  </w:style>
  <w:style w:type="paragraph" w:styleId="3">
    <w:name w:val="heading 2"/>
    <w:basedOn w:val="1"/>
    <w:next w:val="1"/>
    <w:link w:val="26"/>
    <w:autoRedefine/>
    <w:unhideWhenUsed/>
    <w:qFormat/>
    <w:uiPriority w:val="9"/>
    <w:pPr>
      <w:keepNext/>
      <w:keepLines/>
      <w:outlineLvl w:val="1"/>
    </w:pPr>
    <w:rPr>
      <w:rFonts w:eastAsia="楷体_GB2312" w:cstheme="majorBidi"/>
      <w:bCs/>
      <w:szCs w:val="32"/>
    </w:rPr>
  </w:style>
  <w:style w:type="paragraph" w:styleId="4">
    <w:name w:val="heading 3"/>
    <w:basedOn w:val="1"/>
    <w:next w:val="1"/>
    <w:link w:val="27"/>
    <w:autoRedefine/>
    <w:unhideWhenUsed/>
    <w:qFormat/>
    <w:uiPriority w:val="9"/>
    <w:pPr>
      <w:keepNext/>
      <w:keepLines/>
      <w:spacing w:before="260" w:after="260" w:line="416" w:lineRule="atLeast"/>
      <w:outlineLvl w:val="2"/>
    </w:pPr>
    <w:rPr>
      <w:b/>
      <w:bCs/>
      <w:szCs w:val="32"/>
    </w:rPr>
  </w:style>
  <w:style w:type="character" w:default="1" w:styleId="22">
    <w:name w:val="Default Paragraph Font"/>
    <w:autoRedefine/>
    <w:semiHidden/>
    <w:unhideWhenUsed/>
    <w:qFormat/>
    <w:uiPriority w:val="1"/>
  </w:style>
  <w:style w:type="table" w:default="1" w:styleId="20">
    <w:name w:val="Normal Table"/>
    <w:autoRedefine/>
    <w:semiHidden/>
    <w:unhideWhenUsed/>
    <w:qFormat/>
    <w:uiPriority w:val="99"/>
    <w:tblPr>
      <w:tblCellMar>
        <w:top w:w="0" w:type="dxa"/>
        <w:left w:w="108" w:type="dxa"/>
        <w:bottom w:w="0" w:type="dxa"/>
        <w:right w:w="108" w:type="dxa"/>
      </w:tblCellMar>
    </w:tblPr>
  </w:style>
  <w:style w:type="paragraph" w:styleId="5">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6">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7">
    <w:name w:val="toc 3"/>
    <w:basedOn w:val="1"/>
    <w:next w:val="1"/>
    <w:autoRedefine/>
    <w:unhideWhenUsed/>
    <w:qFormat/>
    <w:uiPriority w:val="39"/>
    <w:pPr>
      <w:spacing w:line="240" w:lineRule="auto"/>
      <w:ind w:left="840" w:leftChars="400" w:firstLine="0" w:firstLineChars="0"/>
    </w:pPr>
    <w:rPr>
      <w:rFonts w:asciiTheme="minorHAnsi" w:hAnsiTheme="minorHAnsi" w:eastAsiaTheme="minorEastAsia"/>
      <w:sz w:val="21"/>
    </w:rPr>
  </w:style>
  <w:style w:type="paragraph" w:styleId="8">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9">
    <w:name w:val="Date"/>
    <w:basedOn w:val="1"/>
    <w:next w:val="1"/>
    <w:link w:val="28"/>
    <w:autoRedefine/>
    <w:semiHidden/>
    <w:unhideWhenUsed/>
    <w:qFormat/>
    <w:uiPriority w:val="99"/>
    <w:pPr>
      <w:ind w:left="100" w:leftChars="2500"/>
    </w:pPr>
  </w:style>
  <w:style w:type="paragraph" w:styleId="10">
    <w:name w:val="Balloon Text"/>
    <w:basedOn w:val="1"/>
    <w:link w:val="29"/>
    <w:autoRedefine/>
    <w:semiHidden/>
    <w:unhideWhenUsed/>
    <w:qFormat/>
    <w:uiPriority w:val="99"/>
    <w:pPr>
      <w:spacing w:line="240" w:lineRule="auto"/>
    </w:pPr>
    <w:rPr>
      <w:sz w:val="18"/>
      <w:szCs w:val="18"/>
    </w:rPr>
  </w:style>
  <w:style w:type="paragraph" w:styleId="11">
    <w:name w:val="footer"/>
    <w:basedOn w:val="1"/>
    <w:link w:val="30"/>
    <w:autoRedefine/>
    <w:unhideWhenUsed/>
    <w:qFormat/>
    <w:uiPriority w:val="0"/>
    <w:pPr>
      <w:tabs>
        <w:tab w:val="center" w:pos="4153"/>
        <w:tab w:val="right" w:pos="8306"/>
      </w:tabs>
      <w:snapToGrid w:val="0"/>
      <w:spacing w:line="240" w:lineRule="atLeast"/>
      <w:jc w:val="left"/>
    </w:pPr>
    <w:rPr>
      <w:sz w:val="18"/>
      <w:szCs w:val="18"/>
    </w:rPr>
  </w:style>
  <w:style w:type="paragraph" w:styleId="12">
    <w:name w:val="header"/>
    <w:basedOn w:val="1"/>
    <w:link w:val="31"/>
    <w:autoRedefine/>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autoRedefine/>
    <w:unhideWhenUsed/>
    <w:qFormat/>
    <w:uiPriority w:val="39"/>
    <w:pPr>
      <w:tabs>
        <w:tab w:val="right" w:leader="dot" w:pos="8296"/>
      </w:tabs>
      <w:ind w:firstLine="0" w:firstLineChars="0"/>
    </w:pPr>
    <w:rPr>
      <w:rFonts w:eastAsia="黑体"/>
    </w:rPr>
  </w:style>
  <w:style w:type="paragraph" w:styleId="14">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15">
    <w:name w:val="Subtitle"/>
    <w:basedOn w:val="1"/>
    <w:next w:val="1"/>
    <w:link w:val="32"/>
    <w:autoRedefine/>
    <w:qFormat/>
    <w:uiPriority w:val="11"/>
    <w:pPr>
      <w:ind w:firstLine="0" w:firstLineChars="0"/>
      <w:jc w:val="center"/>
      <w:outlineLvl w:val="1"/>
    </w:pPr>
    <w:rPr>
      <w:rFonts w:cstheme="majorBidi"/>
      <w:bCs/>
      <w:kern w:val="28"/>
      <w:sz w:val="28"/>
      <w:szCs w:val="32"/>
    </w:rPr>
  </w:style>
  <w:style w:type="paragraph" w:styleId="16">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17">
    <w:name w:val="toc 2"/>
    <w:basedOn w:val="1"/>
    <w:next w:val="1"/>
    <w:autoRedefine/>
    <w:unhideWhenUsed/>
    <w:qFormat/>
    <w:uiPriority w:val="39"/>
    <w:pPr>
      <w:ind w:left="200" w:leftChars="200" w:firstLine="0" w:firstLineChars="0"/>
    </w:pPr>
  </w:style>
  <w:style w:type="paragraph" w:styleId="18">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19">
    <w:name w:val="Title"/>
    <w:basedOn w:val="1"/>
    <w:next w:val="1"/>
    <w:link w:val="33"/>
    <w:autoRedefine/>
    <w:qFormat/>
    <w:uiPriority w:val="10"/>
    <w:pPr>
      <w:outlineLvl w:val="2"/>
    </w:pPr>
    <w:rPr>
      <w:rFonts w:cstheme="majorBidi"/>
      <w:bCs/>
      <w:szCs w:val="32"/>
    </w:rPr>
  </w:style>
  <w:style w:type="table" w:styleId="21">
    <w:name w:val="Table Grid"/>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basedOn w:val="22"/>
    <w:autoRedefine/>
    <w:unhideWhenUsed/>
    <w:qFormat/>
    <w:uiPriority w:val="99"/>
    <w:rPr>
      <w:color w:val="0000FF" w:themeColor="hyperlink"/>
      <w:u w:val="single"/>
      <w14:textFill>
        <w14:solidFill>
          <w14:schemeClr w14:val="hlink"/>
        </w14:solidFill>
      </w14:textFill>
    </w:rPr>
  </w:style>
  <w:style w:type="paragraph" w:customStyle="1" w:styleId="24">
    <w:name w:val="Default"/>
    <w:autoRedefine/>
    <w:unhideWhenUsed/>
    <w:qFormat/>
    <w:uiPriority w:val="99"/>
    <w:pPr>
      <w:widowControl w:val="0"/>
      <w:autoSpaceDE w:val="0"/>
      <w:autoSpaceDN w:val="0"/>
      <w:adjustRightInd w:val="0"/>
      <w:jc w:val="center"/>
    </w:pPr>
    <w:rPr>
      <w:rFonts w:hint="eastAsia" w:ascii="方正黑体_GBK" w:hAnsi="Times New Roman" w:eastAsia="方正黑体_GBK" w:cs="Times New Roman"/>
      <w:color w:val="000000"/>
      <w:sz w:val="24"/>
      <w:szCs w:val="22"/>
      <w:lang w:val="en-US" w:eastAsia="zh-CN" w:bidi="ar-SA"/>
    </w:rPr>
  </w:style>
  <w:style w:type="character" w:customStyle="1" w:styleId="25">
    <w:name w:val="标题 1 字符"/>
    <w:basedOn w:val="22"/>
    <w:link w:val="2"/>
    <w:autoRedefine/>
    <w:qFormat/>
    <w:uiPriority w:val="9"/>
    <w:rPr>
      <w:rFonts w:ascii="Times New Roman" w:hAnsi="Times New Roman" w:eastAsia="黑体"/>
      <w:bCs/>
      <w:kern w:val="44"/>
      <w:sz w:val="32"/>
      <w:szCs w:val="44"/>
    </w:rPr>
  </w:style>
  <w:style w:type="character" w:customStyle="1" w:styleId="26">
    <w:name w:val="标题 2 字符"/>
    <w:basedOn w:val="22"/>
    <w:link w:val="3"/>
    <w:autoRedefine/>
    <w:qFormat/>
    <w:uiPriority w:val="9"/>
    <w:rPr>
      <w:rFonts w:ascii="Times New Roman" w:hAnsi="Times New Roman" w:eastAsia="楷体_GB2312" w:cstheme="majorBidi"/>
      <w:bCs/>
      <w:sz w:val="32"/>
      <w:szCs w:val="32"/>
    </w:rPr>
  </w:style>
  <w:style w:type="character" w:customStyle="1" w:styleId="27">
    <w:name w:val="标题 3 字符"/>
    <w:basedOn w:val="22"/>
    <w:link w:val="4"/>
    <w:autoRedefine/>
    <w:qFormat/>
    <w:uiPriority w:val="9"/>
    <w:rPr>
      <w:rFonts w:ascii="Times New Roman" w:hAnsi="Times New Roman" w:eastAsia="仿宋_GB2312"/>
      <w:b/>
      <w:bCs/>
      <w:kern w:val="2"/>
      <w:sz w:val="32"/>
      <w:szCs w:val="32"/>
    </w:rPr>
  </w:style>
  <w:style w:type="character" w:customStyle="1" w:styleId="28">
    <w:name w:val="日期 字符"/>
    <w:basedOn w:val="22"/>
    <w:link w:val="9"/>
    <w:autoRedefine/>
    <w:semiHidden/>
    <w:qFormat/>
    <w:uiPriority w:val="99"/>
    <w:rPr>
      <w:rFonts w:ascii="Times New Roman" w:hAnsi="Times New Roman" w:eastAsia="仿宋_GB2312"/>
      <w:sz w:val="32"/>
    </w:rPr>
  </w:style>
  <w:style w:type="character" w:customStyle="1" w:styleId="29">
    <w:name w:val="批注框文本 字符"/>
    <w:basedOn w:val="22"/>
    <w:link w:val="10"/>
    <w:autoRedefine/>
    <w:semiHidden/>
    <w:qFormat/>
    <w:uiPriority w:val="99"/>
    <w:rPr>
      <w:rFonts w:ascii="Times New Roman" w:hAnsi="Times New Roman" w:eastAsia="仿宋_GB2312"/>
      <w:kern w:val="2"/>
      <w:sz w:val="18"/>
      <w:szCs w:val="18"/>
    </w:rPr>
  </w:style>
  <w:style w:type="character" w:customStyle="1" w:styleId="30">
    <w:name w:val="页脚 字符"/>
    <w:basedOn w:val="22"/>
    <w:link w:val="11"/>
    <w:autoRedefine/>
    <w:qFormat/>
    <w:uiPriority w:val="0"/>
    <w:rPr>
      <w:rFonts w:ascii="仿宋_GB2312" w:hAnsi="仿宋_GB2312" w:eastAsia="仿宋_GB2312"/>
      <w:sz w:val="18"/>
      <w:szCs w:val="18"/>
    </w:rPr>
  </w:style>
  <w:style w:type="character" w:customStyle="1" w:styleId="31">
    <w:name w:val="页眉 字符"/>
    <w:basedOn w:val="22"/>
    <w:link w:val="12"/>
    <w:autoRedefine/>
    <w:qFormat/>
    <w:uiPriority w:val="0"/>
    <w:rPr>
      <w:rFonts w:ascii="仿宋_GB2312" w:hAnsi="仿宋_GB2312" w:eastAsia="仿宋_GB2312"/>
      <w:sz w:val="18"/>
      <w:szCs w:val="18"/>
    </w:rPr>
  </w:style>
  <w:style w:type="character" w:customStyle="1" w:styleId="32">
    <w:name w:val="副标题 字符"/>
    <w:basedOn w:val="22"/>
    <w:link w:val="15"/>
    <w:autoRedefine/>
    <w:qFormat/>
    <w:uiPriority w:val="11"/>
    <w:rPr>
      <w:rFonts w:ascii="Times New Roman" w:hAnsi="Times New Roman" w:eastAsia="仿宋_GB2312" w:cstheme="majorBidi"/>
      <w:bCs/>
      <w:kern w:val="28"/>
      <w:sz w:val="28"/>
      <w:szCs w:val="32"/>
    </w:rPr>
  </w:style>
  <w:style w:type="character" w:customStyle="1" w:styleId="33">
    <w:name w:val="标题 字符"/>
    <w:basedOn w:val="22"/>
    <w:link w:val="19"/>
    <w:autoRedefine/>
    <w:qFormat/>
    <w:uiPriority w:val="10"/>
    <w:rPr>
      <w:rFonts w:ascii="Times New Roman" w:hAnsi="Times New Roman" w:eastAsia="仿宋_GB2312" w:cstheme="majorBidi"/>
      <w:bCs/>
      <w:sz w:val="32"/>
      <w:szCs w:val="32"/>
    </w:rPr>
  </w:style>
  <w:style w:type="paragraph" w:customStyle="1" w:styleId="34">
    <w:name w:val="修订1"/>
    <w:autoRedefine/>
    <w:hidden/>
    <w:semiHidden/>
    <w:qFormat/>
    <w:uiPriority w:val="99"/>
    <w:rPr>
      <w:rFonts w:ascii="Times New Roman" w:hAnsi="Times New Roman" w:eastAsia="仿宋_GB2312" w:cstheme="minorBidi"/>
      <w:kern w:val="2"/>
      <w:sz w:val="32"/>
      <w:szCs w:val="22"/>
      <w:lang w:val="en-US" w:eastAsia="zh-CN" w:bidi="ar-SA"/>
    </w:rPr>
  </w:style>
  <w:style w:type="character" w:customStyle="1" w:styleId="35">
    <w:name w:val="未处理的提及1"/>
    <w:basedOn w:val="22"/>
    <w:autoRedefine/>
    <w:semiHidden/>
    <w:unhideWhenUsed/>
    <w:qFormat/>
    <w:uiPriority w:val="99"/>
    <w:rPr>
      <w:color w:val="605E5C"/>
      <w:shd w:val="clear" w:color="auto" w:fill="E1DFDD"/>
    </w:rPr>
  </w:style>
  <w:style w:type="table" w:customStyle="1" w:styleId="36">
    <w:name w:val="网格型1"/>
    <w:basedOn w:val="20"/>
    <w:autoRedefine/>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
    <w:name w:val="网格型2"/>
    <w:basedOn w:val="20"/>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8">
    <w:name w:val="网格型3"/>
    <w:basedOn w:val="20"/>
    <w:autoRedefine/>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
    <w:name w:val="网格型4"/>
    <w:basedOn w:val="20"/>
    <w:autoRedefine/>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
    <w:name w:val="网格型31"/>
    <w:basedOn w:val="2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image" Target="media/image7.tiff"/><Relationship Id="rId2" Type="http://schemas.openxmlformats.org/officeDocument/2006/relationships/settings" Target="settings.xml"/><Relationship Id="rId19" Type="http://schemas.openxmlformats.org/officeDocument/2006/relationships/image" Target="media/image6.tiff"/><Relationship Id="rId18" Type="http://schemas.openxmlformats.org/officeDocument/2006/relationships/image" Target="media/image5.tiff"/><Relationship Id="rId17" Type="http://schemas.openxmlformats.org/officeDocument/2006/relationships/image" Target="media/image4.tiff"/><Relationship Id="rId16" Type="http://schemas.openxmlformats.org/officeDocument/2006/relationships/image" Target="media/image3.tiff"/><Relationship Id="rId15" Type="http://schemas.openxmlformats.org/officeDocument/2006/relationships/image" Target="media/image2.tiff"/><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Pe8.net</Company>
  <Pages>116</Pages>
  <Words>12135</Words>
  <Characters>12518</Characters>
  <Lines>416</Lines>
  <Paragraphs>117</Paragraphs>
  <TotalTime>1</TotalTime>
  <ScaleCrop>false</ScaleCrop>
  <LinksUpToDate>false</LinksUpToDate>
  <CharactersWithSpaces>12730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2022-06-10T04:13:00Z</dcterms:created>
  <dc:creator>Administrator</dc:creator>
  <cp:lastModifiedBy>蔚蓝花开</cp:lastModifiedBy>
  <cp:lastPrinted>2022-06-11T09:59:00Z</cp:lastPrinted>
  <dcterms:modified xsi:type="dcterms:W3CDTF">2024-12-12T08:47:35Z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7A0F7DAAC5FF444C99D547FFCE601FC9_13</vt:lpwstr>
  </property>
</Properties>
</file>